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7" w:lineRule="auto"/>
      </w:pPr>
      <w:r>
        <w:rPr/>
        <w:t>LEAF:</w:t>
      </w:r>
      <w:r>
        <w:rPr>
          <w:spacing w:val="-8"/>
        </w:rPr>
        <w:t> </w:t>
      </w:r>
      <w:r>
        <w:rPr/>
        <w:t>Solução</w:t>
      </w:r>
      <w:r>
        <w:rPr>
          <w:spacing w:val="-8"/>
        </w:rPr>
        <w:t> </w:t>
      </w:r>
      <w:r>
        <w:rPr/>
        <w:t>ecológica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baixo</w:t>
      </w:r>
      <w:r>
        <w:rPr>
          <w:spacing w:val="-8"/>
        </w:rPr>
        <w:t> </w:t>
      </w:r>
      <w:r>
        <w:rPr/>
        <w:t>custo para cuidado agrícola</w:t>
      </w:r>
    </w:p>
    <w:p>
      <w:pPr>
        <w:spacing w:before="236"/>
        <w:ind w:left="239" w:right="238" w:firstLine="0"/>
        <w:jc w:val="center"/>
        <w:rPr>
          <w:i/>
          <w:sz w:val="20"/>
        </w:rPr>
      </w:pPr>
      <w:r>
        <w:rPr>
          <w:i/>
          <w:sz w:val="20"/>
        </w:rPr>
        <w:t>Luiz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Guilherme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Caovilla,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Henrique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Barreto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Costa,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Phelippe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Nathaniel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Ribeiro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Oliveira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(Orientador),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Guilherme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Marins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Maciel </w:t>
      </w:r>
      <w:r>
        <w:rPr>
          <w:i/>
          <w:spacing w:val="-2"/>
          <w:sz w:val="20"/>
        </w:rPr>
        <w:t>(Co-orientador)</w:t>
      </w:r>
    </w:p>
    <w:p>
      <w:pPr>
        <w:pStyle w:val="BodyText"/>
        <w:spacing w:before="1"/>
        <w:jc w:val="left"/>
        <w:rPr>
          <w:i/>
        </w:rPr>
      </w:pPr>
    </w:p>
    <w:p>
      <w:pPr>
        <w:spacing w:before="0"/>
        <w:ind w:left="0" w:right="0" w:firstLine="0"/>
        <w:jc w:val="center"/>
        <w:rPr>
          <w:i/>
          <w:sz w:val="20"/>
        </w:rPr>
      </w:pPr>
      <w:r>
        <w:rPr>
          <w:i/>
          <w:sz w:val="20"/>
        </w:rPr>
        <w:t>Colégio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Militar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Juiz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Fora,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Juiz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> </w:t>
      </w:r>
      <w:r>
        <w:rPr>
          <w:i/>
          <w:spacing w:val="-5"/>
          <w:sz w:val="20"/>
        </w:rPr>
        <w:t>MG</w:t>
      </w:r>
    </w:p>
    <w:p>
      <w:pPr>
        <w:pStyle w:val="BodyText"/>
        <w:jc w:val="left"/>
        <w:rPr>
          <w:i/>
          <w:sz w:val="12"/>
        </w:rPr>
      </w:pPr>
    </w:p>
    <w:p>
      <w:pPr>
        <w:pStyle w:val="BodyText"/>
        <w:spacing w:after="0"/>
        <w:jc w:val="left"/>
        <w:rPr>
          <w:i/>
          <w:sz w:val="12"/>
        </w:rPr>
        <w:sectPr>
          <w:headerReference w:type="default" r:id="rId5"/>
          <w:type w:val="continuous"/>
          <w:pgSz w:w="12240" w:h="15840"/>
          <w:pgMar w:header="440" w:footer="0" w:top="920" w:bottom="280" w:left="720" w:right="720"/>
          <w:pgNumType w:start="1"/>
        </w:sectPr>
      </w:pPr>
    </w:p>
    <w:p>
      <w:pPr>
        <w:pStyle w:val="BodyText"/>
        <w:spacing w:before="93"/>
        <w:ind w:left="215"/>
        <w:jc w:val="left"/>
      </w:pPr>
      <w:r>
        <w:rPr>
          <w:spacing w:val="-2"/>
        </w:rPr>
        <w:t>RESUMO</w:t>
      </w:r>
    </w:p>
    <w:p>
      <w:pPr>
        <w:pStyle w:val="BodyText"/>
        <w:jc w:val="left"/>
      </w:pPr>
    </w:p>
    <w:p>
      <w:pPr>
        <w:pStyle w:val="BodyText"/>
        <w:ind w:left="215"/>
      </w:pPr>
      <w:r>
        <w:rPr/>
        <w:t>O projeto LEAF – Solução Ecológica de Baixo Custo para Cuidado Agrícola surge da necessidade de reduzir o uso de agrotóxicos sintéticos, cujo emprego excessivo tem gerado altos custos, riscos à saúde humana e ao meio ambiente. A proposta</w:t>
      </w:r>
      <w:r>
        <w:rPr>
          <w:spacing w:val="-8"/>
        </w:rPr>
        <w:t> </w:t>
      </w:r>
      <w:r>
        <w:rPr/>
        <w:t>integra</w:t>
      </w:r>
      <w:r>
        <w:rPr>
          <w:spacing w:val="-8"/>
        </w:rPr>
        <w:t> </w:t>
      </w:r>
      <w:r>
        <w:rPr/>
        <w:t>duas</w:t>
      </w:r>
      <w:r>
        <w:rPr>
          <w:spacing w:val="-8"/>
        </w:rPr>
        <w:t> </w:t>
      </w:r>
      <w:r>
        <w:rPr/>
        <w:t>frentes</w:t>
      </w:r>
      <w:r>
        <w:rPr>
          <w:spacing w:val="-8"/>
        </w:rPr>
        <w:t> </w:t>
      </w:r>
      <w:r>
        <w:rPr/>
        <w:t>complementares: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formulação</w:t>
      </w:r>
      <w:r>
        <w:rPr>
          <w:spacing w:val="-8"/>
        </w:rPr>
        <w:t> </w:t>
      </w:r>
      <w:r>
        <w:rPr/>
        <w:t>de um bioagrotóxico natural e biodegradável, desenvolvido a partir de compostos vegetais com propriedades biocidas comprovadas na literatura científica, e o desenvolvimento de um sistema automatizado de pulverização seletiva baseado em visão computacional. O bioagrotóxico é composto por extrato de</w:t>
      </w:r>
      <w:r>
        <w:rPr>
          <w:spacing w:val="-9"/>
        </w:rPr>
        <w:t> </w:t>
      </w:r>
      <w:r>
        <w:rPr/>
        <w:t>neem,</w:t>
      </w:r>
      <w:r>
        <w:rPr>
          <w:spacing w:val="-9"/>
        </w:rPr>
        <w:t> </w:t>
      </w:r>
      <w:r>
        <w:rPr/>
        <w:t>própolis,</w:t>
      </w:r>
      <w:r>
        <w:rPr>
          <w:spacing w:val="-9"/>
        </w:rPr>
        <w:t> </w:t>
      </w:r>
      <w:r>
        <w:rPr/>
        <w:t>óleo</w:t>
      </w:r>
      <w:r>
        <w:rPr>
          <w:spacing w:val="-9"/>
        </w:rPr>
        <w:t> </w:t>
      </w:r>
      <w:r>
        <w:rPr/>
        <w:t>essencial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cravo-da-índia,</w:t>
      </w:r>
      <w:r>
        <w:rPr>
          <w:spacing w:val="-9"/>
        </w:rPr>
        <w:t> </w:t>
      </w:r>
      <w:r>
        <w:rPr/>
        <w:t>extratos</w:t>
      </w:r>
      <w:r>
        <w:rPr>
          <w:spacing w:val="-9"/>
        </w:rPr>
        <w:t> </w:t>
      </w:r>
      <w:r>
        <w:rPr/>
        <w:t>de alho e cebola, pimenta-malagueta e sabão potássico como emulsificante. Sua eficácia foi comprovada por meio de cinco ensaios principais: 1) ação pós-colheita em frutos; 2) cultura microbiológica de fungos e 3) bactérias (ambos em placas de Petri); 4) efeito de choque; e 5) aplicação em couve infestada por pulgões. Foram testados quatro tratamentos (T0–T3), variando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presença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componentes</w:t>
      </w:r>
      <w:r>
        <w:rPr>
          <w:spacing w:val="-6"/>
        </w:rPr>
        <w:t> </w:t>
      </w:r>
      <w:r>
        <w:rPr/>
        <w:t>principais.</w:t>
      </w:r>
      <w:r>
        <w:rPr>
          <w:spacing w:val="-5"/>
        </w:rPr>
        <w:t> </w:t>
      </w:r>
      <w:r>
        <w:rPr/>
        <w:t>Os</w:t>
      </w:r>
      <w:r>
        <w:rPr>
          <w:spacing w:val="-6"/>
        </w:rPr>
        <w:t> </w:t>
      </w:r>
      <w:r>
        <w:rPr/>
        <w:t>resultados demonstraram inibição quase total do crescimento fúngico in vitro, redução significativa da proliferação microbiana em frutos pós-colheita e controle efetivo de pulgões. Paralelamente,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protótipo</w:t>
      </w:r>
      <w:r>
        <w:rPr>
          <w:spacing w:val="-13"/>
        </w:rPr>
        <w:t> </w:t>
      </w:r>
      <w:r>
        <w:rPr/>
        <w:t>robótico,</w:t>
      </w:r>
      <w:r>
        <w:rPr>
          <w:spacing w:val="-12"/>
        </w:rPr>
        <w:t> </w:t>
      </w:r>
      <w:r>
        <w:rPr/>
        <w:t>composto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uma</w:t>
      </w:r>
      <w:r>
        <w:rPr>
          <w:spacing w:val="-13"/>
        </w:rPr>
        <w:t> </w:t>
      </w:r>
      <w:r>
        <w:rPr/>
        <w:t>câmera, microcontrolador ESP32 e bomba peristáltica, foi programado em Python usando OpenCV para identificar a planta-alvo e realizar a pulverização apenas onde/quando necessário, proporcionando maior precisão e economia estimada de até 70%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produto.</w:t>
      </w:r>
      <w:r>
        <w:rPr>
          <w:spacing w:val="-8"/>
        </w:rPr>
        <w:t> </w:t>
      </w:r>
      <w:r>
        <w:rPr/>
        <w:t>O</w:t>
      </w:r>
      <w:r>
        <w:rPr>
          <w:spacing w:val="-9"/>
        </w:rPr>
        <w:t> </w:t>
      </w:r>
      <w:r>
        <w:rPr/>
        <w:t>sistema</w:t>
      </w:r>
      <w:r>
        <w:rPr>
          <w:spacing w:val="-8"/>
        </w:rPr>
        <w:t> </w:t>
      </w:r>
      <w:r>
        <w:rPr/>
        <w:t>demonstrou</w:t>
      </w:r>
      <w:r>
        <w:rPr>
          <w:spacing w:val="-8"/>
        </w:rPr>
        <w:t> </w:t>
      </w:r>
      <w:r>
        <w:rPr/>
        <w:t>confiabilidade</w:t>
      </w:r>
      <w:r>
        <w:rPr>
          <w:spacing w:val="-8"/>
        </w:rPr>
        <w:t> </w:t>
      </w:r>
      <w:r>
        <w:rPr/>
        <w:t>e segurança,</w:t>
      </w:r>
      <w:r>
        <w:rPr>
          <w:spacing w:val="-5"/>
        </w:rPr>
        <w:t> </w:t>
      </w:r>
      <w:r>
        <w:rPr/>
        <w:t>além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reduzir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exposição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agricultor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tempo de trabalho manual. Em fase de aprimoramento para testes de campo, o LEAF representa uma inovação acessível e sustentável voltada especialmente a pequenos e médios produtores rurais, contribuindo para os Objetivos de Desenvolvimento Sustentável 2, 9 e 12, e consolidando-se como uma alternativa viável para o futuro da agricultura ecológica no Brasil.</w:t>
      </w:r>
    </w:p>
    <w:p>
      <w:pPr>
        <w:pStyle w:val="BodyText"/>
        <w:spacing w:before="78"/>
        <w:jc w:val="left"/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215" w:right="608" w:firstLine="0"/>
        <w:jc w:val="left"/>
        <w:rPr>
          <w:sz w:val="20"/>
        </w:rPr>
      </w:pPr>
      <w:r>
        <w:rPr>
          <w:sz w:val="20"/>
        </w:rPr>
        <w:t>Palavras-Chave:</w:t>
      </w:r>
      <w:r>
        <w:rPr>
          <w:spacing w:val="-12"/>
          <w:sz w:val="20"/>
        </w:rPr>
        <w:t> </w:t>
      </w:r>
      <w:r>
        <w:rPr>
          <w:sz w:val="20"/>
        </w:rPr>
        <w:t>bioagrotóxico;</w:t>
      </w:r>
      <w:r>
        <w:rPr>
          <w:spacing w:val="-12"/>
          <w:sz w:val="20"/>
        </w:rPr>
        <w:t> </w:t>
      </w:r>
      <w:r>
        <w:rPr>
          <w:sz w:val="20"/>
        </w:rPr>
        <w:t>pulverização</w:t>
      </w:r>
      <w:r>
        <w:rPr>
          <w:spacing w:val="-12"/>
          <w:sz w:val="20"/>
        </w:rPr>
        <w:t> </w:t>
      </w:r>
      <w:r>
        <w:rPr>
          <w:sz w:val="20"/>
        </w:rPr>
        <w:t>seletiva; </w:t>
      </w:r>
      <w:r>
        <w:rPr>
          <w:spacing w:val="-2"/>
          <w:sz w:val="20"/>
        </w:rPr>
        <w:t>sustentabilidade.</w:t>
      </w:r>
    </w:p>
    <w:p>
      <w:pPr>
        <w:pStyle w:val="BodyText"/>
        <w:spacing w:before="11"/>
        <w:jc w:val="left"/>
      </w:pPr>
    </w:p>
    <w:p>
      <w:pPr>
        <w:pStyle w:val="ListParagraph"/>
        <w:numPr>
          <w:ilvl w:val="1"/>
          <w:numId w:val="1"/>
        </w:numPr>
        <w:tabs>
          <w:tab w:pos="2434" w:val="left" w:leader="none"/>
        </w:tabs>
        <w:spacing w:line="240" w:lineRule="auto" w:before="0" w:after="0"/>
        <w:ind w:left="2434" w:right="0" w:hanging="360"/>
        <w:jc w:val="left"/>
        <w:rPr>
          <w:sz w:val="20"/>
        </w:rPr>
      </w:pPr>
      <w:r>
        <w:rPr>
          <w:spacing w:val="-2"/>
          <w:sz w:val="20"/>
        </w:rPr>
        <w:t>INTRODUÇÃO</w:t>
      </w:r>
    </w:p>
    <w:p>
      <w:pPr>
        <w:spacing w:line="240" w:lineRule="auto" w:before="82"/>
        <w:ind w:left="215" w:right="0" w:firstLine="283"/>
        <w:jc w:val="both"/>
        <w:rPr>
          <w:sz w:val="20"/>
        </w:rPr>
      </w:pPr>
      <w:r>
        <w:rPr>
          <w:sz w:val="20"/>
        </w:rPr>
        <w:t>O projeto </w:t>
      </w:r>
      <w:r>
        <w:rPr>
          <w:b/>
          <w:sz w:val="20"/>
        </w:rPr>
        <w:t>LEAF – Solução Ecológica de Cuidado Agrícola de Baixo Custo </w:t>
      </w:r>
      <w:r>
        <w:rPr>
          <w:sz w:val="20"/>
        </w:rPr>
        <w:t>surge da necessidade de propor soluções sustentáveis e acessíveis para pequenos e médios agricultores. O uso indiscriminado de agrotóxicos sintéticos representa</w:t>
      </w:r>
      <w:r>
        <w:rPr>
          <w:spacing w:val="61"/>
          <w:sz w:val="20"/>
        </w:rPr>
        <w:t> </w:t>
      </w:r>
      <w:r>
        <w:rPr>
          <w:sz w:val="20"/>
        </w:rPr>
        <w:t>não</w:t>
      </w:r>
      <w:r>
        <w:rPr>
          <w:spacing w:val="63"/>
          <w:sz w:val="20"/>
        </w:rPr>
        <w:t> </w:t>
      </w:r>
      <w:r>
        <w:rPr>
          <w:sz w:val="20"/>
        </w:rPr>
        <w:t>apenas</w:t>
      </w:r>
      <w:r>
        <w:rPr>
          <w:spacing w:val="64"/>
          <w:sz w:val="20"/>
        </w:rPr>
        <w:t> </w:t>
      </w:r>
      <w:r>
        <w:rPr>
          <w:sz w:val="20"/>
        </w:rPr>
        <w:t>riscos</w:t>
      </w:r>
      <w:r>
        <w:rPr>
          <w:spacing w:val="63"/>
          <w:sz w:val="20"/>
        </w:rPr>
        <w:t> </w:t>
      </w:r>
      <w:r>
        <w:rPr>
          <w:sz w:val="20"/>
        </w:rPr>
        <w:t>à</w:t>
      </w:r>
      <w:r>
        <w:rPr>
          <w:spacing w:val="64"/>
          <w:sz w:val="20"/>
        </w:rPr>
        <w:t> </w:t>
      </w:r>
      <w:r>
        <w:rPr>
          <w:sz w:val="20"/>
        </w:rPr>
        <w:t>saúde</w:t>
      </w:r>
      <w:r>
        <w:rPr>
          <w:spacing w:val="63"/>
          <w:sz w:val="20"/>
        </w:rPr>
        <w:t> </w:t>
      </w:r>
      <w:r>
        <w:rPr>
          <w:sz w:val="20"/>
        </w:rPr>
        <w:t>humana</w:t>
      </w:r>
      <w:r>
        <w:rPr>
          <w:spacing w:val="64"/>
          <w:sz w:val="20"/>
        </w:rPr>
        <w:t> </w:t>
      </w:r>
      <w:r>
        <w:rPr>
          <w:sz w:val="20"/>
        </w:rPr>
        <w:t>e</w:t>
      </w:r>
      <w:r>
        <w:rPr>
          <w:spacing w:val="63"/>
          <w:sz w:val="20"/>
        </w:rPr>
        <w:t> </w:t>
      </w:r>
      <w:r>
        <w:rPr>
          <w:sz w:val="20"/>
        </w:rPr>
        <w:t>ao</w:t>
      </w:r>
      <w:r>
        <w:rPr>
          <w:spacing w:val="64"/>
          <w:sz w:val="20"/>
        </w:rPr>
        <w:t> </w:t>
      </w:r>
      <w:r>
        <w:rPr>
          <w:spacing w:val="-4"/>
          <w:sz w:val="20"/>
        </w:rPr>
        <w:t>meio</w:t>
      </w:r>
    </w:p>
    <w:p>
      <w:pPr>
        <w:pStyle w:val="BodyText"/>
        <w:spacing w:before="93"/>
        <w:ind w:left="216" w:right="212"/>
      </w:pPr>
      <w:r>
        <w:rPr/>
        <w:br w:type="column"/>
      </w:r>
      <w:r>
        <w:rPr/>
        <w:t>ambiente, mas também custos elevados e desperdício, especialmente quando aplicados de forma manual e sem </w:t>
      </w:r>
      <w:r>
        <w:rPr>
          <w:spacing w:val="-2"/>
        </w:rPr>
        <w:t>precisão.</w:t>
      </w:r>
    </w:p>
    <w:p>
      <w:pPr>
        <w:pStyle w:val="BodyText"/>
        <w:spacing w:before="1"/>
        <w:ind w:left="216" w:right="211" w:firstLine="201"/>
      </w:pPr>
      <w:r>
        <w:rPr>
          <w:spacing w:val="-2"/>
        </w:rPr>
        <w:t>Como</w:t>
      </w:r>
      <w:r>
        <w:rPr>
          <w:spacing w:val="-5"/>
        </w:rPr>
        <w:t> </w:t>
      </w:r>
      <w:r>
        <w:rPr>
          <w:spacing w:val="-2"/>
        </w:rPr>
        <w:t>alternativa,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5"/>
        </w:rPr>
        <w:t> </w:t>
      </w:r>
      <w:r>
        <w:rPr>
          <w:spacing w:val="-2"/>
        </w:rPr>
        <w:t>projeto</w:t>
      </w:r>
      <w:r>
        <w:rPr>
          <w:spacing w:val="-5"/>
        </w:rPr>
        <w:t> </w:t>
      </w:r>
      <w:r>
        <w:rPr>
          <w:spacing w:val="-2"/>
        </w:rPr>
        <w:t>LEAF</w:t>
      </w:r>
      <w:r>
        <w:rPr>
          <w:spacing w:val="-5"/>
        </w:rPr>
        <w:t> </w:t>
      </w:r>
      <w:r>
        <w:rPr>
          <w:spacing w:val="-2"/>
        </w:rPr>
        <w:t>busca</w:t>
      </w:r>
      <w:r>
        <w:rPr>
          <w:spacing w:val="-3"/>
        </w:rPr>
        <w:t> </w:t>
      </w:r>
      <w:r>
        <w:rPr>
          <w:spacing w:val="-2"/>
        </w:rPr>
        <w:t>integrar</w:t>
      </w:r>
      <w:r>
        <w:rPr>
          <w:spacing w:val="-3"/>
        </w:rPr>
        <w:t> </w:t>
      </w:r>
      <w:r>
        <w:rPr>
          <w:spacing w:val="-2"/>
        </w:rPr>
        <w:t>duas</w:t>
      </w:r>
      <w:r>
        <w:rPr>
          <w:spacing w:val="-5"/>
        </w:rPr>
        <w:t> </w:t>
      </w:r>
      <w:r>
        <w:rPr>
          <w:spacing w:val="-2"/>
        </w:rPr>
        <w:t>frentes </w:t>
      </w:r>
      <w:r>
        <w:rPr/>
        <w:t>de maneira interdisciplinar: a formulação de um bioagrotóxico natural, 100% biodegradável e de baixo custo, produzido a partir de compostos vegetais com propriedades biocidas reconhecidas,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desenvolvimento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um</w:t>
      </w:r>
      <w:r>
        <w:rPr>
          <w:spacing w:val="-12"/>
        </w:rPr>
        <w:t> </w:t>
      </w:r>
      <w:r>
        <w:rPr/>
        <w:t>sistema</w:t>
      </w:r>
      <w:r>
        <w:rPr>
          <w:spacing w:val="-13"/>
        </w:rPr>
        <w:t> </w:t>
      </w:r>
      <w:r>
        <w:rPr/>
        <w:t>automatizado de aplicação seletiva, baseado em visão computacional e microcontroladores. Essa combinação tem o potencial de </w:t>
      </w:r>
      <w:r>
        <w:rPr>
          <w:spacing w:val="-2"/>
        </w:rPr>
        <w:t>reduzir</w:t>
      </w:r>
      <w:r>
        <w:rPr>
          <w:spacing w:val="-3"/>
        </w:rPr>
        <w:t> </w:t>
      </w:r>
      <w:r>
        <w:rPr>
          <w:spacing w:val="-2"/>
        </w:rPr>
        <w:t>significativamente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uso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químicos,</w:t>
      </w:r>
      <w:r>
        <w:rPr>
          <w:spacing w:val="-3"/>
        </w:rPr>
        <w:t> </w:t>
      </w:r>
      <w:r>
        <w:rPr>
          <w:spacing w:val="-2"/>
        </w:rPr>
        <w:t>evitar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exposição </w:t>
      </w:r>
      <w:r>
        <w:rPr/>
        <w:t>do agricultor a substâncias nocivas e otimizar os recursos no manejo agrícola.</w:t>
      </w:r>
    </w:p>
    <w:p>
      <w:pPr>
        <w:pStyle w:val="BodyText"/>
        <w:spacing w:line="229" w:lineRule="exact"/>
        <w:ind w:left="417"/>
      </w:pPr>
      <w:r>
        <w:rPr/>
        <w:t>O</w:t>
      </w:r>
      <w:r>
        <w:rPr>
          <w:spacing w:val="-6"/>
        </w:rPr>
        <w:t> </w:t>
      </w:r>
      <w:r>
        <w:rPr/>
        <w:t>projeto</w:t>
      </w:r>
      <w:r>
        <w:rPr>
          <w:spacing w:val="-5"/>
        </w:rPr>
        <w:t> </w:t>
      </w:r>
      <w:r>
        <w:rPr/>
        <w:t>foi</w:t>
      </w:r>
      <w:r>
        <w:rPr>
          <w:spacing w:val="-4"/>
        </w:rPr>
        <w:t> </w:t>
      </w:r>
      <w:r>
        <w:rPr/>
        <w:t>estruturado</w:t>
      </w:r>
      <w:r>
        <w:rPr>
          <w:spacing w:val="-5"/>
        </w:rPr>
        <w:t> </w:t>
      </w:r>
      <w:r>
        <w:rPr/>
        <w:t>em</w:t>
      </w:r>
      <w:r>
        <w:rPr>
          <w:spacing w:val="-6"/>
        </w:rPr>
        <w:t> </w:t>
      </w:r>
      <w:r>
        <w:rPr/>
        <w:t>três</w:t>
      </w:r>
      <w:r>
        <w:rPr>
          <w:spacing w:val="-4"/>
        </w:rPr>
        <w:t> </w:t>
      </w:r>
      <w:r>
        <w:rPr>
          <w:spacing w:val="-2"/>
        </w:rPr>
        <w:t>fases: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37" w:lineRule="auto" w:before="2" w:after="0"/>
        <w:ind w:left="936" w:right="213" w:hanging="360"/>
        <w:jc w:val="both"/>
        <w:rPr>
          <w:sz w:val="20"/>
        </w:rPr>
      </w:pPr>
      <w:r>
        <w:rPr>
          <w:b/>
          <w:sz w:val="20"/>
        </w:rPr>
        <w:t>Fase 1</w:t>
      </w:r>
      <w:r>
        <w:rPr>
          <w:sz w:val="20"/>
        </w:rPr>
        <w:t>: desenvolvimento inicial do trabalho para apresentação na XXII Feira de Ciências, Arte e Cultura do Colégio Militar de Juiz de Fora, realizada nos dias 01 e 02 de agosto de 2025;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40" w:lineRule="auto" w:before="4" w:after="0"/>
        <w:ind w:left="936" w:right="213" w:hanging="360"/>
        <w:jc w:val="both"/>
        <w:rPr>
          <w:sz w:val="20"/>
        </w:rPr>
      </w:pPr>
      <w:r>
        <w:rPr>
          <w:b/>
          <w:sz w:val="20"/>
        </w:rPr>
        <w:t>Fase 2</w:t>
      </w:r>
      <w:r>
        <w:rPr>
          <w:sz w:val="20"/>
        </w:rPr>
        <w:t>: aprimoramento do projeto para apresentação na Feira de Ciências do 8º Desafio Global do Conhecimento,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29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setembro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03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outubro,</w:t>
      </w:r>
      <w:r>
        <w:rPr>
          <w:spacing w:val="-10"/>
          <w:sz w:val="20"/>
        </w:rPr>
        <w:t> </w:t>
      </w:r>
      <w:r>
        <w:rPr>
          <w:sz w:val="20"/>
        </w:rPr>
        <w:t>em </w:t>
      </w:r>
      <w:r>
        <w:rPr>
          <w:spacing w:val="-2"/>
          <w:sz w:val="20"/>
        </w:rPr>
        <w:t>Brasília;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40" w:lineRule="auto" w:before="2" w:after="0"/>
        <w:ind w:left="936" w:right="212" w:hanging="360"/>
        <w:jc w:val="both"/>
        <w:rPr>
          <w:sz w:val="20"/>
        </w:rPr>
      </w:pPr>
      <w:r>
        <w:rPr>
          <w:b/>
          <w:sz w:val="20"/>
        </w:rPr>
        <w:t>Fase 3</w:t>
      </w:r>
      <w:r>
        <w:rPr>
          <w:sz w:val="20"/>
        </w:rPr>
        <w:t>: desenvolvimento avançado do projeto após sua</w:t>
      </w:r>
      <w:r>
        <w:rPr>
          <w:spacing w:val="-11"/>
          <w:sz w:val="20"/>
        </w:rPr>
        <w:t> </w:t>
      </w:r>
      <w:r>
        <w:rPr>
          <w:sz w:val="20"/>
        </w:rPr>
        <w:t>apresentação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DGC</w:t>
      </w:r>
      <w:r>
        <w:rPr>
          <w:spacing w:val="-11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vistas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outras</w:t>
      </w:r>
      <w:r>
        <w:rPr>
          <w:spacing w:val="-11"/>
          <w:sz w:val="20"/>
        </w:rPr>
        <w:t> </w:t>
      </w:r>
      <w:r>
        <w:rPr>
          <w:sz w:val="20"/>
        </w:rPr>
        <w:t>feiras</w:t>
      </w:r>
      <w:r>
        <w:rPr>
          <w:spacing w:val="-11"/>
          <w:sz w:val="20"/>
        </w:rPr>
        <w:t> </w:t>
      </w:r>
      <w:r>
        <w:rPr>
          <w:sz w:val="20"/>
        </w:rPr>
        <w:t>de ciências e sua implementação prática no campo.</w:t>
      </w:r>
    </w:p>
    <w:p>
      <w:pPr>
        <w:pStyle w:val="BodyText"/>
        <w:spacing w:before="11"/>
        <w:jc w:val="left"/>
      </w:pPr>
    </w:p>
    <w:p>
      <w:pPr>
        <w:pStyle w:val="ListParagraph"/>
        <w:numPr>
          <w:ilvl w:val="1"/>
          <w:numId w:val="1"/>
        </w:numPr>
        <w:tabs>
          <w:tab w:pos="1483" w:val="left" w:leader="none"/>
        </w:tabs>
        <w:spacing w:line="240" w:lineRule="auto" w:before="0" w:after="0"/>
        <w:ind w:left="1483" w:right="0" w:hanging="358"/>
        <w:jc w:val="left"/>
        <w:rPr>
          <w:sz w:val="20"/>
        </w:rPr>
      </w:pPr>
      <w:r>
        <w:rPr>
          <w:spacing w:val="-2"/>
          <w:sz w:val="20"/>
        </w:rPr>
        <w:t>OBJETIVO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QUESTÃO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PROBLEMA</w:t>
      </w:r>
    </w:p>
    <w:p>
      <w:pPr>
        <w:pStyle w:val="BodyText"/>
        <w:spacing w:before="78"/>
        <w:jc w:val="left"/>
      </w:pPr>
    </w:p>
    <w:p>
      <w:pPr>
        <w:spacing w:line="240" w:lineRule="auto" w:before="0"/>
        <w:ind w:left="216" w:right="212" w:firstLine="0"/>
        <w:jc w:val="both"/>
        <w:rPr>
          <w:sz w:val="21"/>
        </w:rPr>
      </w:pPr>
      <w:r>
        <w:rPr>
          <w:sz w:val="20"/>
        </w:rPr>
        <w:t>O projeto busca uma resposta para um problemática urgente e atual: </w:t>
      </w:r>
      <w:r>
        <w:rPr>
          <w:sz w:val="21"/>
        </w:rPr>
        <w:t>o uso indiscriminado de agrotóxicos sintéticos representa não apenas riscos à saúde humana e ao meio ambiente, mas também custos elevados e desperdício, especialmente quando aplicados de forma manual e sem </w:t>
      </w:r>
      <w:r>
        <w:rPr>
          <w:spacing w:val="-2"/>
          <w:sz w:val="21"/>
        </w:rPr>
        <w:t>precisão</w:t>
      </w:r>
    </w:p>
    <w:p>
      <w:pPr>
        <w:pStyle w:val="BodyText"/>
        <w:spacing w:before="3"/>
        <w:ind w:left="216" w:right="211"/>
      </w:pPr>
      <w:r>
        <w:rPr/>
        <w:t>Cada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suas</w:t>
      </w:r>
      <w:r>
        <w:rPr>
          <w:spacing w:val="-5"/>
        </w:rPr>
        <w:t> </w:t>
      </w:r>
      <w:r>
        <w:rPr/>
        <w:t>fases</w:t>
      </w:r>
      <w:r>
        <w:rPr>
          <w:spacing w:val="-5"/>
        </w:rPr>
        <w:t> </w:t>
      </w:r>
      <w:r>
        <w:rPr/>
        <w:t>foi</w:t>
      </w:r>
      <w:r>
        <w:rPr>
          <w:spacing w:val="-5"/>
        </w:rPr>
        <w:t> </w:t>
      </w:r>
      <w:r>
        <w:rPr/>
        <w:t>guiada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partir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objetivos</w:t>
      </w:r>
      <w:r>
        <w:rPr>
          <w:spacing w:val="-5"/>
        </w:rPr>
        <w:t> </w:t>
      </w:r>
      <w:r>
        <w:rPr/>
        <w:t>gerais</w:t>
      </w:r>
      <w:r>
        <w:rPr>
          <w:spacing w:val="-5"/>
        </w:rPr>
        <w:t> </w:t>
      </w:r>
      <w:r>
        <w:rPr/>
        <w:t>e específicos próprios. O objetivo geral da </w:t>
      </w:r>
      <w:r>
        <w:rPr>
          <w:b/>
        </w:rPr>
        <w:t>fase 1 </w:t>
      </w:r>
      <w:r>
        <w:rPr/>
        <w:t>foi validar a viabilidade da proposta, construindo um protótipo inicial do sistema automatizado e testando a primeira formulação do </w:t>
      </w:r>
      <w:r>
        <w:rPr>
          <w:spacing w:val="-2"/>
        </w:rPr>
        <w:t>bioagrotóxico.</w:t>
      </w:r>
    </w:p>
    <w:p>
      <w:pPr>
        <w:pStyle w:val="BodyText"/>
        <w:spacing w:line="227" w:lineRule="exact"/>
        <w:ind w:left="417"/>
      </w:pPr>
      <w:r>
        <w:rPr/>
        <w:t>Entre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objetivos</w:t>
      </w:r>
      <w:r>
        <w:rPr>
          <w:spacing w:val="-7"/>
        </w:rPr>
        <w:t> </w:t>
      </w:r>
      <w:r>
        <w:rPr/>
        <w:t>específicos,</w:t>
      </w:r>
      <w:r>
        <w:rPr>
          <w:spacing w:val="-7"/>
        </w:rPr>
        <w:t> </w:t>
      </w:r>
      <w:r>
        <w:rPr>
          <w:spacing w:val="-2"/>
        </w:rPr>
        <w:t>constavam:</w:t>
      </w:r>
    </w:p>
    <w:p>
      <w:pPr>
        <w:pStyle w:val="ListParagraph"/>
        <w:numPr>
          <w:ilvl w:val="0"/>
          <w:numId w:val="3"/>
        </w:numPr>
        <w:tabs>
          <w:tab w:pos="1294" w:val="left" w:leader="none"/>
          <w:tab w:pos="1296" w:val="left" w:leader="none"/>
        </w:tabs>
        <w:spacing w:line="240" w:lineRule="auto" w:before="0" w:after="0"/>
        <w:ind w:left="1296" w:right="212" w:hanging="360"/>
        <w:jc w:val="both"/>
        <w:rPr>
          <w:sz w:val="20"/>
        </w:rPr>
      </w:pPr>
      <w:r>
        <w:rPr>
          <w:sz w:val="20"/>
        </w:rPr>
        <w:t>Selecionar, com base em revisão bibliográfica e orientação técnica, os ingredientes do bioagrotóxico e preparar a primeira mistura </w:t>
      </w:r>
      <w:r>
        <w:rPr>
          <w:spacing w:val="-2"/>
          <w:sz w:val="20"/>
        </w:rPr>
        <w:t>experimental;</w:t>
      </w:r>
    </w:p>
    <w:p>
      <w:pPr>
        <w:pStyle w:val="ListParagraph"/>
        <w:numPr>
          <w:ilvl w:val="0"/>
          <w:numId w:val="3"/>
        </w:numPr>
        <w:tabs>
          <w:tab w:pos="1296" w:val="left" w:leader="none"/>
        </w:tabs>
        <w:spacing w:line="240" w:lineRule="auto" w:before="2" w:after="0"/>
        <w:ind w:left="1296" w:right="212" w:hanging="360"/>
        <w:jc w:val="both"/>
        <w:rPr>
          <w:sz w:val="20"/>
        </w:rPr>
      </w:pPr>
      <w:r>
        <w:rPr>
          <w:sz w:val="20"/>
        </w:rPr>
        <w:t>Montar um circuito eletrônico de baixo custo, integrado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um</w:t>
      </w:r>
      <w:r>
        <w:rPr>
          <w:spacing w:val="-13"/>
          <w:sz w:val="20"/>
        </w:rPr>
        <w:t> </w:t>
      </w:r>
      <w:r>
        <w:rPr>
          <w:sz w:val="20"/>
        </w:rPr>
        <w:t>microcontrolador</w:t>
      </w:r>
      <w:r>
        <w:rPr>
          <w:spacing w:val="-12"/>
          <w:sz w:val="20"/>
        </w:rPr>
        <w:t> </w:t>
      </w:r>
      <w:r>
        <w:rPr>
          <w:sz w:val="20"/>
        </w:rPr>
        <w:t>ESP32,</w:t>
      </w:r>
      <w:r>
        <w:rPr>
          <w:spacing w:val="-13"/>
          <w:sz w:val="20"/>
        </w:rPr>
        <w:t> </w:t>
      </w:r>
      <w:r>
        <w:rPr>
          <w:sz w:val="20"/>
        </w:rPr>
        <w:t>capaz</w:t>
      </w:r>
      <w:r>
        <w:rPr>
          <w:spacing w:val="-12"/>
          <w:sz w:val="20"/>
        </w:rPr>
        <w:t> </w:t>
      </w:r>
      <w:r>
        <w:rPr>
          <w:sz w:val="20"/>
        </w:rPr>
        <w:t>de acionar seletivamente uma bomba peristáltica;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header="440" w:footer="0" w:top="920" w:bottom="280" w:left="720" w:right="720"/>
          <w:cols w:num="2" w:equalWidth="0">
            <w:col w:w="5259" w:space="69"/>
            <w:col w:w="5472"/>
          </w:cols>
        </w:sectPr>
      </w:pPr>
    </w:p>
    <w:p>
      <w:pPr>
        <w:pStyle w:val="ListParagraph"/>
        <w:numPr>
          <w:ilvl w:val="0"/>
          <w:numId w:val="3"/>
        </w:numPr>
        <w:tabs>
          <w:tab w:pos="1294" w:val="left" w:leader="none"/>
          <w:tab w:pos="1296" w:val="left" w:leader="none"/>
        </w:tabs>
        <w:spacing w:line="240" w:lineRule="auto" w:before="83" w:after="0"/>
        <w:ind w:left="1296" w:right="0" w:hanging="360"/>
        <w:jc w:val="both"/>
        <w:rPr>
          <w:sz w:val="20"/>
        </w:rPr>
      </w:pPr>
      <w:r>
        <w:rPr>
          <w:sz w:val="20"/>
        </w:rPr>
        <w:t>Desenvolver um script em Python, utilizando a bibliotecas</w:t>
      </w:r>
      <w:r>
        <w:rPr>
          <w:spacing w:val="-7"/>
          <w:sz w:val="20"/>
        </w:rPr>
        <w:t> </w:t>
      </w:r>
      <w:r>
        <w:rPr>
          <w:sz w:val="20"/>
        </w:rPr>
        <w:t>Time,</w:t>
      </w:r>
      <w:r>
        <w:rPr>
          <w:spacing w:val="-7"/>
          <w:sz w:val="20"/>
        </w:rPr>
        <w:t> </w:t>
      </w:r>
      <w:r>
        <w:rPr>
          <w:sz w:val="20"/>
        </w:rPr>
        <w:t>Serial,</w:t>
      </w:r>
      <w:r>
        <w:rPr>
          <w:spacing w:val="-7"/>
          <w:sz w:val="20"/>
        </w:rPr>
        <w:t> </w:t>
      </w:r>
      <w:r>
        <w:rPr>
          <w:sz w:val="20"/>
        </w:rPr>
        <w:t>NumPy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OpenCV,</w:t>
      </w:r>
      <w:r>
        <w:rPr>
          <w:spacing w:val="-7"/>
          <w:sz w:val="20"/>
        </w:rPr>
        <w:t> </w:t>
      </w:r>
      <w:r>
        <w:rPr>
          <w:sz w:val="20"/>
        </w:rPr>
        <w:t>para reconhecimento visual de plantas (alface) e comunicação com o hardware;</w:t>
      </w:r>
    </w:p>
    <w:p>
      <w:pPr>
        <w:pStyle w:val="ListParagraph"/>
        <w:numPr>
          <w:ilvl w:val="0"/>
          <w:numId w:val="3"/>
        </w:numPr>
        <w:tabs>
          <w:tab w:pos="1296" w:val="left" w:leader="none"/>
        </w:tabs>
        <w:spacing w:line="237" w:lineRule="auto" w:before="3" w:after="0"/>
        <w:ind w:left="1296" w:right="0" w:hanging="360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-13"/>
          <w:sz w:val="20"/>
        </w:rPr>
        <w:t> </w:t>
      </w:r>
      <w:r>
        <w:rPr>
          <w:sz w:val="20"/>
        </w:rPr>
        <w:t>testes</w:t>
      </w:r>
      <w:r>
        <w:rPr>
          <w:spacing w:val="-12"/>
          <w:sz w:val="20"/>
        </w:rPr>
        <w:t> </w:t>
      </w:r>
      <w:r>
        <w:rPr>
          <w:sz w:val="20"/>
        </w:rPr>
        <w:t>preliminares</w:t>
      </w:r>
      <w:r>
        <w:rPr>
          <w:spacing w:val="-13"/>
          <w:sz w:val="20"/>
        </w:rPr>
        <w:t> </w:t>
      </w:r>
      <w:r>
        <w:rPr>
          <w:sz w:val="20"/>
        </w:rPr>
        <w:t>simples,</w:t>
      </w:r>
      <w:r>
        <w:rPr>
          <w:spacing w:val="-12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ambiente controlado, a fim de observar a ação inicial do bioagrotóxico e demonstrar o funcionamento do borrifador seletivo;</w:t>
      </w:r>
    </w:p>
    <w:p>
      <w:pPr>
        <w:pStyle w:val="ListParagraph"/>
        <w:numPr>
          <w:ilvl w:val="0"/>
          <w:numId w:val="3"/>
        </w:numPr>
        <w:tabs>
          <w:tab w:pos="1294" w:val="left" w:leader="none"/>
          <w:tab w:pos="1296" w:val="left" w:leader="none"/>
        </w:tabs>
        <w:spacing w:line="240" w:lineRule="auto" w:before="4" w:after="0"/>
        <w:ind w:left="1296" w:right="0" w:hanging="360"/>
        <w:jc w:val="both"/>
        <w:rPr>
          <w:sz w:val="20"/>
        </w:rPr>
      </w:pPr>
      <w:r>
        <w:rPr>
          <w:sz w:val="20"/>
        </w:rPr>
        <w:t>Fomentar a pesquisa interdisciplinar em ciência aplicada,</w:t>
      </w:r>
      <w:r>
        <w:rPr>
          <w:spacing w:val="-10"/>
          <w:sz w:val="20"/>
        </w:rPr>
        <w:t> </w:t>
      </w:r>
      <w:r>
        <w:rPr>
          <w:sz w:val="20"/>
        </w:rPr>
        <w:t>tornando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manejo</w:t>
      </w:r>
      <w:r>
        <w:rPr>
          <w:spacing w:val="-8"/>
          <w:sz w:val="20"/>
        </w:rPr>
        <w:t> </w:t>
      </w:r>
      <w:r>
        <w:rPr>
          <w:sz w:val="20"/>
        </w:rPr>
        <w:t>agrícola</w:t>
      </w:r>
      <w:r>
        <w:rPr>
          <w:spacing w:val="-8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seguro e eficiente.</w:t>
      </w:r>
    </w:p>
    <w:p>
      <w:pPr>
        <w:pStyle w:val="BodyText"/>
        <w:spacing w:before="2"/>
        <w:jc w:val="left"/>
      </w:pPr>
    </w:p>
    <w:p>
      <w:pPr>
        <w:pStyle w:val="BodyText"/>
        <w:ind w:left="215" w:firstLine="202"/>
      </w:pPr>
      <w:r>
        <w:rPr/>
        <w:t>O objetivo geral da </w:t>
      </w:r>
      <w:r>
        <w:rPr>
          <w:b/>
        </w:rPr>
        <w:t>fase 2 </w:t>
      </w:r>
      <w:r>
        <w:rPr/>
        <w:t>foi aumentar a robustez tanto do bioagrotóxico</w:t>
      </w:r>
      <w:r>
        <w:rPr>
          <w:spacing w:val="-2"/>
        </w:rPr>
        <w:t> </w:t>
      </w:r>
      <w:r>
        <w:rPr/>
        <w:t>quanto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pulverizador</w:t>
      </w:r>
      <w:r>
        <w:rPr>
          <w:spacing w:val="-2"/>
        </w:rPr>
        <w:t> </w:t>
      </w:r>
      <w:r>
        <w:rPr/>
        <w:t>automatizado.</w:t>
      </w:r>
      <w:r>
        <w:rPr>
          <w:spacing w:val="-2"/>
        </w:rPr>
        <w:t> </w:t>
      </w:r>
      <w:r>
        <w:rPr/>
        <w:t>Dentre</w:t>
      </w:r>
      <w:r>
        <w:rPr>
          <w:spacing w:val="-2"/>
        </w:rPr>
        <w:t> </w:t>
      </w:r>
      <w:r>
        <w:rPr/>
        <w:t>os objetivos específicos desta fase, estavam:</w:t>
      </w:r>
    </w:p>
    <w:p>
      <w:pPr>
        <w:pStyle w:val="ListParagraph"/>
        <w:numPr>
          <w:ilvl w:val="0"/>
          <w:numId w:val="4"/>
        </w:numPr>
        <w:tabs>
          <w:tab w:pos="1294" w:val="left" w:leader="none"/>
          <w:tab w:pos="1296" w:val="left" w:leader="none"/>
        </w:tabs>
        <w:spacing w:line="237" w:lineRule="auto" w:before="3" w:after="0"/>
        <w:ind w:left="1296" w:right="0" w:hanging="360"/>
        <w:jc w:val="both"/>
        <w:rPr>
          <w:sz w:val="20"/>
        </w:rPr>
      </w:pPr>
      <w:r>
        <w:rPr>
          <w:sz w:val="20"/>
        </w:rPr>
        <w:t>Ampliar os testes biológicos do bioagrotóxico, aplicando-o em diferentes contextos: frutos pós- colheita, culturas fúngicas e bacterianas em</w:t>
      </w:r>
      <w:r>
        <w:rPr>
          <w:spacing w:val="-1"/>
          <w:sz w:val="20"/>
        </w:rPr>
        <w:t> </w:t>
      </w:r>
      <w:r>
        <w:rPr>
          <w:sz w:val="20"/>
        </w:rPr>
        <w:t>ágar, e frutos já infestados (“efeito de choque”);</w:t>
      </w:r>
    </w:p>
    <w:p>
      <w:pPr>
        <w:pStyle w:val="ListParagraph"/>
        <w:numPr>
          <w:ilvl w:val="0"/>
          <w:numId w:val="4"/>
        </w:numPr>
        <w:tabs>
          <w:tab w:pos="1296" w:val="left" w:leader="none"/>
        </w:tabs>
        <w:spacing w:line="240" w:lineRule="auto" w:before="4" w:after="0"/>
        <w:ind w:left="1296" w:right="1" w:hanging="360"/>
        <w:jc w:val="both"/>
        <w:rPr>
          <w:sz w:val="20"/>
        </w:rPr>
      </w:pPr>
      <w:r>
        <w:rPr>
          <w:sz w:val="20"/>
        </w:rPr>
        <w:t>Comparar a eficácia dos diferentes tratamentos (T0</w:t>
      </w:r>
      <w:r>
        <w:rPr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controle;</w:t>
      </w:r>
      <w:r>
        <w:rPr>
          <w:spacing w:val="-13"/>
          <w:sz w:val="20"/>
        </w:rPr>
        <w:t> </w:t>
      </w:r>
      <w:r>
        <w:rPr>
          <w:sz w:val="20"/>
        </w:rPr>
        <w:t>T1</w:t>
      </w:r>
      <w:r>
        <w:rPr>
          <w:spacing w:val="-12"/>
          <w:sz w:val="20"/>
        </w:rPr>
        <w:t> </w:t>
      </w:r>
      <w:r>
        <w:rPr>
          <w:sz w:val="20"/>
        </w:rPr>
        <w:t>–</w:t>
      </w:r>
      <w:r>
        <w:rPr>
          <w:spacing w:val="-13"/>
          <w:sz w:val="20"/>
        </w:rPr>
        <w:t> </w:t>
      </w:r>
      <w:r>
        <w:rPr>
          <w:sz w:val="20"/>
        </w:rPr>
        <w:t>sabão</w:t>
      </w:r>
      <w:r>
        <w:rPr>
          <w:spacing w:val="-12"/>
          <w:sz w:val="20"/>
        </w:rPr>
        <w:t> </w:t>
      </w:r>
      <w:r>
        <w:rPr>
          <w:sz w:val="20"/>
        </w:rPr>
        <w:t>potássico;</w:t>
      </w:r>
      <w:r>
        <w:rPr>
          <w:spacing w:val="-13"/>
          <w:sz w:val="20"/>
        </w:rPr>
        <w:t> </w:t>
      </w:r>
      <w:r>
        <w:rPr>
          <w:sz w:val="20"/>
        </w:rPr>
        <w:t>T2</w:t>
      </w:r>
      <w:r>
        <w:rPr>
          <w:spacing w:val="-12"/>
          <w:sz w:val="20"/>
        </w:rPr>
        <w:t> </w:t>
      </w:r>
      <w:r>
        <w:rPr>
          <w:sz w:val="20"/>
        </w:rPr>
        <w:t>–</w:t>
      </w:r>
      <w:r>
        <w:rPr>
          <w:spacing w:val="-13"/>
          <w:sz w:val="20"/>
        </w:rPr>
        <w:t> </w:t>
      </w:r>
      <w:r>
        <w:rPr>
          <w:sz w:val="20"/>
        </w:rPr>
        <w:t>mistura sem própolis; T3 – mistura com própolis);</w:t>
      </w:r>
    </w:p>
    <w:p>
      <w:pPr>
        <w:pStyle w:val="ListParagraph"/>
        <w:numPr>
          <w:ilvl w:val="0"/>
          <w:numId w:val="4"/>
        </w:numPr>
        <w:tabs>
          <w:tab w:pos="1294" w:val="left" w:leader="none"/>
          <w:tab w:pos="1296" w:val="left" w:leader="none"/>
        </w:tabs>
        <w:spacing w:line="240" w:lineRule="auto" w:before="2" w:after="0"/>
        <w:ind w:left="1296" w:right="1" w:hanging="360"/>
        <w:jc w:val="both"/>
        <w:rPr>
          <w:sz w:val="20"/>
        </w:rPr>
      </w:pPr>
      <w:r>
        <w:rPr>
          <w:sz w:val="20"/>
        </w:rPr>
        <w:t>Refinar o protótipo automatizado, melhorando precisão, estabilidade e robustez física;</w:t>
      </w:r>
    </w:p>
    <w:p>
      <w:pPr>
        <w:pStyle w:val="ListParagraph"/>
        <w:numPr>
          <w:ilvl w:val="0"/>
          <w:numId w:val="4"/>
        </w:numPr>
        <w:tabs>
          <w:tab w:pos="1296" w:val="left" w:leader="none"/>
        </w:tabs>
        <w:spacing w:line="240" w:lineRule="auto" w:before="0" w:after="0"/>
        <w:ind w:left="1296" w:right="1" w:hanging="360"/>
        <w:jc w:val="both"/>
        <w:rPr>
          <w:sz w:val="20"/>
        </w:rPr>
      </w:pPr>
      <w:r>
        <w:rPr>
          <w:sz w:val="20"/>
        </w:rPr>
        <w:t>Testar a lógica de reaplicação e avaliar seus efeitos sobre a eficácia contra fungos;</w:t>
      </w:r>
    </w:p>
    <w:p>
      <w:pPr>
        <w:pStyle w:val="BodyText"/>
        <w:spacing w:before="2"/>
        <w:jc w:val="left"/>
      </w:pPr>
    </w:p>
    <w:p>
      <w:pPr>
        <w:pStyle w:val="BodyText"/>
        <w:spacing w:line="228" w:lineRule="exact"/>
        <w:ind w:left="418"/>
      </w:pP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b/>
        </w:rPr>
        <w:t>fase</w:t>
      </w:r>
      <w:r>
        <w:rPr>
          <w:b/>
          <w:spacing w:val="-5"/>
        </w:rPr>
        <w:t> </w:t>
      </w:r>
      <w:r>
        <w:rPr>
          <w:b/>
        </w:rPr>
        <w:t>3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implementação</w:t>
      </w:r>
      <w:r>
        <w:rPr>
          <w:spacing w:val="-5"/>
        </w:rPr>
        <w:t> </w:t>
      </w:r>
      <w:r>
        <w:rPr/>
        <w:t>futura,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projeto</w:t>
      </w:r>
      <w:r>
        <w:rPr>
          <w:spacing w:val="-4"/>
        </w:rPr>
        <w:t> </w:t>
      </w:r>
      <w:r>
        <w:rPr>
          <w:spacing w:val="-2"/>
        </w:rPr>
        <w:t>buscará:</w:t>
      </w:r>
    </w:p>
    <w:p>
      <w:pPr>
        <w:pStyle w:val="ListParagraph"/>
        <w:numPr>
          <w:ilvl w:val="0"/>
          <w:numId w:val="5"/>
        </w:numPr>
        <w:tabs>
          <w:tab w:pos="1294" w:val="left" w:leader="none"/>
          <w:tab w:pos="1296" w:val="left" w:leader="none"/>
        </w:tabs>
        <w:spacing w:line="240" w:lineRule="auto" w:before="0" w:after="0"/>
        <w:ind w:left="1296" w:right="1" w:hanging="360"/>
        <w:jc w:val="both"/>
        <w:rPr>
          <w:sz w:val="20"/>
        </w:rPr>
      </w:pPr>
      <w:r>
        <w:rPr>
          <w:sz w:val="20"/>
        </w:rPr>
        <w:t>Validar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sistema</w:t>
      </w:r>
      <w:r>
        <w:rPr>
          <w:spacing w:val="-2"/>
          <w:sz w:val="20"/>
        </w:rPr>
        <w:t> </w:t>
      </w:r>
      <w:r>
        <w:rPr>
          <w:sz w:val="20"/>
        </w:rPr>
        <w:t>em</w:t>
      </w:r>
      <w:r>
        <w:rPr>
          <w:spacing w:val="-2"/>
          <w:sz w:val="20"/>
        </w:rPr>
        <w:t> </w:t>
      </w:r>
      <w:r>
        <w:rPr>
          <w:sz w:val="20"/>
        </w:rPr>
        <w:t>condições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campo</w:t>
      </w:r>
      <w:r>
        <w:rPr>
          <w:spacing w:val="-2"/>
          <w:sz w:val="20"/>
        </w:rPr>
        <w:t> </w:t>
      </w:r>
      <w:r>
        <w:rPr>
          <w:sz w:val="20"/>
        </w:rPr>
        <w:t>piloto, aproximando-se do uso real por agricultores.</w:t>
      </w:r>
    </w:p>
    <w:p>
      <w:pPr>
        <w:pStyle w:val="ListParagraph"/>
        <w:numPr>
          <w:ilvl w:val="0"/>
          <w:numId w:val="5"/>
        </w:numPr>
        <w:tabs>
          <w:tab w:pos="1296" w:val="left" w:leader="none"/>
        </w:tabs>
        <w:spacing w:line="240" w:lineRule="auto" w:before="0" w:after="0"/>
        <w:ind w:left="1296" w:right="0" w:hanging="360"/>
        <w:jc w:val="both"/>
        <w:rPr>
          <w:sz w:val="20"/>
        </w:rPr>
      </w:pPr>
      <w:r>
        <w:rPr>
          <w:sz w:val="20"/>
        </w:rPr>
        <w:t>Explorar diferentes arquiteturas de aplicação — trilhos, drones e rovers — considerando suas vantagens e limitações.</w:t>
      </w:r>
    </w:p>
    <w:p>
      <w:pPr>
        <w:pStyle w:val="ListParagraph"/>
        <w:numPr>
          <w:ilvl w:val="0"/>
          <w:numId w:val="5"/>
        </w:numPr>
        <w:tabs>
          <w:tab w:pos="1294" w:val="left" w:leader="none"/>
          <w:tab w:pos="1296" w:val="left" w:leader="none"/>
        </w:tabs>
        <w:spacing w:line="240" w:lineRule="auto" w:before="0" w:after="0"/>
        <w:ind w:left="1296" w:right="0" w:hanging="360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-5"/>
          <w:sz w:val="20"/>
        </w:rPr>
        <w:t> </w:t>
      </w:r>
      <w:r>
        <w:rPr>
          <w:sz w:val="20"/>
        </w:rPr>
        <w:t>ensaios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repetibilidade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padronização em maior escala, avaliando eficiência de aplicação e economia de insumos.</w:t>
      </w:r>
    </w:p>
    <w:p>
      <w:pPr>
        <w:pStyle w:val="ListParagraph"/>
        <w:numPr>
          <w:ilvl w:val="0"/>
          <w:numId w:val="5"/>
        </w:numPr>
        <w:tabs>
          <w:tab w:pos="1296" w:val="left" w:leader="none"/>
        </w:tabs>
        <w:spacing w:line="240" w:lineRule="auto" w:before="1" w:after="0"/>
        <w:ind w:left="1296" w:right="0" w:hanging="360"/>
        <w:jc w:val="both"/>
        <w:rPr>
          <w:sz w:val="20"/>
        </w:rPr>
      </w:pPr>
      <w:r>
        <w:rPr>
          <w:sz w:val="20"/>
        </w:rPr>
        <w:t>Avaliar a viabilidade prática quanto a custos, sustentabilidade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aplicabilidade</w:t>
      </w:r>
      <w:r>
        <w:rPr>
          <w:spacing w:val="-13"/>
          <w:sz w:val="20"/>
        </w:rPr>
        <w:t> </w:t>
      </w:r>
      <w:r>
        <w:rPr>
          <w:sz w:val="20"/>
        </w:rPr>
        <w:t>junto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pequenos </w:t>
      </w:r>
      <w:r>
        <w:rPr>
          <w:spacing w:val="-2"/>
          <w:sz w:val="20"/>
        </w:rPr>
        <w:t>produtores.</w:t>
      </w:r>
    </w:p>
    <w:p>
      <w:pPr>
        <w:pStyle w:val="ListParagraph"/>
        <w:numPr>
          <w:ilvl w:val="0"/>
          <w:numId w:val="5"/>
        </w:numPr>
        <w:tabs>
          <w:tab w:pos="1294" w:val="left" w:leader="none"/>
          <w:tab w:pos="1296" w:val="left" w:leader="none"/>
        </w:tabs>
        <w:spacing w:line="235" w:lineRule="auto" w:before="5" w:after="0"/>
        <w:ind w:left="1296" w:right="1" w:hanging="360"/>
        <w:jc w:val="both"/>
        <w:rPr>
          <w:sz w:val="20"/>
        </w:rPr>
      </w:pPr>
      <w:r>
        <w:rPr>
          <w:sz w:val="20"/>
        </w:rPr>
        <w:t>Gerar material científico e técnico para difusão em feiras, artigos e relatórios finais.</w:t>
      </w:r>
    </w:p>
    <w:p>
      <w:pPr>
        <w:pStyle w:val="BodyText"/>
        <w:spacing w:before="11"/>
        <w:jc w:val="left"/>
      </w:pPr>
    </w:p>
    <w:p>
      <w:pPr>
        <w:pStyle w:val="ListParagraph"/>
        <w:numPr>
          <w:ilvl w:val="1"/>
          <w:numId w:val="1"/>
        </w:numPr>
        <w:tabs>
          <w:tab w:pos="1224" w:val="left" w:leader="none"/>
        </w:tabs>
        <w:spacing w:line="240" w:lineRule="auto" w:before="0" w:after="0"/>
        <w:ind w:left="1224" w:right="0" w:hanging="357"/>
        <w:jc w:val="left"/>
        <w:rPr>
          <w:sz w:val="20"/>
        </w:rPr>
      </w:pPr>
      <w:r>
        <w:rPr>
          <w:spacing w:val="-2"/>
          <w:sz w:val="20"/>
        </w:rPr>
        <w:t>DESCRIÇÃO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MATERIAIS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MÉTODOS</w:t>
      </w:r>
    </w:p>
    <w:p>
      <w:pPr>
        <w:pStyle w:val="BodyText"/>
        <w:spacing w:before="83"/>
        <w:jc w:val="left"/>
      </w:pPr>
    </w:p>
    <w:p>
      <w:pPr>
        <w:pStyle w:val="BodyText"/>
        <w:ind w:left="215"/>
      </w:pPr>
      <w:r>
        <w:rPr/>
        <w:t>A metodologia adotada na </w:t>
      </w:r>
      <w:r>
        <w:rPr>
          <w:b/>
        </w:rPr>
        <w:t>Fase 1 </w:t>
      </w:r>
      <w:r>
        <w:rPr/>
        <w:t>envolveu tanto a preparação experimental do bioagrotóxico quanto a prototipagem eletrônica do sistema de pulverização.</w:t>
      </w:r>
    </w:p>
    <w:p>
      <w:pPr>
        <w:pStyle w:val="BodyText"/>
        <w:spacing w:before="1"/>
        <w:ind w:left="215" w:firstLine="202"/>
      </w:pPr>
      <w:r>
        <w:rPr/>
        <w:t>A formulação do bioagrotóxico foi definida a partir de consulta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artigos</w:t>
      </w:r>
      <w:r>
        <w:rPr>
          <w:spacing w:val="-11"/>
        </w:rPr>
        <w:t> </w:t>
      </w:r>
      <w:r>
        <w:rPr/>
        <w:t>científicos,</w:t>
      </w:r>
      <w:r>
        <w:rPr>
          <w:spacing w:val="-11"/>
        </w:rPr>
        <w:t> </w:t>
      </w:r>
      <w:r>
        <w:rPr/>
        <w:t>materiais</w:t>
      </w:r>
      <w:r>
        <w:rPr>
          <w:spacing w:val="-11"/>
        </w:rPr>
        <w:t> </w:t>
      </w:r>
      <w:r>
        <w:rPr/>
        <w:t>técnicos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EMBRAPA e referências acadêmicas. Os ingredientes selecionados foram: extrato de nim, própolis, óleo essencial de cravo, extratos de alho e cebola, pimenta-malagueta, sabão potássico e água destilada. A preparação foi feita por emulsão manual, com armazenamento refrigerado. Ensaios preliminares foram realizados em alface e frutos contaminados, para observar indícios de ação inseticida e fungicida.</w:t>
      </w:r>
    </w:p>
    <w:p>
      <w:pPr>
        <w:spacing w:line="240" w:lineRule="auto" w:before="0" w:after="2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ind w:left="418"/>
        <w:jc w:val="left"/>
      </w:pPr>
      <w:r>
        <w:rPr/>
        <w:drawing>
          <wp:inline distT="0" distB="0" distL="0" distR="0">
            <wp:extent cx="3158285" cy="164420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285" cy="164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30"/>
        <w:ind w:left="203" w:right="1" w:firstLine="0"/>
        <w:jc w:val="center"/>
        <w:rPr>
          <w:sz w:val="18"/>
        </w:rPr>
      </w:pPr>
      <w:r>
        <w:rPr>
          <w:sz w:val="18"/>
        </w:rPr>
        <w:t>Fig.</w:t>
      </w:r>
      <w:r>
        <w:rPr>
          <w:spacing w:val="-4"/>
          <w:sz w:val="18"/>
        </w:rPr>
        <w:t>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3"/>
          <w:sz w:val="18"/>
        </w:rPr>
        <w:t> </w:t>
      </w:r>
      <w:r>
        <w:rPr>
          <w:sz w:val="18"/>
        </w:rPr>
        <w:t>Ingredientes</w:t>
      </w:r>
      <w:r>
        <w:rPr>
          <w:spacing w:val="-5"/>
          <w:sz w:val="18"/>
        </w:rPr>
        <w:t> </w:t>
      </w:r>
      <w:r>
        <w:rPr>
          <w:sz w:val="18"/>
        </w:rPr>
        <w:t>usados</w:t>
      </w:r>
      <w:r>
        <w:rPr>
          <w:spacing w:val="-4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bioagrotóxico.</w:t>
      </w:r>
    </w:p>
    <w:p>
      <w:pPr>
        <w:pStyle w:val="BodyText"/>
        <w:spacing w:before="24"/>
        <w:jc w:val="left"/>
        <w:rPr>
          <w:sz w:val="18"/>
        </w:rPr>
      </w:pPr>
    </w:p>
    <w:p>
      <w:pPr>
        <w:pStyle w:val="BodyText"/>
        <w:ind w:left="216" w:right="211" w:firstLine="201"/>
      </w:pPr>
      <w:r>
        <w:rPr/>
        <w:t>O sistema do protótipo automatizado foi implementado em Python, utilizando OpenCV para processamento de imagem e detecção da cultura de alface. A comunicação entre o computador e o microcontrolador ESP32 foi estabelecida via porta serial. O ESP32 controlava um transistor NPN responsável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acionar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bomba</w:t>
      </w:r>
      <w:r>
        <w:rPr>
          <w:spacing w:val="-11"/>
        </w:rPr>
        <w:t> </w:t>
      </w:r>
      <w:r>
        <w:rPr/>
        <w:t>peristáltica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12V.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circuito foi</w:t>
      </w:r>
      <w:r>
        <w:rPr>
          <w:spacing w:val="-9"/>
        </w:rPr>
        <w:t> </w:t>
      </w:r>
      <w:r>
        <w:rPr/>
        <w:t>montado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protoboard,</w:t>
      </w:r>
      <w:r>
        <w:rPr>
          <w:spacing w:val="-9"/>
        </w:rPr>
        <w:t> </w:t>
      </w:r>
      <w:r>
        <w:rPr/>
        <w:t>com</w:t>
      </w:r>
      <w:r>
        <w:rPr>
          <w:spacing w:val="-10"/>
        </w:rPr>
        <w:t> </w:t>
      </w:r>
      <w:r>
        <w:rPr/>
        <w:t>componentes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baixo</w:t>
      </w:r>
      <w:r>
        <w:rPr>
          <w:spacing w:val="-10"/>
        </w:rPr>
        <w:t> </w:t>
      </w:r>
      <w:r>
        <w:rPr/>
        <w:t>custo</w:t>
      </w:r>
      <w:r>
        <w:rPr>
          <w:spacing w:val="-10"/>
        </w:rPr>
        <w:t> </w:t>
      </w:r>
      <w:r>
        <w:rPr/>
        <w:t>e </w:t>
      </w:r>
      <w:r>
        <w:rPr>
          <w:spacing w:val="-2"/>
        </w:rPr>
        <w:t>reutilizáveis.</w:t>
      </w:r>
    </w:p>
    <w:p>
      <w:pPr>
        <w:pStyle w:val="BodyText"/>
        <w:spacing w:before="9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4225607</wp:posOffset>
            </wp:positionH>
            <wp:positionV relativeFrom="paragraph">
              <wp:posOffset>145396</wp:posOffset>
            </wp:positionV>
            <wp:extent cx="2832606" cy="20907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606" cy="209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"/>
        <w:ind w:left="203" w:right="0" w:firstLine="0"/>
        <w:jc w:val="center"/>
        <w:rPr>
          <w:sz w:val="18"/>
        </w:rPr>
      </w:pPr>
      <w:r>
        <w:rPr>
          <w:sz w:val="18"/>
        </w:rPr>
        <w:t>Fig.</w:t>
      </w:r>
      <w:r>
        <w:rPr>
          <w:spacing w:val="-3"/>
          <w:sz w:val="18"/>
        </w:rPr>
        <w:t> </w:t>
      </w:r>
      <w:r>
        <w:rPr>
          <w:sz w:val="18"/>
        </w:rPr>
        <w:t>2</w:t>
      </w:r>
      <w:r>
        <w:rPr>
          <w:spacing w:val="-4"/>
          <w:sz w:val="18"/>
        </w:rPr>
        <w:t> </w:t>
      </w:r>
      <w:r>
        <w:rPr>
          <w:sz w:val="18"/>
        </w:rPr>
        <w:t>-</w:t>
      </w:r>
      <w:r>
        <w:rPr>
          <w:spacing w:val="-3"/>
          <w:sz w:val="18"/>
        </w:rPr>
        <w:t> </w:t>
      </w:r>
      <w:r>
        <w:rPr>
          <w:sz w:val="18"/>
        </w:rPr>
        <w:t>Protoboard</w:t>
      </w:r>
      <w:r>
        <w:rPr>
          <w:spacing w:val="-4"/>
          <w:sz w:val="18"/>
        </w:rPr>
        <w:t> </w:t>
      </w:r>
      <w:r>
        <w:rPr>
          <w:sz w:val="18"/>
        </w:rPr>
        <w:t>criada</w:t>
      </w:r>
      <w:r>
        <w:rPr>
          <w:spacing w:val="-3"/>
          <w:sz w:val="18"/>
        </w:rPr>
        <w:t> </w:t>
      </w:r>
      <w:r>
        <w:rPr>
          <w:sz w:val="18"/>
        </w:rPr>
        <w:t>para</w:t>
      </w:r>
      <w:r>
        <w:rPr>
          <w:spacing w:val="-4"/>
          <w:sz w:val="18"/>
        </w:rPr>
        <w:t> </w:t>
      </w:r>
      <w:r>
        <w:rPr>
          <w:sz w:val="18"/>
        </w:rPr>
        <w:t>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protótipo.</w:t>
      </w:r>
    </w:p>
    <w:p>
      <w:pPr>
        <w:pStyle w:val="BodyText"/>
        <w:spacing w:before="23"/>
        <w:jc w:val="left"/>
        <w:rPr>
          <w:sz w:val="18"/>
        </w:rPr>
      </w:pPr>
    </w:p>
    <w:p>
      <w:pPr>
        <w:pStyle w:val="BodyText"/>
        <w:spacing w:before="1"/>
        <w:ind w:left="216" w:right="212" w:firstLine="201"/>
      </w:pPr>
      <w:r>
        <w:rPr/>
        <w:t>Foram realizadas simulações controladas em bancada, nas quais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câmera</w:t>
      </w:r>
      <w:r>
        <w:rPr>
          <w:spacing w:val="-5"/>
        </w:rPr>
        <w:t> </w:t>
      </w:r>
      <w:r>
        <w:rPr/>
        <w:t>identificava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planta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acionava</w:t>
      </w:r>
      <w:r>
        <w:rPr>
          <w:spacing w:val="-5"/>
        </w:rPr>
        <w:t> </w:t>
      </w:r>
      <w:r>
        <w:rPr/>
        <w:t>seletivamente</w:t>
      </w:r>
      <w:r>
        <w:rPr>
          <w:spacing w:val="-5"/>
        </w:rPr>
        <w:t> </w:t>
      </w:r>
      <w:r>
        <w:rPr/>
        <w:t>a bomba para aplicação localizada. A cada teste, ajustes de calibração foram feitos no código e no hardware, visando melhorar a precisão da detecção e a confiabilidade do acionamento da bomba.</w:t>
      </w:r>
    </w:p>
    <w:p>
      <w:pPr>
        <w:pStyle w:val="BodyText"/>
        <w:spacing w:before="8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4206875</wp:posOffset>
            </wp:positionH>
            <wp:positionV relativeFrom="paragraph">
              <wp:posOffset>144457</wp:posOffset>
            </wp:positionV>
            <wp:extent cx="2858360" cy="19252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360" cy="1925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"/>
        <w:ind w:left="203" w:right="0" w:firstLine="0"/>
        <w:jc w:val="center"/>
        <w:rPr>
          <w:sz w:val="18"/>
        </w:rPr>
      </w:pPr>
      <w:r>
        <w:rPr>
          <w:sz w:val="18"/>
        </w:rPr>
        <w:t>Fig.</w:t>
      </w:r>
      <w:r>
        <w:rPr>
          <w:spacing w:val="-4"/>
          <w:sz w:val="18"/>
        </w:rPr>
        <w:t> </w:t>
      </w:r>
      <w:r>
        <w:rPr>
          <w:sz w:val="18"/>
        </w:rPr>
        <w:t>3</w:t>
      </w:r>
      <w:r>
        <w:rPr>
          <w:spacing w:val="-4"/>
          <w:sz w:val="18"/>
        </w:rPr>
        <w:t> </w:t>
      </w:r>
      <w:r>
        <w:rPr>
          <w:sz w:val="18"/>
        </w:rPr>
        <w:t>-</w:t>
      </w:r>
      <w:r>
        <w:rPr>
          <w:spacing w:val="-3"/>
          <w:sz w:val="18"/>
        </w:rPr>
        <w:t> </w:t>
      </w:r>
      <w:r>
        <w:rPr>
          <w:sz w:val="18"/>
        </w:rPr>
        <w:t>Projeto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aprimoramento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protótipo</w:t>
      </w:r>
      <w:r>
        <w:rPr>
          <w:spacing w:val="-4"/>
          <w:sz w:val="18"/>
        </w:rPr>
        <w:t> </w:t>
      </w:r>
      <w:r>
        <w:rPr>
          <w:sz w:val="18"/>
        </w:rPr>
        <w:t>para</w:t>
      </w:r>
      <w:r>
        <w:rPr>
          <w:spacing w:val="-5"/>
          <w:sz w:val="18"/>
        </w:rPr>
        <w:t> </w:t>
      </w:r>
      <w:r>
        <w:rPr>
          <w:sz w:val="18"/>
        </w:rPr>
        <w:t>fase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2.</w:t>
      </w:r>
    </w:p>
    <w:p>
      <w:pPr>
        <w:spacing w:after="0"/>
        <w:jc w:val="center"/>
        <w:rPr>
          <w:sz w:val="18"/>
        </w:rPr>
        <w:sectPr>
          <w:pgSz w:w="12240" w:h="15840"/>
          <w:pgMar w:header="440" w:footer="0" w:top="920" w:bottom="280" w:left="720" w:right="720"/>
          <w:cols w:num="2" w:equalWidth="0">
            <w:col w:w="5259" w:space="69"/>
            <w:col w:w="5472"/>
          </w:cols>
        </w:sectPr>
      </w:pPr>
    </w:p>
    <w:p>
      <w:pPr>
        <w:pStyle w:val="BodyText"/>
        <w:spacing w:before="83"/>
        <w:ind w:left="215" w:right="141" w:firstLine="720"/>
      </w:pPr>
      <w:r>
        <w:rPr/>
        <w:t>A metodologia da </w:t>
      </w:r>
      <w:r>
        <w:rPr>
          <w:b/>
        </w:rPr>
        <w:t>Fase 2 </w:t>
      </w:r>
      <w:r>
        <w:rPr/>
        <w:t>contemplou experimentos em laboratório e refinamento da automação, dentre os quais destacam-se os seguintes passos: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  <w:tab w:pos="936" w:val="left" w:leader="none"/>
        </w:tabs>
        <w:spacing w:line="240" w:lineRule="auto" w:before="1" w:after="0"/>
        <w:ind w:left="936" w:right="140" w:hanging="360"/>
        <w:jc w:val="both"/>
        <w:rPr>
          <w:sz w:val="20"/>
        </w:rPr>
      </w:pPr>
      <w:r>
        <w:rPr>
          <w:sz w:val="20"/>
        </w:rPr>
        <w:t>Realização de experimentos comparativos entre os quatro tratamentos (T0, T1, T2 e T3).</w:t>
      </w:r>
    </w:p>
    <w:p>
      <w:pPr>
        <w:pStyle w:val="ListParagraph"/>
        <w:numPr>
          <w:ilvl w:val="0"/>
          <w:numId w:val="6"/>
        </w:numPr>
        <w:tabs>
          <w:tab w:pos="936" w:val="left" w:leader="none"/>
        </w:tabs>
        <w:spacing w:line="240" w:lineRule="auto" w:before="0" w:after="0"/>
        <w:ind w:left="936" w:right="141" w:hanging="360"/>
        <w:jc w:val="both"/>
        <w:rPr>
          <w:sz w:val="20"/>
        </w:rPr>
      </w:pPr>
      <w:r>
        <w:rPr>
          <w:sz w:val="20"/>
        </w:rPr>
        <w:t>Realização de testes em frutos pós-colheita (morango e tomate), avaliando deterioração, odor, firmeza e presença de líquido.</w:t>
      </w:r>
    </w:p>
    <w:p>
      <w:pPr>
        <w:pStyle w:val="ListParagraph"/>
        <w:numPr>
          <w:ilvl w:val="0"/>
          <w:numId w:val="6"/>
        </w:numPr>
        <w:tabs>
          <w:tab w:pos="936" w:val="left" w:leader="none"/>
        </w:tabs>
        <w:spacing w:line="240" w:lineRule="auto" w:before="0" w:after="0"/>
        <w:ind w:left="936" w:right="142" w:hanging="360"/>
        <w:jc w:val="left"/>
        <w:rPr>
          <w:sz w:val="20"/>
        </w:rPr>
      </w:pPr>
      <w:r>
        <w:rPr>
          <w:sz w:val="20"/>
        </w:rPr>
        <w:t>Testes</w:t>
      </w:r>
      <w:r>
        <w:rPr>
          <w:spacing w:val="40"/>
          <w:sz w:val="20"/>
        </w:rPr>
        <w:t> </w:t>
      </w:r>
      <w:r>
        <w:rPr>
          <w:sz w:val="20"/>
        </w:rPr>
        <w:t>em</w:t>
      </w:r>
      <w:r>
        <w:rPr>
          <w:spacing w:val="40"/>
          <w:sz w:val="20"/>
        </w:rPr>
        <w:t> </w:t>
      </w:r>
      <w:r>
        <w:rPr>
          <w:sz w:val="20"/>
        </w:rPr>
        <w:t>placas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ágar</w:t>
      </w:r>
      <w:r>
        <w:rPr>
          <w:spacing w:val="40"/>
          <w:sz w:val="20"/>
        </w:rPr>
        <w:t> </w:t>
      </w:r>
      <w:r>
        <w:rPr>
          <w:sz w:val="20"/>
        </w:rPr>
        <w:t>com</w:t>
      </w:r>
      <w:r>
        <w:rPr>
          <w:spacing w:val="40"/>
          <w:sz w:val="20"/>
        </w:rPr>
        <w:t> </w:t>
      </w:r>
      <w:r>
        <w:rPr>
          <w:sz w:val="20"/>
        </w:rPr>
        <w:t>fungos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bactérias, analisando turvação, pontos de crescimento e odores.</w:t>
      </w:r>
    </w:p>
    <w:p>
      <w:pPr>
        <w:pStyle w:val="ListParagraph"/>
        <w:numPr>
          <w:ilvl w:val="0"/>
          <w:numId w:val="6"/>
        </w:numPr>
        <w:tabs>
          <w:tab w:pos="936" w:val="left" w:leader="none"/>
        </w:tabs>
        <w:spacing w:line="240" w:lineRule="auto" w:before="0" w:after="0"/>
        <w:ind w:left="936" w:right="142" w:hanging="360"/>
        <w:jc w:val="left"/>
        <w:rPr>
          <w:sz w:val="20"/>
        </w:rPr>
      </w:pPr>
      <w:r>
        <w:rPr>
          <w:sz w:val="20"/>
        </w:rPr>
        <w:t>Testes</w:t>
      </w:r>
      <w:r>
        <w:rPr>
          <w:spacing w:val="80"/>
          <w:w w:val="150"/>
          <w:sz w:val="20"/>
        </w:rPr>
        <w:t> </w:t>
      </w:r>
      <w:r>
        <w:rPr>
          <w:sz w:val="20"/>
        </w:rPr>
        <w:t>de</w:t>
      </w:r>
      <w:r>
        <w:rPr>
          <w:spacing w:val="80"/>
          <w:w w:val="150"/>
          <w:sz w:val="20"/>
        </w:rPr>
        <w:t> </w:t>
      </w:r>
      <w:r>
        <w:rPr>
          <w:sz w:val="20"/>
        </w:rPr>
        <w:t>“choque”</w:t>
      </w:r>
      <w:r>
        <w:rPr>
          <w:spacing w:val="80"/>
          <w:w w:val="150"/>
          <w:sz w:val="20"/>
        </w:rPr>
        <w:t> </w:t>
      </w:r>
      <w:r>
        <w:rPr>
          <w:sz w:val="20"/>
        </w:rPr>
        <w:t>em</w:t>
      </w:r>
      <w:r>
        <w:rPr>
          <w:spacing w:val="80"/>
          <w:w w:val="150"/>
          <w:sz w:val="20"/>
        </w:rPr>
        <w:t> </w:t>
      </w:r>
      <w:r>
        <w:rPr>
          <w:sz w:val="20"/>
        </w:rPr>
        <w:t>frutos</w:t>
      </w:r>
      <w:r>
        <w:rPr>
          <w:spacing w:val="80"/>
          <w:w w:val="150"/>
          <w:sz w:val="20"/>
        </w:rPr>
        <w:t> </w:t>
      </w:r>
      <w:r>
        <w:rPr>
          <w:sz w:val="20"/>
        </w:rPr>
        <w:t>já</w:t>
      </w:r>
      <w:r>
        <w:rPr>
          <w:spacing w:val="80"/>
          <w:w w:val="150"/>
          <w:sz w:val="20"/>
        </w:rPr>
        <w:t> </w:t>
      </w:r>
      <w:r>
        <w:rPr>
          <w:sz w:val="20"/>
        </w:rPr>
        <w:t>infestados, observando o efeito imediato da calda.</w:t>
      </w:r>
    </w:p>
    <w:p>
      <w:pPr>
        <w:pStyle w:val="ListParagraph"/>
        <w:numPr>
          <w:ilvl w:val="0"/>
          <w:numId w:val="6"/>
        </w:numPr>
        <w:tabs>
          <w:tab w:pos="936" w:val="left" w:leader="none"/>
        </w:tabs>
        <w:spacing w:line="240" w:lineRule="auto" w:before="0" w:after="0"/>
        <w:ind w:left="936" w:right="140" w:hanging="360"/>
        <w:jc w:val="left"/>
        <w:rPr>
          <w:sz w:val="20"/>
        </w:rPr>
      </w:pPr>
      <w:r>
        <w:rPr>
          <w:sz w:val="20"/>
        </w:rPr>
        <w:t>Implementação</w:t>
      </w:r>
      <w:r>
        <w:rPr>
          <w:spacing w:val="-13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reaplicação</w:t>
      </w:r>
      <w:r>
        <w:rPr>
          <w:spacing w:val="-13"/>
          <w:sz w:val="20"/>
        </w:rPr>
        <w:t> </w:t>
      </w:r>
      <w:r>
        <w:rPr>
          <w:sz w:val="20"/>
        </w:rPr>
        <w:t>diária</w:t>
      </w:r>
      <w:r>
        <w:rPr>
          <w:spacing w:val="-12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determinados grupos, para avaliar diferenças de eficácia.</w:t>
      </w:r>
    </w:p>
    <w:p>
      <w:pPr>
        <w:pStyle w:val="BodyText"/>
        <w:spacing w:before="11"/>
        <w:jc w:val="left"/>
        <w:rPr>
          <w:sz w:val="19"/>
        </w:rPr>
      </w:pPr>
    </w:p>
    <w:p>
      <w:pPr>
        <w:pStyle w:val="BodyText"/>
        <w:ind w:left="418" w:right="-58"/>
        <w:jc w:val="left"/>
      </w:pPr>
      <w:r>
        <w:rPr/>
        <w:drawing>
          <wp:inline distT="0" distB="0" distL="0" distR="0">
            <wp:extent cx="3166598" cy="16262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598" cy="16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0"/>
        <w:ind w:left="1114" w:right="0" w:firstLine="0"/>
        <w:jc w:val="left"/>
        <w:rPr>
          <w:sz w:val="18"/>
        </w:rPr>
      </w:pPr>
      <w:r>
        <w:rPr>
          <w:sz w:val="18"/>
        </w:rPr>
        <w:t>Fig.</w:t>
      </w:r>
      <w:r>
        <w:rPr>
          <w:spacing w:val="-4"/>
          <w:sz w:val="18"/>
        </w:rPr>
        <w:t> </w:t>
      </w:r>
      <w:r>
        <w:rPr>
          <w:sz w:val="18"/>
        </w:rPr>
        <w:t>4</w:t>
      </w:r>
      <w:r>
        <w:rPr>
          <w:spacing w:val="-4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 </w:t>
      </w:r>
      <w:r>
        <w:rPr>
          <w:sz w:val="18"/>
        </w:rPr>
        <w:t>Misturas</w:t>
      </w:r>
      <w:r>
        <w:rPr>
          <w:spacing w:val="-3"/>
          <w:sz w:val="18"/>
        </w:rPr>
        <w:t> </w:t>
      </w:r>
      <w:r>
        <w:rPr>
          <w:sz w:val="18"/>
        </w:rPr>
        <w:t>utilizadas</w:t>
      </w:r>
      <w:r>
        <w:rPr>
          <w:spacing w:val="-4"/>
          <w:sz w:val="18"/>
        </w:rPr>
        <w:t> </w:t>
      </w:r>
      <w:r>
        <w:rPr>
          <w:sz w:val="18"/>
        </w:rPr>
        <w:t>nos</w:t>
      </w:r>
      <w:r>
        <w:rPr>
          <w:spacing w:val="-3"/>
          <w:sz w:val="18"/>
        </w:rPr>
        <w:t> </w:t>
      </w:r>
      <w:r>
        <w:rPr>
          <w:sz w:val="18"/>
        </w:rPr>
        <w:t>tratamentos</w:t>
      </w:r>
      <w:r>
        <w:rPr>
          <w:spacing w:val="-4"/>
          <w:sz w:val="18"/>
        </w:rPr>
        <w:t> </w:t>
      </w:r>
      <w:r>
        <w:rPr>
          <w:sz w:val="18"/>
        </w:rPr>
        <w:t>0-</w:t>
      </w:r>
      <w:r>
        <w:rPr>
          <w:spacing w:val="-5"/>
          <w:sz w:val="18"/>
        </w:rPr>
        <w:t>3.</w:t>
      </w:r>
    </w:p>
    <w:p>
      <w:pPr>
        <w:pStyle w:val="BodyText"/>
        <w:spacing w:before="20"/>
        <w:jc w:val="left"/>
        <w:rPr>
          <w:sz w:val="18"/>
        </w:rPr>
      </w:pPr>
    </w:p>
    <w:p>
      <w:pPr>
        <w:pStyle w:val="BodyText"/>
        <w:ind w:left="215" w:right="139" w:firstLine="202"/>
      </w:pPr>
      <w:r>
        <w:rPr/>
        <w:t>No que diz respeito ao desenvolvimento da parte de automação do borrifador, a metodologia da fase 2 contemplou as seguintes etapas: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  <w:tab w:pos="936" w:val="left" w:leader="none"/>
        </w:tabs>
        <w:spacing w:line="240" w:lineRule="auto" w:before="2" w:after="0"/>
        <w:ind w:left="936" w:right="139" w:hanging="360"/>
        <w:jc w:val="both"/>
        <w:rPr>
          <w:sz w:val="20"/>
        </w:rPr>
      </w:pPr>
      <w:r>
        <w:rPr>
          <w:sz w:val="20"/>
        </w:rPr>
        <w:t>Desenvolvimento de nova versão do código em Python/OpenCV, visando à maior precisão de reconhecimento e redução de falsos positivos;</w:t>
      </w:r>
    </w:p>
    <w:p>
      <w:pPr>
        <w:pStyle w:val="ListParagraph"/>
        <w:numPr>
          <w:ilvl w:val="0"/>
          <w:numId w:val="7"/>
        </w:numPr>
        <w:tabs>
          <w:tab w:pos="936" w:val="left" w:leader="none"/>
        </w:tabs>
        <w:spacing w:line="240" w:lineRule="auto" w:before="0" w:after="0"/>
        <w:ind w:left="936" w:right="140" w:hanging="360"/>
        <w:jc w:val="both"/>
        <w:rPr>
          <w:sz w:val="20"/>
        </w:rPr>
      </w:pPr>
      <w:r>
        <w:rPr>
          <w:sz w:val="20"/>
        </w:rPr>
        <w:t>Melhorias físicas no protótipo: ajustes na bomba peristáltica, nas conexões e na estrutura geral para aumentar resistência e estabilidade.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  <w:tab w:pos="936" w:val="left" w:leader="none"/>
        </w:tabs>
        <w:spacing w:line="240" w:lineRule="auto" w:before="0" w:after="0"/>
        <w:ind w:left="936" w:right="140" w:hanging="360"/>
        <w:jc w:val="both"/>
        <w:rPr>
          <w:sz w:val="20"/>
        </w:rPr>
      </w:pPr>
      <w:r>
        <w:rPr>
          <w:sz w:val="20"/>
        </w:rPr>
        <w:t>Integração com hardware mais confiável e realização de simulações prolongadas, a fim de avaliar durabilidade e confiabilidade do sistema.</w:t>
      </w:r>
    </w:p>
    <w:p>
      <w:pPr>
        <w:pStyle w:val="BodyText"/>
        <w:spacing w:before="229"/>
        <w:ind w:left="215" w:right="141" w:firstLine="202"/>
      </w:pPr>
      <w:r>
        <w:rPr/>
        <w:t>Para a </w:t>
      </w:r>
      <w:r>
        <w:rPr>
          <w:b/>
        </w:rPr>
        <w:t>fase 3</w:t>
      </w:r>
      <w:r>
        <w:rPr/>
        <w:t>, de desenvolvimento futuro, a metodologia do projeto prevê a prototipagem avançada do sistema e sua avaliação prática. Dentre os passos a serem seguidos, estão </w:t>
      </w:r>
      <w:r>
        <w:rPr>
          <w:spacing w:val="-2"/>
        </w:rPr>
        <w:t>previstos:</w:t>
      </w:r>
    </w:p>
    <w:p>
      <w:pPr>
        <w:pStyle w:val="ListParagraph"/>
        <w:numPr>
          <w:ilvl w:val="0"/>
          <w:numId w:val="8"/>
        </w:numPr>
        <w:tabs>
          <w:tab w:pos="936" w:val="left" w:leader="none"/>
        </w:tabs>
        <w:spacing w:line="230" w:lineRule="auto" w:before="6" w:after="0"/>
        <w:ind w:left="936" w:right="139" w:hanging="360"/>
        <w:jc w:val="both"/>
        <w:rPr>
          <w:sz w:val="20"/>
        </w:rPr>
      </w:pPr>
      <w:r>
        <w:rPr>
          <w:sz w:val="20"/>
        </w:rPr>
        <w:t>Desenvolvimento de versões adaptadas do sistema para trilhos, drones e rovers;</w:t>
      </w:r>
    </w:p>
    <w:p>
      <w:pPr>
        <w:pStyle w:val="ListParagraph"/>
        <w:numPr>
          <w:ilvl w:val="0"/>
          <w:numId w:val="8"/>
        </w:numPr>
        <w:tabs>
          <w:tab w:pos="933" w:val="left" w:leader="none"/>
        </w:tabs>
        <w:spacing w:line="240" w:lineRule="exact" w:before="2" w:after="0"/>
        <w:ind w:left="933" w:right="0" w:hanging="358"/>
        <w:jc w:val="both"/>
        <w:rPr>
          <w:sz w:val="20"/>
        </w:rPr>
      </w:pPr>
      <w:r>
        <w:rPr>
          <w:sz w:val="20"/>
        </w:rPr>
        <w:t>Testes</w:t>
      </w:r>
      <w:r>
        <w:rPr>
          <w:spacing w:val="-5"/>
          <w:sz w:val="20"/>
        </w:rPr>
        <w:t> </w:t>
      </w:r>
      <w:r>
        <w:rPr>
          <w:sz w:val="20"/>
        </w:rPr>
        <w:t>em</w:t>
      </w:r>
      <w:r>
        <w:rPr>
          <w:spacing w:val="-6"/>
          <w:sz w:val="20"/>
        </w:rPr>
        <w:t> </w:t>
      </w:r>
      <w:r>
        <w:rPr>
          <w:sz w:val="20"/>
        </w:rPr>
        <w:t>campo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piloto;</w:t>
      </w:r>
    </w:p>
    <w:p>
      <w:pPr>
        <w:pStyle w:val="ListParagraph"/>
        <w:numPr>
          <w:ilvl w:val="0"/>
          <w:numId w:val="8"/>
        </w:numPr>
        <w:tabs>
          <w:tab w:pos="936" w:val="left" w:leader="none"/>
        </w:tabs>
        <w:spacing w:line="225" w:lineRule="auto" w:before="7" w:after="0"/>
        <w:ind w:left="936" w:right="140" w:hanging="360"/>
        <w:jc w:val="both"/>
        <w:rPr>
          <w:sz w:val="20"/>
        </w:rPr>
      </w:pPr>
      <w:r>
        <w:rPr>
          <w:sz w:val="20"/>
        </w:rPr>
        <w:t>Aplicação do bioagrotóxico em cultivos reais, monitorando sua eficácia contra pragas e doenças;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  <w:tab w:pos="936" w:val="left" w:leader="none"/>
        </w:tabs>
        <w:spacing w:line="240" w:lineRule="auto" w:before="3" w:after="0"/>
        <w:ind w:left="936" w:right="140" w:hanging="360"/>
        <w:jc w:val="both"/>
        <w:rPr>
          <w:sz w:val="20"/>
        </w:rPr>
      </w:pPr>
      <w:r>
        <w:rPr>
          <w:sz w:val="20"/>
        </w:rPr>
        <w:t>Coleta de dados quantitativos (área tratada, volume aplicado, economia de calda, comparação com aplicação convencional);</w:t>
      </w:r>
    </w:p>
    <w:p>
      <w:pPr>
        <w:pStyle w:val="ListParagraph"/>
        <w:numPr>
          <w:ilvl w:val="0"/>
          <w:numId w:val="9"/>
        </w:numPr>
        <w:tabs>
          <w:tab w:pos="936" w:val="left" w:leader="none"/>
        </w:tabs>
        <w:spacing w:line="240" w:lineRule="auto" w:before="1" w:after="0"/>
        <w:ind w:left="936" w:right="141" w:hanging="360"/>
        <w:jc w:val="both"/>
        <w:rPr>
          <w:sz w:val="20"/>
        </w:rPr>
      </w:pPr>
      <w:r>
        <w:rPr>
          <w:sz w:val="20"/>
        </w:rPr>
        <w:t>Registro de custos de implementação e facilidade de uso em campo;</w:t>
      </w:r>
    </w:p>
    <w:p>
      <w:pPr>
        <w:pStyle w:val="ListParagraph"/>
        <w:numPr>
          <w:ilvl w:val="0"/>
          <w:numId w:val="9"/>
        </w:numPr>
        <w:tabs>
          <w:tab w:pos="933" w:val="left" w:leader="none"/>
        </w:tabs>
        <w:spacing w:line="240" w:lineRule="auto" w:before="1" w:after="0"/>
        <w:ind w:left="933" w:right="0" w:hanging="358"/>
        <w:jc w:val="both"/>
        <w:rPr>
          <w:sz w:val="20"/>
        </w:rPr>
      </w:pPr>
      <w:r>
        <w:rPr>
          <w:sz w:val="20"/>
        </w:rPr>
        <w:t>Análise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usabilidade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manutenção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sistema;</w:t>
      </w:r>
    </w:p>
    <w:p>
      <w:pPr>
        <w:pStyle w:val="ListParagraph"/>
        <w:numPr>
          <w:ilvl w:val="0"/>
          <w:numId w:val="9"/>
        </w:numPr>
        <w:tabs>
          <w:tab w:pos="936" w:val="left" w:leader="none"/>
        </w:tabs>
        <w:spacing w:line="240" w:lineRule="auto" w:before="1" w:after="0"/>
        <w:ind w:left="936" w:right="142" w:hanging="360"/>
        <w:jc w:val="both"/>
        <w:rPr>
          <w:sz w:val="20"/>
        </w:rPr>
      </w:pPr>
      <w:r>
        <w:rPr>
          <w:sz w:val="20"/>
        </w:rPr>
        <w:t>Estudo do impacto ambiental e da segurança para agricultores e consumidores.</w:t>
      </w: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40" w:lineRule="auto" w:before="83" w:after="0"/>
        <w:ind w:left="840" w:right="0" w:hanging="358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RESULTADO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DISCUSSÃO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RESULTADOS</w:t>
      </w:r>
    </w:p>
    <w:p>
      <w:pPr>
        <w:pStyle w:val="BodyText"/>
        <w:spacing w:before="2"/>
        <w:jc w:val="left"/>
      </w:pPr>
    </w:p>
    <w:p>
      <w:pPr>
        <w:pStyle w:val="BodyText"/>
        <w:spacing w:line="237" w:lineRule="auto"/>
        <w:ind w:left="103" w:right="213"/>
      </w:pPr>
      <w:r>
        <w:rPr/>
        <w:t>Durante a </w:t>
      </w:r>
      <w:r>
        <w:rPr>
          <w:b/>
        </w:rPr>
        <w:t>fase 1 </w:t>
      </w:r>
      <w:r>
        <w:rPr/>
        <w:t>do projeto </w:t>
      </w:r>
      <w:r>
        <w:rPr>
          <w:b/>
        </w:rPr>
        <w:t>LEAF</w:t>
      </w:r>
      <w:r>
        <w:rPr/>
        <w:t>, foi possível comprovar a viabilidade</w:t>
      </w:r>
      <w:r>
        <w:rPr>
          <w:spacing w:val="-1"/>
        </w:rPr>
        <w:t> </w:t>
      </w:r>
      <w:r>
        <w:rPr/>
        <w:t>inicial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proposta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suas</w:t>
      </w:r>
      <w:r>
        <w:rPr>
          <w:spacing w:val="-1"/>
        </w:rPr>
        <w:t> </w:t>
      </w:r>
      <w:r>
        <w:rPr/>
        <w:t>duas</w:t>
      </w:r>
      <w:r>
        <w:rPr>
          <w:spacing w:val="-1"/>
        </w:rPr>
        <w:t> </w:t>
      </w:r>
      <w:r>
        <w:rPr/>
        <w:t>frentes</w:t>
      </w:r>
      <w:r>
        <w:rPr>
          <w:spacing w:val="-1"/>
        </w:rPr>
        <w:t> </w:t>
      </w:r>
      <w:r>
        <w:rPr/>
        <w:t>principais: o</w:t>
      </w:r>
      <w:r>
        <w:rPr>
          <w:spacing w:val="-3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bioagrotóxico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automação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 de pulverização seletiva.</w:t>
      </w:r>
    </w:p>
    <w:p>
      <w:pPr>
        <w:pStyle w:val="BodyText"/>
        <w:spacing w:before="5"/>
        <w:ind w:left="103" w:right="211" w:firstLine="201"/>
      </w:pPr>
      <w:r>
        <w:rPr/>
        <w:t>No âmbito biológico, ensaios simples em alfaces e laranjas infestadas</w:t>
      </w:r>
      <w:r>
        <w:rPr>
          <w:spacing w:val="-5"/>
        </w:rPr>
        <w:t> </w:t>
      </w:r>
      <w:r>
        <w:rPr/>
        <w:t>permitiram</w:t>
      </w:r>
      <w:r>
        <w:rPr>
          <w:spacing w:val="-5"/>
        </w:rPr>
        <w:t> </w:t>
      </w:r>
      <w:r>
        <w:rPr/>
        <w:t>observar</w:t>
      </w:r>
      <w:r>
        <w:rPr>
          <w:spacing w:val="-5"/>
        </w:rPr>
        <w:t> </w:t>
      </w:r>
      <w:r>
        <w:rPr/>
        <w:t>indícios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ação</w:t>
      </w:r>
      <w:r>
        <w:rPr>
          <w:spacing w:val="-5"/>
        </w:rPr>
        <w:t> </w:t>
      </w:r>
      <w:r>
        <w:rPr/>
        <w:t>contra</w:t>
      </w:r>
      <w:r>
        <w:rPr>
          <w:spacing w:val="-5"/>
        </w:rPr>
        <w:t> </w:t>
      </w:r>
      <w:r>
        <w:rPr/>
        <w:t>pulgões e fungos, sugerindo potencial de eficácia da calda, embora ainda</w:t>
      </w:r>
      <w:r>
        <w:rPr>
          <w:spacing w:val="-1"/>
        </w:rPr>
        <w:t> </w:t>
      </w:r>
      <w:r>
        <w:rPr/>
        <w:t>sem</w:t>
      </w:r>
      <w:r>
        <w:rPr>
          <w:spacing w:val="-2"/>
        </w:rPr>
        <w:t> </w:t>
      </w:r>
      <w:r>
        <w:rPr/>
        <w:t>quantificação</w:t>
      </w:r>
      <w:r>
        <w:rPr>
          <w:spacing w:val="-1"/>
        </w:rPr>
        <w:t> </w:t>
      </w:r>
      <w:r>
        <w:rPr/>
        <w:t>detalhada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protocolos</w:t>
      </w:r>
      <w:r>
        <w:rPr>
          <w:spacing w:val="-1"/>
        </w:rPr>
        <w:t> </w:t>
      </w:r>
      <w:r>
        <w:rPr/>
        <w:t>padronizados de replicação.</w:t>
      </w:r>
    </w:p>
    <w:p>
      <w:pPr>
        <w:pStyle w:val="BodyText"/>
        <w:spacing w:before="2"/>
        <w:jc w:val="left"/>
      </w:pPr>
    </w:p>
    <w:p>
      <w:pPr>
        <w:pStyle w:val="BodyText"/>
        <w:ind w:left="103" w:right="212" w:firstLine="201"/>
      </w:pPr>
      <w:r>
        <w:rPr/>
        <w:t>No âmbito tecnológico, foi construído um protótipo funcional com câmera conectada a um computador, programação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bibliotecas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OpenCV, Time, Serial e NumPy, e acionamento de uma bomba peristáltica via ESP32. O sistema foi capaz de identificar a presença de alfaces e realizar a aplicação localizada do bioagrotóxico. Ainda que em</w:t>
      </w:r>
      <w:r>
        <w:rPr>
          <w:spacing w:val="-1"/>
        </w:rPr>
        <w:t> </w:t>
      </w:r>
      <w:r>
        <w:rPr/>
        <w:t>ambiente controlado, o protótipo demonstrou funcionamento estável, com acionamento seletivo e redução perceptível do desperdício de produto. Foram feitas calibrações e ajustes no código para reduzir falsos positivos e garantir a resposta adequada da bomba.</w:t>
      </w:r>
    </w:p>
    <w:p>
      <w:pPr>
        <w:pStyle w:val="BodyText"/>
        <w:ind w:left="305"/>
      </w:pPr>
      <w:r>
        <w:rPr/>
        <w:t>Portanto,</w:t>
      </w:r>
      <w:r>
        <w:rPr>
          <w:spacing w:val="-6"/>
        </w:rPr>
        <w:t> </w:t>
      </w:r>
      <w:r>
        <w:rPr/>
        <w:t>os</w:t>
      </w:r>
      <w:r>
        <w:rPr>
          <w:spacing w:val="-5"/>
        </w:rPr>
        <w:t> </w:t>
      </w:r>
      <w:r>
        <w:rPr/>
        <w:t>resultados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>
          <w:b/>
        </w:rPr>
        <w:t>fase</w:t>
      </w:r>
      <w:r>
        <w:rPr>
          <w:b/>
          <w:spacing w:val="-6"/>
        </w:rPr>
        <w:t> </w:t>
      </w:r>
      <w:r>
        <w:rPr>
          <w:b/>
        </w:rPr>
        <w:t>1</w:t>
      </w:r>
      <w:r>
        <w:rPr>
          <w:b/>
          <w:spacing w:val="-6"/>
        </w:rPr>
        <w:t> </w:t>
      </w:r>
      <w:r>
        <w:rPr/>
        <w:t>evidenciam</w:t>
      </w:r>
      <w:r>
        <w:rPr>
          <w:spacing w:val="-6"/>
        </w:rPr>
        <w:t> </w:t>
      </w:r>
      <w:r>
        <w:rPr>
          <w:spacing w:val="-4"/>
        </w:rPr>
        <w:t>que: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3" w:val="left" w:leader="none"/>
        </w:tabs>
        <w:spacing w:line="240" w:lineRule="auto" w:before="0" w:after="0"/>
        <w:ind w:left="823" w:right="212" w:hanging="360"/>
        <w:jc w:val="both"/>
        <w:rPr>
          <w:sz w:val="20"/>
        </w:rPr>
      </w:pPr>
      <w:r>
        <w:rPr>
          <w:sz w:val="20"/>
        </w:rPr>
        <w:t>A formulação inicial do bioagrotóxico é viável e apresentou ação promissora.</w:t>
      </w:r>
    </w:p>
    <w:p>
      <w:pPr>
        <w:pStyle w:val="ListParagraph"/>
        <w:numPr>
          <w:ilvl w:val="2"/>
          <w:numId w:val="1"/>
        </w:numPr>
        <w:tabs>
          <w:tab w:pos="823" w:val="left" w:leader="none"/>
        </w:tabs>
        <w:spacing w:line="237" w:lineRule="auto" w:before="3" w:after="0"/>
        <w:ind w:left="823" w:right="213" w:hanging="360"/>
        <w:jc w:val="both"/>
        <w:rPr>
          <w:sz w:val="20"/>
        </w:rPr>
      </w:pPr>
      <w:r>
        <w:rPr>
          <w:sz w:val="20"/>
        </w:rPr>
        <w:t>O sistema automatizado de pulverização seletiva operou de forma consistente, validando o conceito da aplicação localizada.</w:t>
      </w:r>
    </w:p>
    <w:p>
      <w:pPr>
        <w:pStyle w:val="BodyText"/>
        <w:spacing w:before="1"/>
        <w:ind w:left="103" w:right="212" w:firstLine="201"/>
      </w:pPr>
      <w:r>
        <w:rPr/>
        <w:t>Apesar das limitações típicas de uma etapa inicial — ausência de quantificação rigorosa e necessidade de maior padronização dos testes —, a fase cumpriu seu objetivo principal:</w:t>
      </w:r>
      <w:r>
        <w:rPr>
          <w:spacing w:val="-7"/>
        </w:rPr>
        <w:t> </w:t>
      </w:r>
      <w:r>
        <w:rPr/>
        <w:t>comprovar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viabilidade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sistema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gerar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para os experimentos sistemáticos da </w:t>
      </w:r>
      <w:r>
        <w:rPr>
          <w:b/>
        </w:rPr>
        <w:t>fase 2</w:t>
      </w:r>
      <w:r>
        <w:rPr/>
        <w:t>.</w:t>
      </w:r>
    </w:p>
    <w:p>
      <w:pPr>
        <w:pStyle w:val="BodyText"/>
        <w:spacing w:before="3"/>
        <w:ind w:left="103" w:right="211" w:firstLine="201"/>
      </w:pPr>
      <w:r>
        <w:rPr/>
        <w:t>A </w:t>
      </w:r>
      <w:r>
        <w:rPr>
          <w:b/>
        </w:rPr>
        <w:t>fase 2 </w:t>
      </w:r>
      <w:r>
        <w:rPr/>
        <w:t>do projeto </w:t>
      </w:r>
      <w:r>
        <w:rPr>
          <w:b/>
        </w:rPr>
        <w:t>LEAF </w:t>
      </w:r>
      <w:r>
        <w:rPr/>
        <w:t>permitiu avançar de forma significativa tanto na avaliação da eficácia do bioagrotóxico quanto na consolidação do sistema automatizado de pulverização seletiva.</w:t>
      </w:r>
    </w:p>
    <w:p>
      <w:pPr>
        <w:pStyle w:val="BodyText"/>
        <w:spacing w:before="1"/>
        <w:ind w:left="103" w:right="212" w:firstLine="201"/>
      </w:pPr>
      <w:r>
        <w:rPr/>
        <w:t>No</w:t>
      </w:r>
      <w:r>
        <w:rPr>
          <w:spacing w:val="-6"/>
        </w:rPr>
        <w:t> </w:t>
      </w:r>
      <w:r>
        <w:rPr/>
        <w:t>âmbito</w:t>
      </w:r>
      <w:r>
        <w:rPr>
          <w:spacing w:val="-5"/>
        </w:rPr>
        <w:t> </w:t>
      </w:r>
      <w:r>
        <w:rPr/>
        <w:t>biológico,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experimentos</w:t>
      </w:r>
      <w:r>
        <w:rPr>
          <w:spacing w:val="-6"/>
        </w:rPr>
        <w:t> </w:t>
      </w:r>
      <w:r>
        <w:rPr/>
        <w:t>foram</w:t>
      </w:r>
      <w:r>
        <w:rPr>
          <w:spacing w:val="-7"/>
        </w:rPr>
        <w:t> </w:t>
      </w:r>
      <w:r>
        <w:rPr/>
        <w:t>conduzidos</w:t>
      </w:r>
      <w:r>
        <w:rPr>
          <w:spacing w:val="-6"/>
        </w:rPr>
        <w:t> </w:t>
      </w:r>
      <w:r>
        <w:rPr/>
        <w:t>em diferentes</w:t>
      </w:r>
      <w:r>
        <w:rPr>
          <w:spacing w:val="-6"/>
        </w:rPr>
        <w:t> </w:t>
      </w:r>
      <w:r>
        <w:rPr/>
        <w:t>contextos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avaliar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formulação. Em</w:t>
      </w:r>
      <w:r>
        <w:rPr>
          <w:spacing w:val="-4"/>
        </w:rPr>
        <w:t> </w:t>
      </w:r>
      <w:r>
        <w:rPr/>
        <w:t>frutos pós-colheita</w:t>
      </w:r>
      <w:r>
        <w:rPr>
          <w:spacing w:val="-3"/>
        </w:rPr>
        <w:t> </w:t>
      </w:r>
      <w:r>
        <w:rPr/>
        <w:t>(morango e tomate), o tratamento controle (T0) apresentou rápida deterioração, com odor de podridão e intensa exsudação. O tratamento com apenas sabão potássico (T1) teve desempenho ainda inferior, com maior quantidade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líquido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odor</w:t>
      </w:r>
      <w:r>
        <w:rPr>
          <w:spacing w:val="-13"/>
        </w:rPr>
        <w:t> </w:t>
      </w:r>
      <w:r>
        <w:rPr/>
        <w:t>fermentativo,</w:t>
      </w:r>
      <w:r>
        <w:rPr>
          <w:spacing w:val="-12"/>
        </w:rPr>
        <w:t> </w:t>
      </w:r>
      <w:r>
        <w:rPr/>
        <w:t>confirmando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baixa eficácia do adjuvante isolado. O tratamento T2 (mistura sem própolis) destacou-se pela preservação da firmeza, redução do odor desagradável e retardo da deterioração, configurando-se como o mais robusto entre os ensaios em frutos. O tratamento T3</w:t>
      </w:r>
      <w:r>
        <w:rPr>
          <w:spacing w:val="-7"/>
        </w:rPr>
        <w:t> </w:t>
      </w:r>
      <w:r>
        <w:rPr/>
        <w:t>(mistura</w:t>
      </w:r>
      <w:r>
        <w:rPr>
          <w:spacing w:val="-6"/>
        </w:rPr>
        <w:t> </w:t>
      </w:r>
      <w:r>
        <w:rPr/>
        <w:t>com</w:t>
      </w:r>
      <w:r>
        <w:rPr>
          <w:spacing w:val="-7"/>
        </w:rPr>
        <w:t> </w:t>
      </w:r>
      <w:r>
        <w:rPr/>
        <w:t>própolis)</w:t>
      </w:r>
      <w:r>
        <w:rPr>
          <w:spacing w:val="-6"/>
        </w:rPr>
        <w:t> </w:t>
      </w:r>
      <w:r>
        <w:rPr/>
        <w:t>apresentou</w:t>
      </w:r>
      <w:r>
        <w:rPr>
          <w:spacing w:val="-7"/>
        </w:rPr>
        <w:t> </w:t>
      </w:r>
      <w:r>
        <w:rPr/>
        <w:t>resultados</w:t>
      </w:r>
      <w:r>
        <w:rPr>
          <w:spacing w:val="-6"/>
        </w:rPr>
        <w:t> </w:t>
      </w:r>
      <w:r>
        <w:rPr/>
        <w:t>semelhantes</w:t>
      </w:r>
      <w:r>
        <w:rPr>
          <w:spacing w:val="-6"/>
        </w:rPr>
        <w:t> </w:t>
      </w:r>
      <w:r>
        <w:rPr/>
        <w:t>a T2, mas não demonstrou superioridade consistente nesse </w:t>
      </w:r>
      <w:r>
        <w:rPr>
          <w:spacing w:val="-2"/>
        </w:rPr>
        <w:t>cenário.</w:t>
      </w:r>
    </w:p>
    <w:p>
      <w:pPr>
        <w:pStyle w:val="BodyText"/>
        <w:spacing w:after="0"/>
        <w:sectPr>
          <w:pgSz w:w="12240" w:h="15840"/>
          <w:pgMar w:header="440" w:footer="0" w:top="920" w:bottom="280" w:left="720" w:right="720"/>
          <w:cols w:num="2" w:equalWidth="0">
            <w:col w:w="5400" w:space="40"/>
            <w:col w:w="5360"/>
          </w:cols>
        </w:sectPr>
      </w:pPr>
    </w:p>
    <w:p>
      <w:pPr>
        <w:pStyle w:val="BodyText"/>
        <w:spacing w:before="1" w:after="1"/>
        <w:jc w:val="left"/>
        <w:rPr>
          <w:sz w:val="7"/>
        </w:rPr>
      </w:pPr>
    </w:p>
    <w:p>
      <w:pPr>
        <w:pStyle w:val="BodyText"/>
        <w:ind w:left="80"/>
        <w:jc w:val="left"/>
      </w:pPr>
      <w:r>
        <w:rPr/>
        <w:drawing>
          <wp:inline distT="0" distB="0" distL="0" distR="0">
            <wp:extent cx="3195471" cy="148209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471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3"/>
        <w:ind w:left="416" w:right="0" w:firstLine="0"/>
        <w:jc w:val="center"/>
        <w:rPr>
          <w:sz w:val="18"/>
        </w:rPr>
      </w:pPr>
      <w:r>
        <w:rPr>
          <w:sz w:val="18"/>
        </w:rPr>
        <w:t>Fig.</w:t>
      </w:r>
      <w:r>
        <w:rPr>
          <w:spacing w:val="-4"/>
          <w:sz w:val="18"/>
        </w:rPr>
        <w:t> </w:t>
      </w:r>
      <w:r>
        <w:rPr>
          <w:sz w:val="18"/>
        </w:rPr>
        <w:t>5</w:t>
      </w:r>
      <w:r>
        <w:rPr>
          <w:spacing w:val="-4"/>
          <w:sz w:val="18"/>
        </w:rPr>
        <w:t> </w:t>
      </w:r>
      <w:r>
        <w:rPr>
          <w:sz w:val="18"/>
        </w:rPr>
        <w:t>-</w:t>
      </w:r>
      <w:r>
        <w:rPr>
          <w:spacing w:val="-3"/>
          <w:sz w:val="18"/>
        </w:rPr>
        <w:t> </w:t>
      </w:r>
      <w:r>
        <w:rPr>
          <w:sz w:val="18"/>
        </w:rPr>
        <w:t>Registro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experimento</w:t>
      </w:r>
      <w:r>
        <w:rPr>
          <w:spacing w:val="-4"/>
          <w:sz w:val="18"/>
        </w:rPr>
        <w:t>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sz w:val="18"/>
        </w:rPr>
        <w:t>(T0-T3</w:t>
      </w:r>
      <w:r>
        <w:rPr>
          <w:spacing w:val="-4"/>
          <w:sz w:val="18"/>
        </w:rPr>
        <w:t> </w:t>
      </w:r>
      <w:r>
        <w:rPr>
          <w:sz w:val="18"/>
        </w:rPr>
        <w:t>aplicados</w:t>
      </w:r>
      <w:r>
        <w:rPr>
          <w:spacing w:val="-3"/>
          <w:sz w:val="18"/>
        </w:rPr>
        <w:t> </w:t>
      </w:r>
      <w:r>
        <w:rPr>
          <w:sz w:val="18"/>
        </w:rPr>
        <w:t>em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tomates</w:t>
      </w:r>
    </w:p>
    <w:p>
      <w:pPr>
        <w:spacing w:before="4"/>
        <w:ind w:left="214" w:right="0" w:firstLine="0"/>
        <w:jc w:val="center"/>
        <w:rPr>
          <w:sz w:val="18"/>
        </w:rPr>
      </w:pPr>
      <w:r>
        <w:rPr>
          <w:spacing w:val="-2"/>
          <w:sz w:val="18"/>
        </w:rPr>
        <w:t>orgânicos).</w:t>
      </w:r>
    </w:p>
    <w:p>
      <w:pPr>
        <w:pStyle w:val="BodyText"/>
        <w:spacing w:before="24"/>
        <w:jc w:val="left"/>
        <w:rPr>
          <w:sz w:val="18"/>
        </w:rPr>
      </w:pPr>
    </w:p>
    <w:p>
      <w:pPr>
        <w:pStyle w:val="BodyText"/>
        <w:ind w:left="215" w:firstLine="202"/>
      </w:pPr>
      <w:r>
        <w:rPr/>
        <w:t>Nos</w:t>
      </w:r>
      <w:r>
        <w:rPr>
          <w:spacing w:val="-4"/>
        </w:rPr>
        <w:t> </w:t>
      </w:r>
      <w:r>
        <w:rPr/>
        <w:t>ensaios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culturas</w:t>
      </w:r>
      <w:r>
        <w:rPr>
          <w:spacing w:val="-4"/>
        </w:rPr>
        <w:t> </w:t>
      </w:r>
      <w:r>
        <w:rPr/>
        <w:t>fúngicas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ágar,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tratamentos</w:t>
      </w:r>
      <w:r>
        <w:rPr>
          <w:spacing w:val="-4"/>
        </w:rPr>
        <w:t> </w:t>
      </w:r>
      <w:r>
        <w:rPr/>
        <w:t>T0 e T1 apresentaram turvação intensa e crescimento de colônias com pontos de grande diâmetro. O T2 reduziu a turvação e apresentou pontos menores, enquanto o T3 mostrou desempenho ligeiramente superior, especialmente quando reaplicado diariamente, evidenciando o potencial adicional do própolis na contenção do crescimento fúngico.</w:t>
      </w:r>
    </w:p>
    <w:p>
      <w:pPr>
        <w:pStyle w:val="BodyText"/>
        <w:ind w:left="215" w:right="1" w:firstLine="202"/>
      </w:pPr>
      <w:r>
        <w:rPr/>
        <w:t>Em</w:t>
      </w:r>
      <w:r>
        <w:rPr>
          <w:spacing w:val="-6"/>
        </w:rPr>
        <w:t> </w:t>
      </w:r>
      <w:r>
        <w:rPr/>
        <w:t>culturas</w:t>
      </w:r>
      <w:r>
        <w:rPr>
          <w:spacing w:val="-11"/>
        </w:rPr>
        <w:t> </w:t>
      </w:r>
      <w:r>
        <w:rPr/>
        <w:t>bacterianas</w:t>
      </w:r>
      <w:r>
        <w:rPr>
          <w:spacing w:val="-11"/>
        </w:rPr>
        <w:t> </w:t>
      </w:r>
      <w:r>
        <w:rPr/>
        <w:t>em</w:t>
      </w:r>
      <w:r>
        <w:rPr>
          <w:spacing w:val="-12"/>
        </w:rPr>
        <w:t> </w:t>
      </w:r>
      <w:r>
        <w:rPr/>
        <w:t>ágar,</w:t>
      </w:r>
      <w:r>
        <w:rPr>
          <w:spacing w:val="-11"/>
        </w:rPr>
        <w:t> </w:t>
      </w:r>
      <w:r>
        <w:rPr/>
        <w:t>até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terceiro</w:t>
      </w:r>
      <w:r>
        <w:rPr>
          <w:spacing w:val="-11"/>
        </w:rPr>
        <w:t> </w:t>
      </w:r>
      <w:r>
        <w:rPr/>
        <w:t>dia</w:t>
      </w:r>
      <w:r>
        <w:rPr>
          <w:spacing w:val="-11"/>
        </w:rPr>
        <w:t> </w:t>
      </w:r>
      <w:r>
        <w:rPr/>
        <w:t>não</w:t>
      </w:r>
      <w:r>
        <w:rPr>
          <w:spacing w:val="-11"/>
        </w:rPr>
        <w:t> </w:t>
      </w:r>
      <w:r>
        <w:rPr/>
        <w:t>foram observadas</w:t>
      </w:r>
      <w:r>
        <w:rPr>
          <w:spacing w:val="-2"/>
        </w:rPr>
        <w:t> </w:t>
      </w:r>
      <w:r>
        <w:rPr/>
        <w:t>diferenças</w:t>
      </w:r>
      <w:r>
        <w:rPr>
          <w:spacing w:val="-2"/>
        </w:rPr>
        <w:t> </w:t>
      </w:r>
      <w:r>
        <w:rPr/>
        <w:t>visuais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tratamentos,</w:t>
      </w:r>
      <w:r>
        <w:rPr>
          <w:spacing w:val="-2"/>
        </w:rPr>
        <w:t> </w:t>
      </w:r>
      <w:r>
        <w:rPr/>
        <w:t>mas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odor mais intenso nos grupos T0 e T1 contrastou com o odor mais brando em T2 e T3, sugerindo efeito bacteriostático da </w:t>
      </w:r>
      <w:r>
        <w:rPr>
          <w:spacing w:val="-2"/>
        </w:rPr>
        <w:t>formulação.</w:t>
      </w:r>
    </w:p>
    <w:p>
      <w:pPr>
        <w:pStyle w:val="BodyText"/>
        <w:ind w:left="215" w:right="1" w:firstLine="202"/>
      </w:pPr>
      <w:r>
        <w:rPr/>
        <w:t>Nos testes de</w:t>
      </w:r>
      <w:r>
        <w:rPr>
          <w:spacing w:val="-3"/>
        </w:rPr>
        <w:t> </w:t>
      </w:r>
      <w:r>
        <w:rPr/>
        <w:t>“efeito de choque” em frutos já infestados, observou-se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T2</w:t>
      </w:r>
      <w:r>
        <w:rPr>
          <w:spacing w:val="-12"/>
        </w:rPr>
        <w:t> </w:t>
      </w:r>
      <w:r>
        <w:rPr/>
        <w:t>conseguiu</w:t>
      </w:r>
      <w:r>
        <w:rPr>
          <w:spacing w:val="-13"/>
        </w:rPr>
        <w:t> </w:t>
      </w:r>
      <w:r>
        <w:rPr/>
        <w:t>retardar</w:t>
      </w:r>
      <w:r>
        <w:rPr>
          <w:spacing w:val="-12"/>
        </w:rPr>
        <w:t> </w:t>
      </w:r>
      <w:r>
        <w:rPr/>
        <w:t>parcialmente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avanço da</w:t>
      </w:r>
      <w:r>
        <w:rPr>
          <w:spacing w:val="-5"/>
        </w:rPr>
        <w:t> </w:t>
      </w:r>
      <w:r>
        <w:rPr/>
        <w:t>contaminação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primeiros</w:t>
      </w:r>
      <w:r>
        <w:rPr>
          <w:spacing w:val="-5"/>
        </w:rPr>
        <w:t> </w:t>
      </w:r>
      <w:r>
        <w:rPr/>
        <w:t>dias,</w:t>
      </w:r>
      <w:r>
        <w:rPr>
          <w:spacing w:val="-4"/>
        </w:rPr>
        <w:t> </w:t>
      </w:r>
      <w:r>
        <w:rPr/>
        <w:t>enquanto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T3</w:t>
      </w:r>
      <w:r>
        <w:rPr>
          <w:spacing w:val="-5"/>
        </w:rPr>
        <w:t> </w:t>
      </w:r>
      <w:r>
        <w:rPr/>
        <w:t>apresentou desempenho inicial inferior; em ambos os casos, após alguns dias, houve convergência para forte deterioração, indicando maior eficácia preventiva do que curativa.</w:t>
      </w:r>
    </w:p>
    <w:p>
      <w:pPr>
        <w:pStyle w:val="BodyText"/>
        <w:ind w:left="215" w:firstLine="202"/>
      </w:pPr>
      <w:r>
        <w:rPr/>
        <w:t>No âmbito</w:t>
      </w:r>
      <w:r>
        <w:rPr>
          <w:spacing w:val="-3"/>
        </w:rPr>
        <w:t> </w:t>
      </w:r>
      <w:r>
        <w:rPr/>
        <w:t>tecnológico, a automação do sistema foi significativamente aprimorada. A reescrita do código reduziu falsos positivos e aumentou a precisão do reconhecimento visual, tornando a detecção das plantas mais estável ao longo dos</w:t>
      </w:r>
      <w:r>
        <w:rPr>
          <w:spacing w:val="-9"/>
        </w:rPr>
        <w:t> </w:t>
      </w:r>
      <w:r>
        <w:rPr/>
        <w:t>testes.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comunicação</w:t>
      </w:r>
      <w:r>
        <w:rPr>
          <w:spacing w:val="-9"/>
        </w:rPr>
        <w:t> </w:t>
      </w:r>
      <w:r>
        <w:rPr/>
        <w:t>serial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computador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ESP32 foi estabilizada, o que resultou em acionamento mais rápido e sincronizado da bomba peristáltica. Além</w:t>
      </w:r>
      <w:r>
        <w:rPr>
          <w:spacing w:val="-1"/>
        </w:rPr>
        <w:t> </w:t>
      </w:r>
      <w:r>
        <w:rPr/>
        <w:t>disso, ajustes físicos no protótipo, incluindo reforço das conexões e correções estruturais, aumentaram sua durabilidade e resistência, permitindo simulações prolongadas sem falhas. Esses avanços consolidaram a viabilidade do sistema, que passou a operar de forma confiável e repetida em ambiente controlado.</w:t>
      </w:r>
    </w:p>
    <w:p>
      <w:pPr>
        <w:pStyle w:val="BodyText"/>
        <w:ind w:left="215" w:right="1" w:firstLine="202"/>
      </w:pPr>
      <w:r>
        <w:rPr/>
        <w:t>A demonstração prática da</w:t>
      </w:r>
      <w:r>
        <w:rPr>
          <w:spacing w:val="-7"/>
        </w:rPr>
        <w:t> </w:t>
      </w:r>
      <w:r>
        <w:rPr/>
        <w:t>pulverização seletiva</w:t>
      </w:r>
      <w:r>
        <w:rPr>
          <w:spacing w:val="-6"/>
        </w:rPr>
        <w:t> </w:t>
      </w:r>
      <w:r>
        <w:rPr/>
        <w:t>evidenciou que o sistema é capaz de aplicar o bioagrotóxico somente nas áreas identificadas como foco de contaminação, reduzindo o desperdício e protegendo as superfícies sadias. Comparações com a pulverização convencional de área total permitem estimar uma redução de até</w:t>
      </w:r>
      <w:r>
        <w:rPr>
          <w:spacing w:val="-3"/>
        </w:rPr>
        <w:t> </w:t>
      </w:r>
      <w:r>
        <w:rPr/>
        <w:t>70% no uso de químicos, valor compatível com os intervalos reportados em estudos sobre tecnologias de aplicação localizada.</w:t>
      </w:r>
    </w:p>
    <w:p>
      <w:pPr>
        <w:pStyle w:val="BodyText"/>
        <w:ind w:left="215" w:firstLine="202"/>
      </w:pP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2"/>
        </w:rPr>
        <w:t> </w:t>
      </w:r>
      <w:r>
        <w:rPr/>
        <w:t>geral,</w:t>
      </w:r>
      <w:r>
        <w:rPr>
          <w:spacing w:val="-11"/>
        </w:rPr>
        <w:t> </w:t>
      </w:r>
      <w:r>
        <w:rPr/>
        <w:t>os</w:t>
      </w:r>
      <w:r>
        <w:rPr>
          <w:spacing w:val="-12"/>
        </w:rPr>
        <w:t> </w:t>
      </w:r>
      <w:r>
        <w:rPr/>
        <w:t>resultados</w:t>
      </w:r>
      <w:r>
        <w:rPr>
          <w:spacing w:val="-12"/>
        </w:rPr>
        <w:t> </w:t>
      </w:r>
      <w:r>
        <w:rPr/>
        <w:t>da</w:t>
      </w:r>
      <w:r>
        <w:rPr>
          <w:spacing w:val="-13"/>
        </w:rPr>
        <w:t> </w:t>
      </w:r>
      <w:r>
        <w:rPr>
          <w:b/>
        </w:rPr>
        <w:t>fase</w:t>
      </w:r>
      <w:r>
        <w:rPr>
          <w:b/>
          <w:spacing w:val="-11"/>
        </w:rPr>
        <w:t> </w:t>
      </w:r>
      <w:r>
        <w:rPr>
          <w:b/>
        </w:rPr>
        <w:t>2</w:t>
      </w:r>
      <w:r>
        <w:rPr>
          <w:b/>
          <w:spacing w:val="-12"/>
        </w:rPr>
        <w:t> </w:t>
      </w:r>
      <w:r>
        <w:rPr/>
        <w:t>reforçam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integração entre as duas frentes do projeto. O bioagrotóxico mostrou-se mais eficaz como medida preventiva, especialmente na formulação</w:t>
      </w:r>
      <w:r>
        <w:rPr>
          <w:spacing w:val="-13"/>
        </w:rPr>
        <w:t> </w:t>
      </w:r>
      <w:r>
        <w:rPr/>
        <w:t>T2,</w:t>
      </w:r>
      <w:r>
        <w:rPr>
          <w:spacing w:val="-12"/>
        </w:rPr>
        <w:t> </w:t>
      </w:r>
      <w:r>
        <w:rPr/>
        <w:t>com</w:t>
      </w:r>
      <w:r>
        <w:rPr>
          <w:spacing w:val="-13"/>
        </w:rPr>
        <w:t> </w:t>
      </w:r>
      <w:r>
        <w:rPr/>
        <w:t>desempenho</w:t>
      </w:r>
      <w:r>
        <w:rPr>
          <w:spacing w:val="-12"/>
        </w:rPr>
        <w:t> </w:t>
      </w:r>
      <w:r>
        <w:rPr/>
        <w:t>adicional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T3</w:t>
      </w:r>
      <w:r>
        <w:rPr>
          <w:spacing w:val="-13"/>
        </w:rPr>
        <w:t> </w:t>
      </w:r>
      <w:r>
        <w:rPr/>
        <w:t>contra</w:t>
      </w:r>
      <w:r>
        <w:rPr>
          <w:spacing w:val="-12"/>
        </w:rPr>
        <w:t> </w:t>
      </w:r>
      <w:r>
        <w:rPr/>
        <w:t>fungos em ágar. Paralelamente, a automação evoluiu de um protótipo conceitual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um</w:t>
      </w:r>
      <w:r>
        <w:rPr>
          <w:spacing w:val="-9"/>
        </w:rPr>
        <w:t> </w:t>
      </w:r>
      <w:r>
        <w:rPr/>
        <w:t>sistema</w:t>
      </w:r>
      <w:r>
        <w:rPr>
          <w:spacing w:val="-8"/>
        </w:rPr>
        <w:t> </w:t>
      </w:r>
      <w:r>
        <w:rPr/>
        <w:t>funcional,</w:t>
      </w:r>
      <w:r>
        <w:rPr>
          <w:spacing w:val="-8"/>
        </w:rPr>
        <w:t> </w:t>
      </w:r>
      <w:r>
        <w:rPr/>
        <w:t>preciso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robusto,</w:t>
      </w:r>
      <w:r>
        <w:rPr>
          <w:spacing w:val="-8"/>
        </w:rPr>
        <w:t> </w:t>
      </w:r>
      <w:r>
        <w:rPr/>
        <w:t>pronto para</w:t>
      </w:r>
      <w:r>
        <w:rPr>
          <w:spacing w:val="-13"/>
        </w:rPr>
        <w:t> </w:t>
      </w:r>
      <w:r>
        <w:rPr/>
        <w:t>ser</w:t>
      </w:r>
      <w:r>
        <w:rPr>
          <w:spacing w:val="-12"/>
        </w:rPr>
        <w:t> </w:t>
      </w:r>
      <w:r>
        <w:rPr/>
        <w:t>testado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arquiteturas</w:t>
      </w:r>
      <w:r>
        <w:rPr>
          <w:spacing w:val="-13"/>
        </w:rPr>
        <w:t> </w:t>
      </w:r>
      <w:r>
        <w:rPr/>
        <w:t>mais</w:t>
      </w:r>
      <w:r>
        <w:rPr>
          <w:spacing w:val="-11"/>
        </w:rPr>
        <w:t> </w:t>
      </w:r>
      <w:r>
        <w:rPr/>
        <w:t>avançadas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condições de campo, como previsto para a </w:t>
      </w:r>
      <w:r>
        <w:rPr>
          <w:b/>
        </w:rPr>
        <w:t>fase 3</w:t>
      </w:r>
      <w:r>
        <w:rPr/>
        <w:t>.</w:t>
      </w:r>
    </w:p>
    <w:p>
      <w:pPr>
        <w:pStyle w:val="ListParagraph"/>
        <w:numPr>
          <w:ilvl w:val="1"/>
          <w:numId w:val="1"/>
        </w:numPr>
        <w:tabs>
          <w:tab w:pos="2302" w:val="left" w:leader="none"/>
        </w:tabs>
        <w:spacing w:line="240" w:lineRule="auto" w:before="83" w:after="0"/>
        <w:ind w:left="2302" w:right="0" w:hanging="358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CONCLUSÕES</w:t>
      </w:r>
    </w:p>
    <w:p>
      <w:pPr>
        <w:pStyle w:val="BodyText"/>
        <w:ind w:left="80" w:right="211"/>
      </w:pPr>
      <w:r>
        <w:rPr/>
        <w:t>Os</w:t>
      </w:r>
      <w:r>
        <w:rPr>
          <w:spacing w:val="-1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obtidos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longo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desenvolvimento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 LEAF – Solução Ecológica de Baixo Custo para Cuidado Agrícola comprovam sua viabilidade técnica, biológica e ambiental, demonstrando que a integração entre um bioagrotóxico natural e um sistema automatizado de aplicação seletiva</w:t>
      </w:r>
      <w:r>
        <w:rPr>
          <w:spacing w:val="-6"/>
        </w:rPr>
        <w:t> </w:t>
      </w:r>
      <w:r>
        <w:rPr/>
        <w:t>pode</w:t>
      </w:r>
      <w:r>
        <w:rPr>
          <w:spacing w:val="-6"/>
        </w:rPr>
        <w:t> </w:t>
      </w:r>
      <w:r>
        <w:rPr/>
        <w:t>tornar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manejo</w:t>
      </w:r>
      <w:r>
        <w:rPr>
          <w:spacing w:val="-6"/>
        </w:rPr>
        <w:t> </w:t>
      </w:r>
      <w:r>
        <w:rPr/>
        <w:t>agrícola</w:t>
      </w:r>
      <w:r>
        <w:rPr>
          <w:spacing w:val="-6"/>
        </w:rPr>
        <w:t> </w:t>
      </w:r>
      <w:r>
        <w:rPr/>
        <w:t>mais</w:t>
      </w:r>
      <w:r>
        <w:rPr>
          <w:spacing w:val="-6"/>
        </w:rPr>
        <w:t> </w:t>
      </w:r>
      <w:r>
        <w:rPr/>
        <w:t>seguro,</w:t>
      </w:r>
      <w:r>
        <w:rPr>
          <w:spacing w:val="-6"/>
        </w:rPr>
        <w:t> </w:t>
      </w:r>
      <w:r>
        <w:rPr/>
        <w:t>econômico e sustentável.</w:t>
      </w:r>
    </w:p>
    <w:p>
      <w:pPr>
        <w:pStyle w:val="BodyText"/>
        <w:ind w:left="80" w:right="211"/>
      </w:pPr>
      <w:r>
        <w:rPr/>
        <w:t>Nos ensaios realizados, a formulação à base de compostos vegetais apresentou ampla ação antifúngica e bacteriostática, com destaque para os tratamentos T2 e T3, que reduziram significativamente o crescimento microbiano e retardaram a deterioração de frutos pós-colheita. Os testes em mudas de couve confirmaram o controle efetivo de pulgões, validando o potencial do bioagrotóxico como alternativa parcial aos defensivos sintéticos.</w:t>
      </w:r>
    </w:p>
    <w:p>
      <w:pPr>
        <w:pStyle w:val="BodyText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4330700</wp:posOffset>
            </wp:positionH>
            <wp:positionV relativeFrom="paragraph">
              <wp:posOffset>147168</wp:posOffset>
            </wp:positionV>
            <wp:extent cx="2451701" cy="19415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701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1245" w:right="0" w:firstLine="0"/>
        <w:jc w:val="left"/>
        <w:rPr>
          <w:sz w:val="18"/>
        </w:rPr>
      </w:pPr>
      <w:r>
        <w:rPr>
          <w:sz w:val="18"/>
        </w:rPr>
        <w:t>Fig.</w:t>
      </w:r>
      <w:r>
        <w:rPr>
          <w:spacing w:val="-4"/>
          <w:sz w:val="18"/>
        </w:rPr>
        <w:t> </w:t>
      </w:r>
      <w:r>
        <w:rPr>
          <w:sz w:val="18"/>
        </w:rPr>
        <w:t>6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3"/>
          <w:sz w:val="18"/>
        </w:rPr>
        <w:t> </w:t>
      </w:r>
      <w:r>
        <w:rPr>
          <w:sz w:val="18"/>
        </w:rPr>
        <w:t>Resultados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experimento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3.</w:t>
      </w:r>
    </w:p>
    <w:p>
      <w:pPr>
        <w:pStyle w:val="BodyText"/>
        <w:spacing w:before="24"/>
        <w:jc w:val="left"/>
        <w:rPr>
          <w:sz w:val="18"/>
        </w:rPr>
      </w:pPr>
    </w:p>
    <w:p>
      <w:pPr>
        <w:pStyle w:val="BodyText"/>
        <w:ind w:left="80" w:right="210"/>
      </w:pPr>
      <w:r>
        <w:rPr/>
        <w:t>Os</w:t>
      </w:r>
      <w:r>
        <w:rPr>
          <w:spacing w:val="-3"/>
        </w:rPr>
        <w:t> </w:t>
      </w:r>
      <w:r>
        <w:rPr/>
        <w:t>resultados</w:t>
      </w:r>
      <w:r>
        <w:rPr>
          <w:spacing w:val="-3"/>
        </w:rPr>
        <w:t> </w:t>
      </w:r>
      <w:r>
        <w:rPr/>
        <w:t>registrados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diário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bordo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Fase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indicam que o Tratamento 2 (sem própolis) apresentou desempenho consistente, e em alguns casos superior ao T3 (com própolis), sobretudo em frutos e testes microbiológicos. A reaplicação diária das formulações intensificou o efeito antifúngico, evidenciando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frequência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aplicação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equilíbrio</w:t>
      </w:r>
      <w:r>
        <w:rPr>
          <w:spacing w:val="-5"/>
        </w:rPr>
        <w:t> </w:t>
      </w:r>
      <w:r>
        <w:rPr/>
        <w:t>entre os</w:t>
      </w:r>
      <w:r>
        <w:rPr>
          <w:spacing w:val="-11"/>
        </w:rPr>
        <w:t> </w:t>
      </w:r>
      <w:r>
        <w:rPr/>
        <w:t>extratos</w:t>
      </w:r>
      <w:r>
        <w:rPr>
          <w:spacing w:val="-11"/>
        </w:rPr>
        <w:t> </w:t>
      </w:r>
      <w:r>
        <w:rPr/>
        <w:t>vegetais</w:t>
      </w:r>
      <w:r>
        <w:rPr>
          <w:spacing w:val="-11"/>
        </w:rPr>
        <w:t> </w:t>
      </w:r>
      <w:r>
        <w:rPr/>
        <w:t>são</w:t>
      </w:r>
      <w:r>
        <w:rPr>
          <w:spacing w:val="-11"/>
        </w:rPr>
        <w:t> </w:t>
      </w:r>
      <w:r>
        <w:rPr/>
        <w:t>fatores</w:t>
      </w:r>
      <w:r>
        <w:rPr>
          <w:spacing w:val="-11"/>
        </w:rPr>
        <w:t> </w:t>
      </w:r>
      <w:r>
        <w:rPr/>
        <w:t>determinantes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eficácia</w:t>
      </w:r>
      <w:r>
        <w:rPr>
          <w:spacing w:val="-11"/>
        </w:rPr>
        <w:t> </w:t>
      </w:r>
      <w:r>
        <w:rPr/>
        <w:t>do bioagrotóxico.</w:t>
      </w:r>
      <w:r>
        <w:rPr>
          <w:spacing w:val="-13"/>
        </w:rPr>
        <w:t> </w:t>
      </w:r>
      <w:r>
        <w:rPr/>
        <w:t>Esses</w:t>
      </w:r>
      <w:r>
        <w:rPr>
          <w:spacing w:val="-12"/>
        </w:rPr>
        <w:t> </w:t>
      </w:r>
      <w:r>
        <w:rPr/>
        <w:t>achados</w:t>
      </w:r>
      <w:r>
        <w:rPr>
          <w:spacing w:val="-13"/>
        </w:rPr>
        <w:t> </w:t>
      </w:r>
      <w:r>
        <w:rPr/>
        <w:t>reforçam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necessidade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ajustes de concentração e padronização dos protocolos de aplicação, etapa essencial para consolidar a estabilidade e a eficiência da mistura nas próximas fases do projeto.</w:t>
      </w:r>
    </w:p>
    <w:p>
      <w:pPr>
        <w:pStyle w:val="BodyText"/>
        <w:ind w:left="80" w:right="212"/>
      </w:pPr>
      <w:r>
        <w:rPr/>
        <w:t>O</w:t>
      </w:r>
      <w:r>
        <w:rPr>
          <w:spacing w:val="-12"/>
        </w:rPr>
        <w:t> </w:t>
      </w:r>
      <w:r>
        <w:rPr/>
        <w:t>protótipo</w:t>
      </w:r>
      <w:r>
        <w:rPr>
          <w:spacing w:val="-11"/>
        </w:rPr>
        <w:t> </w:t>
      </w:r>
      <w:r>
        <w:rPr/>
        <w:t>automatizado,</w:t>
      </w:r>
      <w:r>
        <w:rPr>
          <w:spacing w:val="-11"/>
        </w:rPr>
        <w:t> </w:t>
      </w:r>
      <w:r>
        <w:rPr/>
        <w:t>programado</w:t>
      </w:r>
      <w:r>
        <w:rPr>
          <w:spacing w:val="-11"/>
        </w:rPr>
        <w:t> </w:t>
      </w:r>
      <w:r>
        <w:rPr/>
        <w:t>em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controlado por ESP32, apresentou detecção visual precisa e acionamento estável da bomba peristáltica, permitindo pulverizações pontuais e economia estimada de até 70% no uso de insumos, além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reduzir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exposição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operador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tempo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trabalho. Assim, o LEAF se consolida como uma solução tecnológica acessível e sustentável, especialmente voltada a pequenos e médios produtores rurais, unindo biotecnologia verde e automação agrícola de baixo custo. Ao contribuir para os Objetivos de Desenvolvimento Sustentável da ONU, o projeto reafirma seu compromisso com a inovação responsável e a produção agrícola consciente.</w:t>
      </w:r>
    </w:p>
    <w:p>
      <w:pPr>
        <w:pStyle w:val="BodyText"/>
        <w:ind w:left="80" w:right="211"/>
      </w:pPr>
      <w:r>
        <w:rPr/>
        <w:t>Como perspectiva, a fase 3 prevê a validação em campo e a implementação de versões com trilhos, rovers e drones, ampliando a eficiência e a aplicabilidade da tecnologia. O LEAF,</w:t>
      </w:r>
      <w:r>
        <w:rPr>
          <w:spacing w:val="1"/>
        </w:rPr>
        <w:t> </w:t>
      </w:r>
      <w:r>
        <w:rPr/>
        <w:t>portanto,</w:t>
      </w:r>
      <w:r>
        <w:rPr>
          <w:spacing w:val="4"/>
        </w:rPr>
        <w:t> </w:t>
      </w:r>
      <w:r>
        <w:rPr/>
        <w:t>representa</w:t>
      </w:r>
      <w:r>
        <w:rPr>
          <w:spacing w:val="3"/>
        </w:rPr>
        <w:t> </w:t>
      </w:r>
      <w:r>
        <w:rPr/>
        <w:t>uma</w:t>
      </w:r>
      <w:r>
        <w:rPr>
          <w:spacing w:val="3"/>
        </w:rPr>
        <w:t> </w:t>
      </w:r>
      <w:r>
        <w:rPr/>
        <w:t>alternativa</w:t>
      </w:r>
      <w:r>
        <w:rPr>
          <w:spacing w:val="3"/>
        </w:rPr>
        <w:t> </w:t>
      </w:r>
      <w:r>
        <w:rPr/>
        <w:t>promissora</w:t>
      </w:r>
      <w:r>
        <w:rPr>
          <w:spacing w:val="3"/>
        </w:rPr>
        <w:t> </w:t>
      </w:r>
      <w:r>
        <w:rPr/>
        <w:t>para</w:t>
      </w:r>
      <w:r>
        <w:rPr>
          <w:spacing w:val="3"/>
        </w:rPr>
        <w:t> </w:t>
      </w:r>
      <w:r>
        <w:rPr>
          <w:spacing w:val="-10"/>
        </w:rPr>
        <w:t>o</w:t>
      </w:r>
    </w:p>
    <w:p>
      <w:pPr>
        <w:pStyle w:val="BodyText"/>
        <w:spacing w:after="0"/>
        <w:sectPr>
          <w:pgSz w:w="12240" w:h="15840"/>
          <w:pgMar w:header="440" w:footer="0" w:top="920" w:bottom="280" w:left="720" w:right="720"/>
          <w:cols w:num="2" w:equalWidth="0">
            <w:col w:w="5259" w:space="205"/>
            <w:col w:w="5336"/>
          </w:cols>
        </w:sectPr>
      </w:pPr>
    </w:p>
    <w:p>
      <w:pPr>
        <w:pStyle w:val="BodyText"/>
        <w:spacing w:before="83"/>
        <w:ind w:left="215"/>
      </w:pPr>
      <w:r>
        <w:rPr/>
        <w:t>futuro da agricultura ecológica e inteligente, aliando produtividade e preservação ambiental.</w:t>
      </w:r>
    </w:p>
    <w:p>
      <w:pPr>
        <w:pStyle w:val="BodyText"/>
        <w:spacing w:before="10"/>
        <w:jc w:val="left"/>
      </w:pPr>
    </w:p>
    <w:p>
      <w:pPr>
        <w:pStyle w:val="ListParagraph"/>
        <w:numPr>
          <w:ilvl w:val="1"/>
          <w:numId w:val="1"/>
        </w:numPr>
        <w:tabs>
          <w:tab w:pos="1573" w:val="left" w:leader="none"/>
        </w:tabs>
        <w:spacing w:line="240" w:lineRule="auto" w:before="0" w:after="0"/>
        <w:ind w:left="1573" w:right="0" w:hanging="358"/>
        <w:jc w:val="left"/>
        <w:rPr>
          <w:sz w:val="20"/>
        </w:rPr>
      </w:pPr>
      <w:r>
        <w:rPr>
          <w:spacing w:val="-2"/>
          <w:sz w:val="20"/>
        </w:rPr>
        <w:t>REFERÊNCIAS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BIBLIOGRÁFICAS</w:t>
      </w:r>
    </w:p>
    <w:p>
      <w:pPr>
        <w:pStyle w:val="BodyText"/>
        <w:spacing w:before="78"/>
        <w:jc w:val="left"/>
      </w:pPr>
    </w:p>
    <w:p>
      <w:pPr>
        <w:spacing w:before="0"/>
        <w:ind w:left="215" w:right="0" w:firstLine="0"/>
        <w:jc w:val="both"/>
        <w:rPr>
          <w:sz w:val="20"/>
        </w:rPr>
      </w:pPr>
      <w:r>
        <w:rPr>
          <w:sz w:val="20"/>
        </w:rPr>
        <w:t>BRASIL. Ministério da Agricultura, Pecuária e</w:t>
      </w:r>
      <w:r>
        <w:rPr>
          <w:spacing w:val="40"/>
          <w:sz w:val="20"/>
        </w:rPr>
        <w:t> </w:t>
      </w:r>
      <w:r>
        <w:rPr>
          <w:sz w:val="20"/>
        </w:rPr>
        <w:t>Abastecimento.</w:t>
      </w:r>
      <w:r>
        <w:rPr>
          <w:spacing w:val="-3"/>
          <w:sz w:val="20"/>
        </w:rPr>
        <w:t> </w:t>
      </w:r>
      <w:r>
        <w:rPr>
          <w:b/>
          <w:sz w:val="20"/>
        </w:rPr>
        <w:t>Defensivos agrícolas naturais e uso de plantas inseticidas na agricultura orgânica</w:t>
      </w:r>
      <w:r>
        <w:rPr>
          <w:sz w:val="20"/>
        </w:rPr>
        <w:t>. Brasília: EMBRAPA, diversos materiais técnicos.</w:t>
      </w:r>
    </w:p>
    <w:p>
      <w:pPr>
        <w:pStyle w:val="BodyText"/>
        <w:spacing w:before="2"/>
        <w:jc w:val="left"/>
      </w:pPr>
    </w:p>
    <w:p>
      <w:pPr>
        <w:pStyle w:val="BodyText"/>
        <w:ind w:left="215"/>
      </w:pPr>
      <w:r>
        <w:rPr/>
        <w:t>CANTONI,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>
          <w:b/>
        </w:rPr>
        <w:t>Sob</w:t>
      </w:r>
      <w:r>
        <w:rPr>
          <w:b/>
          <w:spacing w:val="-9"/>
        </w:rPr>
        <w:t> </w:t>
      </w:r>
      <w:r>
        <w:rPr>
          <w:b/>
        </w:rPr>
        <w:t>controle</w:t>
      </w:r>
      <w:r>
        <w:rPr/>
        <w:t>:</w:t>
      </w:r>
      <w:r>
        <w:rPr>
          <w:spacing w:val="-9"/>
        </w:rPr>
        <w:t> </w:t>
      </w:r>
      <w:r>
        <w:rPr/>
        <w:t>orgânico.</w:t>
      </w:r>
      <w:r>
        <w:rPr>
          <w:spacing w:val="-9"/>
        </w:rPr>
        <w:t> </w:t>
      </w:r>
      <w:r>
        <w:rPr/>
        <w:t>Verde</w:t>
      </w:r>
      <w:r>
        <w:rPr>
          <w:spacing w:val="-9"/>
        </w:rPr>
        <w:t> </w:t>
      </w:r>
      <w:r>
        <w:rPr/>
        <w:t>Ensina</w:t>
      </w:r>
      <w:r>
        <w:rPr>
          <w:spacing w:val="-9"/>
        </w:rPr>
        <w:t> </w:t>
      </w:r>
      <w:r>
        <w:rPr/>
        <w:t>(ebook). </w:t>
      </w:r>
      <w:r>
        <w:rPr>
          <w:spacing w:val="-2"/>
        </w:rPr>
        <w:t>2023.</w:t>
      </w:r>
    </w:p>
    <w:p>
      <w:pPr>
        <w:pStyle w:val="BodyText"/>
        <w:spacing w:before="3"/>
        <w:jc w:val="left"/>
      </w:pPr>
    </w:p>
    <w:p>
      <w:pPr>
        <w:spacing w:line="237" w:lineRule="auto" w:before="0"/>
        <w:ind w:left="215" w:right="0" w:firstLine="0"/>
        <w:jc w:val="both"/>
        <w:rPr>
          <w:sz w:val="20"/>
        </w:rPr>
      </w:pPr>
      <w:r>
        <w:rPr>
          <w:sz w:val="20"/>
        </w:rPr>
        <w:t>DAYAN, F. E.; DUKE, S. O.</w:t>
      </w:r>
      <w:r>
        <w:rPr>
          <w:spacing w:val="-5"/>
          <w:sz w:val="20"/>
        </w:rPr>
        <w:t> </w:t>
      </w:r>
      <w:r>
        <w:rPr>
          <w:b/>
          <w:sz w:val="20"/>
        </w:rPr>
        <w:t>Natural compounds as next- generation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herbicides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i/>
          <w:sz w:val="20"/>
        </w:rPr>
        <w:t>Plant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Physiology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v.</w:t>
      </w:r>
      <w:r>
        <w:rPr>
          <w:spacing w:val="-12"/>
          <w:sz w:val="20"/>
        </w:rPr>
        <w:t> </w:t>
      </w:r>
      <w:r>
        <w:rPr>
          <w:sz w:val="20"/>
        </w:rPr>
        <w:t>166,</w:t>
      </w:r>
      <w:r>
        <w:rPr>
          <w:spacing w:val="-13"/>
          <w:sz w:val="20"/>
        </w:rPr>
        <w:t> </w:t>
      </w:r>
      <w:r>
        <w:rPr>
          <w:sz w:val="20"/>
        </w:rPr>
        <w:t>n.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13"/>
          <w:sz w:val="20"/>
        </w:rPr>
        <w:t> </w:t>
      </w:r>
      <w:r>
        <w:rPr>
          <w:sz w:val="20"/>
        </w:rPr>
        <w:t>p.</w:t>
      </w:r>
      <w:r>
        <w:rPr>
          <w:spacing w:val="-12"/>
          <w:sz w:val="20"/>
        </w:rPr>
        <w:t> </w:t>
      </w:r>
      <w:r>
        <w:rPr>
          <w:sz w:val="20"/>
        </w:rPr>
        <w:t>1090– 1105, 2014.</w:t>
      </w:r>
    </w:p>
    <w:p>
      <w:pPr>
        <w:pStyle w:val="BodyText"/>
        <w:spacing w:before="2"/>
        <w:jc w:val="left"/>
      </w:pPr>
    </w:p>
    <w:p>
      <w:pPr>
        <w:spacing w:before="0"/>
        <w:ind w:left="215" w:right="0" w:firstLine="0"/>
        <w:jc w:val="left"/>
        <w:rPr>
          <w:sz w:val="20"/>
        </w:rPr>
      </w:pPr>
      <w:r>
        <w:rPr>
          <w:sz w:val="20"/>
        </w:rPr>
        <w:t>EMBRAPA.</w:t>
      </w:r>
      <w:r>
        <w:rPr>
          <w:spacing w:val="-6"/>
          <w:sz w:val="20"/>
        </w:rPr>
        <w:t> </w:t>
      </w:r>
      <w:r>
        <w:rPr>
          <w:b/>
          <w:sz w:val="20"/>
        </w:rPr>
        <w:t>Aplicação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localizada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herbicidas</w:t>
      </w:r>
      <w:r>
        <w:rPr>
          <w:sz w:val="20"/>
        </w:rPr>
        <w:t>.</w:t>
      </w:r>
      <w:r>
        <w:rPr>
          <w:spacing w:val="28"/>
          <w:sz w:val="20"/>
        </w:rPr>
        <w:t> </w:t>
      </w:r>
      <w:r>
        <w:rPr>
          <w:sz w:val="20"/>
        </w:rPr>
        <w:t>Londrina: Embrapa</w:t>
      </w:r>
      <w:r>
        <w:rPr>
          <w:spacing w:val="65"/>
          <w:w w:val="150"/>
          <w:sz w:val="20"/>
        </w:rPr>
        <w:t> </w:t>
      </w:r>
      <w:r>
        <w:rPr>
          <w:sz w:val="20"/>
        </w:rPr>
        <w:t>Soja,</w:t>
      </w:r>
      <w:r>
        <w:rPr>
          <w:spacing w:val="67"/>
          <w:w w:val="150"/>
          <w:sz w:val="20"/>
        </w:rPr>
        <w:t> </w:t>
      </w:r>
      <w:r>
        <w:rPr>
          <w:sz w:val="20"/>
        </w:rPr>
        <w:t>2004.</w:t>
      </w:r>
      <w:r>
        <w:rPr>
          <w:spacing w:val="66"/>
          <w:w w:val="150"/>
          <w:sz w:val="20"/>
        </w:rPr>
        <w:t> </w:t>
      </w:r>
      <w:r>
        <w:rPr>
          <w:sz w:val="20"/>
        </w:rPr>
        <w:t>(Embrapa</w:t>
      </w:r>
      <w:r>
        <w:rPr>
          <w:spacing w:val="66"/>
          <w:w w:val="150"/>
          <w:sz w:val="20"/>
        </w:rPr>
        <w:t> </w:t>
      </w:r>
      <w:r>
        <w:rPr>
          <w:sz w:val="20"/>
        </w:rPr>
        <w:t>Soja.</w:t>
      </w:r>
      <w:r>
        <w:rPr>
          <w:spacing w:val="66"/>
          <w:w w:val="150"/>
          <w:sz w:val="20"/>
        </w:rPr>
        <w:t> </w:t>
      </w:r>
      <w:r>
        <w:rPr>
          <w:sz w:val="20"/>
        </w:rPr>
        <w:t>Documentos,</w:t>
      </w:r>
      <w:r>
        <w:rPr>
          <w:spacing w:val="67"/>
          <w:w w:val="150"/>
          <w:sz w:val="20"/>
        </w:rPr>
        <w:t> </w:t>
      </w:r>
      <w:r>
        <w:rPr>
          <w:spacing w:val="-4"/>
          <w:sz w:val="20"/>
        </w:rPr>
        <w:t>91).</w:t>
      </w:r>
    </w:p>
    <w:p>
      <w:pPr>
        <w:pStyle w:val="BodyText"/>
        <w:spacing w:before="1"/>
        <w:ind w:left="215"/>
        <w:jc w:val="left"/>
      </w:pPr>
      <w:r>
        <w:rPr>
          <w:spacing w:val="-2"/>
        </w:rPr>
        <w:t>Disponível</w:t>
      </w:r>
    </w:p>
    <w:p>
      <w:pPr>
        <w:pStyle w:val="BodyText"/>
        <w:spacing w:before="1"/>
        <w:ind w:left="215" w:right="9"/>
        <w:jc w:val="left"/>
      </w:pPr>
      <w:r>
        <w:rPr/>
        <w:t>em:</w:t>
      </w:r>
      <w:r>
        <w:rPr>
          <w:spacing w:val="-13"/>
        </w:rPr>
        <w:t> </w:t>
      </w:r>
      <w:r>
        <w:rPr>
          <w:u w:val="single"/>
        </w:rPr>
        <w:t>https://</w:t>
      </w:r>
      <w:hyperlink r:id="rId12">
        <w:r>
          <w:rPr>
            <w:u w:val="single"/>
          </w:rPr>
          <w:t>www.infoteca.cnptia.embrapa.br/bitstream/doc/568</w:t>
        </w:r>
      </w:hyperlink>
      <w:r>
        <w:rPr/>
        <w:t> </w:t>
      </w:r>
      <w:r>
        <w:rPr>
          <w:u w:val="single"/>
        </w:rPr>
        <w:t>141/1/doc91.pdf</w:t>
      </w:r>
      <w:r>
        <w:rPr/>
        <w:t>. Acesso em: 27 set. 2025.</w:t>
      </w:r>
    </w:p>
    <w:p>
      <w:pPr>
        <w:pStyle w:val="BodyText"/>
        <w:spacing w:before="1"/>
        <w:jc w:val="left"/>
      </w:pPr>
    </w:p>
    <w:p>
      <w:pPr>
        <w:pStyle w:val="BodyText"/>
        <w:ind w:left="215"/>
        <w:jc w:val="left"/>
        <w:rPr>
          <w:b/>
        </w:rPr>
      </w:pPr>
      <w:r>
        <w:rPr/>
        <w:t>FRONTIERS</w:t>
      </w:r>
      <w:r>
        <w:rPr>
          <w:spacing w:val="64"/>
        </w:rPr>
        <w:t> </w:t>
      </w:r>
      <w:r>
        <w:rPr/>
        <w:t>IN</w:t>
      </w:r>
      <w:r>
        <w:rPr>
          <w:spacing w:val="64"/>
        </w:rPr>
        <w:t> </w:t>
      </w:r>
      <w:r>
        <w:rPr/>
        <w:t>ENVIRONMENTAL</w:t>
      </w:r>
      <w:r>
        <w:rPr>
          <w:spacing w:val="64"/>
        </w:rPr>
        <w:t> </w:t>
      </w:r>
      <w:r>
        <w:rPr/>
        <w:t>ECONOMICS.</w:t>
      </w:r>
      <w:r>
        <w:rPr>
          <w:spacing w:val="-7"/>
        </w:rPr>
        <w:t> </w:t>
      </w:r>
      <w:r>
        <w:rPr>
          <w:b/>
          <w:spacing w:val="-5"/>
        </w:rPr>
        <w:t>The</w:t>
      </w:r>
    </w:p>
    <w:p>
      <w:pPr>
        <w:tabs>
          <w:tab w:pos="2891" w:val="left" w:leader="none"/>
          <w:tab w:pos="4378" w:val="left" w:leader="none"/>
          <w:tab w:pos="4678" w:val="left" w:leader="none"/>
        </w:tabs>
        <w:spacing w:line="240" w:lineRule="auto" w:before="0"/>
        <w:ind w:left="215" w:right="0" w:firstLine="0"/>
        <w:jc w:val="left"/>
        <w:rPr>
          <w:sz w:val="20"/>
        </w:rPr>
      </w:pPr>
      <w:r>
        <w:rPr>
          <w:b/>
          <w:sz w:val="20"/>
        </w:rPr>
        <w:t>reduction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chemical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inputs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ultra-precise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smart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spot sprayers</w:t>
      </w:r>
      <w:r>
        <w:rPr>
          <w:sz w:val="20"/>
        </w:rPr>
        <w:t>. </w:t>
      </w:r>
      <w:r>
        <w:rPr>
          <w:i/>
          <w:sz w:val="20"/>
        </w:rPr>
        <w:t>Frontiers</w:t>
      </w:r>
      <w:r>
        <w:rPr>
          <w:sz w:val="20"/>
        </w:rPr>
        <w:t>,</w:t>
        <w:tab/>
      </w:r>
      <w:r>
        <w:rPr>
          <w:spacing w:val="-2"/>
          <w:sz w:val="20"/>
        </w:rPr>
        <w:t>2024.</w:t>
      </w:r>
      <w:r>
        <w:rPr>
          <w:sz w:val="20"/>
        </w:rPr>
        <w:tab/>
      </w:r>
      <w:r>
        <w:rPr>
          <w:spacing w:val="-2"/>
          <w:sz w:val="20"/>
        </w:rPr>
        <w:t>Disponível </w:t>
      </w:r>
      <w:r>
        <w:rPr>
          <w:sz w:val="20"/>
        </w:rPr>
        <w:t>em: </w:t>
      </w:r>
      <w:r>
        <w:rPr>
          <w:sz w:val="20"/>
          <w:u w:val="single"/>
        </w:rPr>
        <w:t>https://</w:t>
      </w:r>
      <w:hyperlink r:id="rId13">
        <w:r>
          <w:rPr>
            <w:sz w:val="20"/>
            <w:u w:val="single"/>
          </w:rPr>
          <w:t>www.frontiersin.org/journals/environmental-</w:t>
        </w:r>
      </w:hyperlink>
      <w:r>
        <w:rPr>
          <w:sz w:val="20"/>
        </w:rPr>
        <w:t> </w:t>
      </w:r>
      <w:r>
        <w:rPr>
          <w:spacing w:val="-2"/>
          <w:sz w:val="20"/>
          <w:u w:val="single"/>
        </w:rPr>
        <w:t>economics/articles/10.3389/frevc.2024.1394315/full</w:t>
      </w:r>
      <w:r>
        <w:rPr>
          <w:spacing w:val="-2"/>
          <w:sz w:val="20"/>
        </w:rPr>
        <w:t>.</w:t>
      </w:r>
      <w:r>
        <w:rPr>
          <w:sz w:val="20"/>
        </w:rPr>
        <w:tab/>
        <w:tab/>
      </w:r>
      <w:r>
        <w:rPr>
          <w:spacing w:val="-2"/>
          <w:sz w:val="20"/>
        </w:rPr>
        <w:t>Acesso </w:t>
      </w:r>
      <w:r>
        <w:rPr>
          <w:sz w:val="20"/>
        </w:rPr>
        <w:t>em: 27 set. 2025.</w:t>
      </w:r>
    </w:p>
    <w:p>
      <w:pPr>
        <w:spacing w:before="228"/>
        <w:ind w:left="215" w:right="0" w:firstLine="0"/>
        <w:jc w:val="both"/>
        <w:rPr>
          <w:sz w:val="20"/>
        </w:rPr>
      </w:pPr>
      <w:r>
        <w:rPr>
          <w:sz w:val="20"/>
        </w:rPr>
        <w:t>ISMAN, M. B.</w:t>
      </w:r>
      <w:r>
        <w:rPr>
          <w:spacing w:val="-3"/>
          <w:sz w:val="20"/>
        </w:rPr>
        <w:t> </w:t>
      </w:r>
      <w:r>
        <w:rPr>
          <w:b/>
          <w:sz w:val="20"/>
        </w:rPr>
        <w:t>Botanical insecticides, deterrents, and repellents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modern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agriculture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increasingly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regulated world</w:t>
      </w:r>
      <w:r>
        <w:rPr>
          <w:sz w:val="20"/>
        </w:rPr>
        <w:t>. </w:t>
      </w:r>
      <w:r>
        <w:rPr>
          <w:i/>
          <w:sz w:val="20"/>
        </w:rPr>
        <w:t>Annual Review of Entomology</w:t>
      </w:r>
      <w:r>
        <w:rPr>
          <w:sz w:val="20"/>
        </w:rPr>
        <w:t>, v. 51, p. 45–66, 2006.</w:t>
      </w:r>
    </w:p>
    <w:p>
      <w:pPr>
        <w:pStyle w:val="BodyText"/>
        <w:spacing w:before="1"/>
        <w:jc w:val="left"/>
      </w:pPr>
    </w:p>
    <w:p>
      <w:pPr>
        <w:spacing w:before="1"/>
        <w:ind w:left="215" w:right="0" w:firstLine="0"/>
        <w:jc w:val="left"/>
        <w:rPr>
          <w:sz w:val="20"/>
        </w:rPr>
      </w:pPr>
      <w:r>
        <w:rPr>
          <w:sz w:val="20"/>
        </w:rPr>
        <w:t>MONTANA</w:t>
      </w:r>
      <w:r>
        <w:rPr>
          <w:spacing w:val="40"/>
          <w:sz w:val="20"/>
        </w:rPr>
        <w:t> </w:t>
      </w:r>
      <w:r>
        <w:rPr>
          <w:sz w:val="20"/>
        </w:rPr>
        <w:t>AGRICULTURE</w:t>
      </w:r>
      <w:r>
        <w:rPr>
          <w:spacing w:val="40"/>
          <w:sz w:val="20"/>
        </w:rPr>
        <w:t> </w:t>
      </w:r>
      <w:r>
        <w:rPr>
          <w:sz w:val="20"/>
        </w:rPr>
        <w:t>RESEARCH.</w:t>
      </w:r>
      <w:r>
        <w:rPr>
          <w:spacing w:val="-6"/>
          <w:sz w:val="20"/>
        </w:rPr>
        <w:t> </w:t>
      </w:r>
      <w:r>
        <w:rPr>
          <w:b/>
          <w:sz w:val="20"/>
        </w:rPr>
        <w:t>Precision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spot spraying</w:t>
      </w:r>
      <w:r>
        <w:rPr>
          <w:b/>
          <w:spacing w:val="32"/>
          <w:sz w:val="20"/>
        </w:rPr>
        <w:t>  </w:t>
      </w:r>
      <w:r>
        <w:rPr>
          <w:b/>
          <w:sz w:val="20"/>
        </w:rPr>
        <w:t>technology</w:t>
      </w:r>
      <w:r>
        <w:rPr>
          <w:sz w:val="20"/>
        </w:rPr>
        <w:t>.</w:t>
      </w:r>
      <w:r>
        <w:rPr>
          <w:spacing w:val="32"/>
          <w:sz w:val="20"/>
        </w:rPr>
        <w:t>  </w:t>
      </w:r>
      <w:r>
        <w:rPr>
          <w:sz w:val="20"/>
        </w:rPr>
        <w:t>Montana</w:t>
      </w:r>
      <w:r>
        <w:rPr>
          <w:spacing w:val="32"/>
          <w:sz w:val="20"/>
        </w:rPr>
        <w:t>  </w:t>
      </w:r>
      <w:r>
        <w:rPr>
          <w:sz w:val="20"/>
        </w:rPr>
        <w:t>State</w:t>
      </w:r>
      <w:r>
        <w:rPr>
          <w:spacing w:val="32"/>
          <w:sz w:val="20"/>
        </w:rPr>
        <w:t>  </w:t>
      </w:r>
      <w:r>
        <w:rPr>
          <w:sz w:val="20"/>
        </w:rPr>
        <w:t>University,</w:t>
      </w:r>
      <w:r>
        <w:rPr>
          <w:spacing w:val="33"/>
          <w:sz w:val="20"/>
        </w:rPr>
        <w:t>  </w:t>
      </w:r>
      <w:r>
        <w:rPr>
          <w:spacing w:val="-2"/>
          <w:sz w:val="20"/>
        </w:rPr>
        <w:t>2024.</w:t>
      </w:r>
    </w:p>
    <w:p>
      <w:pPr>
        <w:pStyle w:val="BodyText"/>
        <w:spacing w:line="228" w:lineRule="exact"/>
        <w:ind w:left="215"/>
        <w:jc w:val="left"/>
      </w:pPr>
      <w:r>
        <w:rPr>
          <w:spacing w:val="-2"/>
        </w:rPr>
        <w:t>Disponível</w:t>
      </w:r>
    </w:p>
    <w:p>
      <w:pPr>
        <w:pStyle w:val="BodyText"/>
        <w:ind w:left="215" w:right="62"/>
      </w:pPr>
      <w:r>
        <w:rPr/>
        <w:t>em:</w:t>
      </w:r>
      <w:r>
        <w:rPr>
          <w:spacing w:val="-13"/>
        </w:rPr>
        <w:t> </w:t>
      </w:r>
      <w:r>
        <w:rPr>
          <w:u w:val="single"/>
        </w:rPr>
        <w:t>https://agresearch.montana.edu/narc/Programs_and_proje</w:t>
      </w:r>
      <w:r>
        <w:rPr/>
        <w:t> </w:t>
      </w:r>
      <w:r>
        <w:rPr>
          <w:spacing w:val="-2"/>
          <w:u w:val="single"/>
        </w:rPr>
        <w:t>cts/narc-precisionag/precision-spot-spraying-technology.html</w:t>
      </w:r>
      <w:r>
        <w:rPr>
          <w:spacing w:val="-2"/>
        </w:rPr>
        <w:t>. </w:t>
      </w:r>
      <w:r>
        <w:rPr/>
        <w:t>Acesso em: 27 set. 2025.</w:t>
      </w:r>
    </w:p>
    <w:p>
      <w:pPr>
        <w:pStyle w:val="BodyText"/>
        <w:jc w:val="left"/>
      </w:pPr>
    </w:p>
    <w:p>
      <w:pPr>
        <w:spacing w:before="0"/>
        <w:ind w:left="215" w:right="0" w:firstLine="0"/>
        <w:jc w:val="both"/>
        <w:rPr>
          <w:sz w:val="20"/>
        </w:rPr>
      </w:pPr>
      <w:r>
        <w:rPr>
          <w:sz w:val="20"/>
        </w:rPr>
        <w:t>PAVELA, R.</w:t>
      </w:r>
      <w:r>
        <w:rPr>
          <w:spacing w:val="-3"/>
          <w:sz w:val="20"/>
        </w:rPr>
        <w:t> </w:t>
      </w:r>
      <w:r>
        <w:rPr>
          <w:b/>
          <w:sz w:val="20"/>
        </w:rPr>
        <w:t>Essential oils for the development of eco- friendly mosquito larvicides: a review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i/>
          <w:sz w:val="20"/>
        </w:rPr>
        <w:t>Industrial Crops and Products</w:t>
      </w:r>
      <w:r>
        <w:rPr>
          <w:sz w:val="20"/>
        </w:rPr>
        <w:t>, v. 76, p. 174–187, 2016.</w:t>
      </w:r>
    </w:p>
    <w:p>
      <w:pPr>
        <w:pStyle w:val="BodyText"/>
        <w:spacing w:before="3"/>
        <w:jc w:val="left"/>
      </w:pPr>
    </w:p>
    <w:p>
      <w:pPr>
        <w:spacing w:line="237" w:lineRule="auto" w:before="0"/>
        <w:ind w:left="215" w:right="1" w:firstLine="0"/>
        <w:jc w:val="both"/>
        <w:rPr>
          <w:sz w:val="20"/>
        </w:rPr>
      </w:pPr>
      <w:r>
        <w:rPr>
          <w:sz w:val="20"/>
        </w:rPr>
        <w:t>RAHIMI AZGHADI, M. et al.</w:t>
      </w:r>
      <w:r>
        <w:rPr>
          <w:spacing w:val="-4"/>
          <w:sz w:val="20"/>
        </w:rPr>
        <w:t> </w:t>
      </w:r>
      <w:r>
        <w:rPr>
          <w:b/>
          <w:sz w:val="20"/>
        </w:rPr>
        <w:t>Precise robotic weed spot- spraying for reduced herbicide usage: a case study</w:t>
      </w:r>
      <w:r>
        <w:rPr>
          <w:sz w:val="20"/>
        </w:rPr>
        <w:t>. 2024. Disponível em: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https://arxiv.org/abs/2401.13931</w:t>
      </w:r>
      <w:r>
        <w:rPr>
          <w:sz w:val="20"/>
        </w:rPr>
        <w:t>. Acesso em: 27 set. 2025.</w:t>
      </w:r>
    </w:p>
    <w:p>
      <w:pPr>
        <w:pStyle w:val="BodyText"/>
        <w:spacing w:before="5"/>
        <w:jc w:val="left"/>
      </w:pPr>
    </w:p>
    <w:p>
      <w:pPr>
        <w:spacing w:before="0"/>
        <w:ind w:left="215" w:right="0" w:firstLine="0"/>
        <w:jc w:val="left"/>
        <w:rPr>
          <w:sz w:val="20"/>
        </w:rPr>
      </w:pPr>
      <w:r>
        <w:rPr>
          <w:sz w:val="20"/>
        </w:rPr>
        <w:t>SILVA,</w:t>
      </w:r>
      <w:r>
        <w:rPr>
          <w:spacing w:val="34"/>
          <w:sz w:val="20"/>
        </w:rPr>
        <w:t> </w:t>
      </w:r>
      <w:r>
        <w:rPr>
          <w:sz w:val="20"/>
        </w:rPr>
        <w:t>L.</w:t>
      </w:r>
      <w:r>
        <w:rPr>
          <w:spacing w:val="34"/>
          <w:sz w:val="20"/>
        </w:rPr>
        <w:t> </w:t>
      </w:r>
      <w:r>
        <w:rPr>
          <w:sz w:val="20"/>
        </w:rPr>
        <w:t>M.</w:t>
      </w:r>
      <w:r>
        <w:rPr>
          <w:spacing w:val="34"/>
          <w:sz w:val="20"/>
        </w:rPr>
        <w:t> </w:t>
      </w:r>
      <w:r>
        <w:rPr>
          <w:sz w:val="20"/>
        </w:rPr>
        <w:t>et</w:t>
      </w:r>
      <w:r>
        <w:rPr>
          <w:spacing w:val="34"/>
          <w:sz w:val="20"/>
        </w:rPr>
        <w:t> </w:t>
      </w:r>
      <w:r>
        <w:rPr>
          <w:sz w:val="20"/>
        </w:rPr>
        <w:t>al.</w:t>
      </w:r>
      <w:r>
        <w:rPr>
          <w:spacing w:val="-3"/>
          <w:sz w:val="20"/>
        </w:rPr>
        <w:t> </w:t>
      </w:r>
      <w:r>
        <w:rPr>
          <w:b/>
          <w:sz w:val="20"/>
        </w:rPr>
        <w:t>Avaliação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herbicidas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naturais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em sistemas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agrícolas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i/>
          <w:sz w:val="20"/>
        </w:rPr>
        <w:t>Revista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Brasileira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Agroecologia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v.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13,</w:t>
      </w:r>
    </w:p>
    <w:p>
      <w:pPr>
        <w:pStyle w:val="BodyText"/>
        <w:spacing w:before="1"/>
        <w:ind w:left="215"/>
        <w:jc w:val="left"/>
      </w:pPr>
      <w:r>
        <w:rPr/>
        <w:t>n.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45–59,</w:t>
      </w:r>
      <w:r>
        <w:rPr>
          <w:spacing w:val="-3"/>
        </w:rPr>
        <w:t> </w:t>
      </w:r>
      <w:r>
        <w:rPr>
          <w:spacing w:val="-2"/>
        </w:rPr>
        <w:t>2018.</w:t>
      </w:r>
    </w:p>
    <w:p>
      <w:pPr>
        <w:pStyle w:val="BodyText"/>
        <w:spacing w:before="10"/>
        <w:jc w:val="left"/>
      </w:pPr>
    </w:p>
    <w:p>
      <w:pPr>
        <w:pStyle w:val="ListParagraph"/>
        <w:numPr>
          <w:ilvl w:val="1"/>
          <w:numId w:val="1"/>
        </w:numPr>
        <w:tabs>
          <w:tab w:pos="2492" w:val="left" w:leader="none"/>
        </w:tabs>
        <w:spacing w:line="240" w:lineRule="auto" w:before="0" w:after="0"/>
        <w:ind w:left="2492" w:right="0" w:hanging="357"/>
        <w:jc w:val="left"/>
        <w:rPr>
          <w:sz w:val="20"/>
        </w:rPr>
      </w:pPr>
      <w:r>
        <w:rPr>
          <w:spacing w:val="-2"/>
          <w:sz w:val="20"/>
        </w:rPr>
        <w:t>BIOGRAFIAS</w:t>
      </w:r>
    </w:p>
    <w:p>
      <w:pPr>
        <w:pStyle w:val="BodyText"/>
        <w:spacing w:before="84"/>
        <w:jc w:val="left"/>
      </w:pPr>
    </w:p>
    <w:p>
      <w:pPr>
        <w:pStyle w:val="BodyText"/>
        <w:spacing w:line="237" w:lineRule="auto" w:before="1"/>
        <w:ind w:left="215"/>
      </w:pPr>
      <w:r>
        <w:rPr>
          <w:b/>
        </w:rPr>
        <w:t>Henrique Barreto Costa</w:t>
      </w:r>
      <w:r>
        <w:rPr/>
        <w:t>, nascido em 2010, em Juiz de Fora, Minas Gerais. Estudante do Colégio Militar de Juiz de Fora desde</w:t>
      </w:r>
      <w:r>
        <w:rPr>
          <w:spacing w:val="8"/>
        </w:rPr>
        <w:t> </w:t>
      </w:r>
      <w:r>
        <w:rPr/>
        <w:t>2023,</w:t>
      </w:r>
      <w:r>
        <w:rPr>
          <w:spacing w:val="10"/>
        </w:rPr>
        <w:t> </w:t>
      </w:r>
      <w:r>
        <w:rPr/>
        <w:t>quando</w:t>
      </w:r>
      <w:r>
        <w:rPr>
          <w:spacing w:val="11"/>
        </w:rPr>
        <w:t> </w:t>
      </w:r>
      <w:r>
        <w:rPr/>
        <w:t>foi</w:t>
      </w:r>
      <w:r>
        <w:rPr>
          <w:spacing w:val="10"/>
        </w:rPr>
        <w:t> </w:t>
      </w:r>
      <w:r>
        <w:rPr/>
        <w:t>aprovado</w:t>
      </w:r>
      <w:r>
        <w:rPr>
          <w:spacing w:val="10"/>
        </w:rPr>
        <w:t> </w:t>
      </w:r>
      <w:r>
        <w:rPr/>
        <w:t>em</w:t>
      </w:r>
      <w:r>
        <w:rPr>
          <w:spacing w:val="10"/>
        </w:rPr>
        <w:t> </w:t>
      </w:r>
      <w:r>
        <w:rPr/>
        <w:t>7º</w:t>
      </w:r>
      <w:r>
        <w:rPr>
          <w:spacing w:val="10"/>
        </w:rPr>
        <w:t> </w:t>
      </w:r>
      <w:r>
        <w:rPr/>
        <w:t>lugar</w:t>
      </w:r>
      <w:r>
        <w:rPr>
          <w:spacing w:val="11"/>
        </w:rPr>
        <w:t> </w:t>
      </w:r>
      <w:r>
        <w:rPr/>
        <w:t>no</w:t>
      </w:r>
      <w:r>
        <w:rPr>
          <w:spacing w:val="10"/>
        </w:rPr>
        <w:t> </w:t>
      </w:r>
      <w:r>
        <w:rPr/>
        <w:t>concurso</w:t>
      </w:r>
      <w:r>
        <w:rPr>
          <w:spacing w:val="11"/>
        </w:rPr>
        <w:t> </w:t>
      </w:r>
      <w:r>
        <w:rPr>
          <w:spacing w:val="-5"/>
        </w:rPr>
        <w:t>de</w:t>
      </w:r>
    </w:p>
    <w:p>
      <w:pPr>
        <w:pStyle w:val="BodyText"/>
        <w:spacing w:before="83"/>
        <w:ind w:left="216" w:right="213"/>
      </w:pPr>
      <w:r>
        <w:rPr/>
        <w:br w:type="column"/>
      </w:r>
      <w:r>
        <w:rPr/>
        <w:t>admissão.</w:t>
      </w:r>
      <w:r>
        <w:rPr>
          <w:spacing w:val="-11"/>
        </w:rPr>
        <w:t> </w:t>
      </w:r>
      <w:r>
        <w:rPr/>
        <w:t>Interessa-se</w:t>
      </w:r>
      <w:r>
        <w:rPr>
          <w:spacing w:val="-11"/>
        </w:rPr>
        <w:t> </w:t>
      </w:r>
      <w:r>
        <w:rPr/>
        <w:t>pelas</w:t>
      </w:r>
      <w:r>
        <w:rPr>
          <w:spacing w:val="-11"/>
        </w:rPr>
        <w:t> </w:t>
      </w:r>
      <w:r>
        <w:rPr/>
        <w:t>áreas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ciências</w:t>
      </w:r>
      <w:r>
        <w:rPr>
          <w:spacing w:val="-11"/>
        </w:rPr>
        <w:t> </w:t>
      </w:r>
      <w:r>
        <w:rPr/>
        <w:t>exatas,</w:t>
      </w:r>
      <w:r>
        <w:rPr>
          <w:spacing w:val="-11"/>
        </w:rPr>
        <w:t> </w:t>
      </w:r>
      <w:r>
        <w:rPr/>
        <w:t>robótica</w:t>
      </w:r>
      <w:r>
        <w:rPr>
          <w:spacing w:val="-11"/>
        </w:rPr>
        <w:t> </w:t>
      </w:r>
      <w:r>
        <w:rPr/>
        <w:t>e tecnologia aplicada à sustentabilidade.</w:t>
      </w:r>
    </w:p>
    <w:p>
      <w:pPr>
        <w:pStyle w:val="BodyText"/>
        <w:ind w:left="216" w:right="212"/>
      </w:pPr>
      <w:r>
        <w:rPr/>
        <w:t>Participou de diversos eventos científicos e competições acadêmicas, destacando-se como vice-campeão regional de Robótica de Resgate, como participante da Feira de Ciências, Arte e Cultura do Colégio Militar de Juiz de Fora, onde foi campeão,</w:t>
      </w:r>
      <w:r>
        <w:rPr>
          <w:spacing w:val="-7"/>
        </w:rPr>
        <w:t> </w:t>
      </w:r>
      <w:r>
        <w:rPr/>
        <w:t>também</w:t>
      </w:r>
      <w:r>
        <w:rPr>
          <w:spacing w:val="-8"/>
        </w:rPr>
        <w:t> </w:t>
      </w:r>
      <w:r>
        <w:rPr/>
        <w:t>conquistou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3º</w:t>
      </w:r>
      <w:r>
        <w:rPr>
          <w:spacing w:val="-7"/>
        </w:rPr>
        <w:t> </w:t>
      </w:r>
      <w:r>
        <w:rPr/>
        <w:t>lugar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categoria</w:t>
      </w:r>
      <w:r>
        <w:rPr>
          <w:spacing w:val="-7"/>
        </w:rPr>
        <w:t> </w:t>
      </w:r>
      <w:r>
        <w:rPr/>
        <w:t>“Ciências Agrárias, Humanas e Sociais Aplicadas” da Feira de Ciências do 8º Desafio Global do Conhecimento, em Brasília (2025).</w:t>
      </w:r>
    </w:p>
    <w:p>
      <w:pPr>
        <w:pStyle w:val="BodyText"/>
        <w:ind w:left="216" w:right="211"/>
      </w:pPr>
      <w:r>
        <w:rPr/>
        <w:t>Entre suas conquistas estão, também, as medalhas de prata na Olimpíada Brasileira de Matemática das Escolas Públicas (OBMEP)</w:t>
      </w:r>
      <w:r>
        <w:rPr>
          <w:spacing w:val="-13"/>
        </w:rPr>
        <w:t> </w:t>
      </w:r>
      <w:r>
        <w:rPr/>
        <w:t>(2024)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na</w:t>
      </w:r>
      <w:r>
        <w:rPr>
          <w:spacing w:val="-12"/>
        </w:rPr>
        <w:t> </w:t>
      </w:r>
      <w:r>
        <w:rPr/>
        <w:t>Olimpíada</w:t>
      </w:r>
      <w:r>
        <w:rPr>
          <w:spacing w:val="-13"/>
        </w:rPr>
        <w:t> </w:t>
      </w:r>
      <w:r>
        <w:rPr/>
        <w:t>Brasileira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Robótica</w:t>
      </w:r>
      <w:r>
        <w:rPr>
          <w:spacing w:val="-12"/>
        </w:rPr>
        <w:t> </w:t>
      </w:r>
      <w:r>
        <w:rPr/>
        <w:t>(OBR) de resgate, bronze e prata na OBR teórica, prata na Olimpíada Brasileira de Ciência Inovação e Tecnologia, ouro na Olimpíada do Oceano Internacional, além de ouro regional e nacional na Olimpíada Internacional de Matemática Sem Fronteiras</w:t>
      </w:r>
      <w:r>
        <w:rPr>
          <w:spacing w:val="-9"/>
        </w:rPr>
        <w:t> </w:t>
      </w:r>
      <w:r>
        <w:rPr/>
        <w:t>em</w:t>
      </w:r>
      <w:r>
        <w:rPr>
          <w:spacing w:val="-10"/>
        </w:rPr>
        <w:t> </w:t>
      </w:r>
      <w:r>
        <w:rPr/>
        <w:t>2025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prata</w:t>
      </w:r>
      <w:r>
        <w:rPr>
          <w:spacing w:val="-9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ouro</w:t>
      </w:r>
      <w:r>
        <w:rPr>
          <w:spacing w:val="-10"/>
        </w:rPr>
        <w:t> </w:t>
      </w:r>
      <w:r>
        <w:rPr/>
        <w:t>regional</w:t>
      </w:r>
      <w:r>
        <w:rPr>
          <w:spacing w:val="-9"/>
        </w:rPr>
        <w:t> </w:t>
      </w:r>
      <w:r>
        <w:rPr/>
        <w:t>em</w:t>
      </w:r>
      <w:r>
        <w:rPr>
          <w:spacing w:val="-10"/>
        </w:rPr>
        <w:t> </w:t>
      </w:r>
      <w:r>
        <w:rPr/>
        <w:t>2024.</w:t>
      </w:r>
      <w:r>
        <w:rPr>
          <w:spacing w:val="-9"/>
        </w:rPr>
        <w:t> </w:t>
      </w:r>
      <w:r>
        <w:rPr/>
        <w:t>É bolsista do Programa de Iniciação Científica da OBMEP e segue envolvido em projetos de pesquisa e inovação científica no colégio.</w:t>
      </w:r>
    </w:p>
    <w:p>
      <w:pPr>
        <w:pStyle w:val="BodyText"/>
        <w:spacing w:before="229"/>
        <w:ind w:left="216" w:right="213"/>
      </w:pPr>
      <w:r>
        <w:rPr>
          <w:b/>
        </w:rPr>
        <w:t>Luiz Guilherme Caovilla</w:t>
      </w:r>
      <w:r>
        <w:rPr/>
        <w:t>, natural de Juiz de Fora - MG, nascido em 2011, estudante do 8º ano do ensino fundamental no</w:t>
      </w:r>
      <w:r>
        <w:rPr>
          <w:spacing w:val="-13"/>
        </w:rPr>
        <w:t> </w:t>
      </w:r>
      <w:r>
        <w:rPr/>
        <w:t>Colégio</w:t>
      </w:r>
      <w:r>
        <w:rPr>
          <w:spacing w:val="-12"/>
        </w:rPr>
        <w:t> </w:t>
      </w:r>
      <w:r>
        <w:rPr/>
        <w:t>Militar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Juiz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Fora.</w:t>
      </w:r>
      <w:r>
        <w:rPr>
          <w:spacing w:val="-13"/>
        </w:rPr>
        <w:t> </w:t>
      </w:r>
      <w:r>
        <w:rPr/>
        <w:t>Pretende</w:t>
      </w:r>
      <w:r>
        <w:rPr>
          <w:spacing w:val="-12"/>
        </w:rPr>
        <w:t> </w:t>
      </w:r>
      <w:r>
        <w:rPr/>
        <w:t>seguir</w:t>
      </w:r>
      <w:r>
        <w:rPr>
          <w:spacing w:val="-13"/>
        </w:rPr>
        <w:t> </w:t>
      </w:r>
      <w:r>
        <w:rPr/>
        <w:t>uma</w:t>
      </w:r>
      <w:r>
        <w:rPr>
          <w:spacing w:val="-12"/>
        </w:rPr>
        <w:t> </w:t>
      </w:r>
      <w:r>
        <w:rPr/>
        <w:t>carreira relacionada à ciências exatas e engenharia.</w:t>
      </w:r>
    </w:p>
    <w:p>
      <w:pPr>
        <w:pStyle w:val="BodyText"/>
        <w:spacing w:before="1"/>
        <w:ind w:left="216" w:right="213"/>
      </w:pPr>
      <w:r>
        <w:rPr/>
        <w:t>Tem participado ativamente de diversas atividades e competições como: Concurso de Admissão do Colégio Militar de</w:t>
      </w:r>
      <w:r>
        <w:rPr>
          <w:spacing w:val="-10"/>
        </w:rPr>
        <w:t> </w:t>
      </w:r>
      <w:r>
        <w:rPr/>
        <w:t>Juiz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Fora,</w:t>
      </w:r>
      <w:r>
        <w:rPr>
          <w:spacing w:val="-9"/>
        </w:rPr>
        <w:t> </w:t>
      </w:r>
      <w:r>
        <w:rPr/>
        <w:t>Feiras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Ciências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6º,</w:t>
      </w:r>
      <w:r>
        <w:rPr>
          <w:spacing w:val="-9"/>
        </w:rPr>
        <w:t> </w:t>
      </w:r>
      <w:r>
        <w:rPr/>
        <w:t>7º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8º</w:t>
      </w:r>
      <w:r>
        <w:rPr>
          <w:spacing w:val="-9"/>
        </w:rPr>
        <w:t> </w:t>
      </w:r>
      <w:r>
        <w:rPr/>
        <w:t>Desafio</w:t>
      </w:r>
      <w:r>
        <w:rPr>
          <w:spacing w:val="-10"/>
        </w:rPr>
        <w:t> </w:t>
      </w:r>
      <w:r>
        <w:rPr/>
        <w:t>Global do Conhecimento, XX, XXI e XXII Feira de Ciências, Arte e Cultura do Colégio Militar de Juiz de Fora, Olimpíada Brasileira de Robótica de Resgate Estadual 2025 e Olimpíada Brasileira de Robótica de Resgate Regional 2025.</w:t>
      </w:r>
    </w:p>
    <w:p>
      <w:pPr>
        <w:pStyle w:val="BodyText"/>
        <w:ind w:left="216" w:right="212"/>
      </w:pPr>
      <w:r>
        <w:rPr/>
        <w:t>Ganhou primeiro lugar geral na XXII Feira de Ciências Arte e Cultura do Colégio Militar de Juiz de Fora na categoria Multidisciplinar,</w:t>
      </w:r>
      <w:r>
        <w:rPr>
          <w:spacing w:val="-9"/>
        </w:rPr>
        <w:t> </w:t>
      </w:r>
      <w:r>
        <w:rPr/>
        <w:t>primeiro</w:t>
      </w:r>
      <w:r>
        <w:rPr>
          <w:spacing w:val="-10"/>
        </w:rPr>
        <w:t> </w:t>
      </w:r>
      <w:r>
        <w:rPr/>
        <w:t>lugar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XXI</w:t>
      </w:r>
      <w:r>
        <w:rPr>
          <w:spacing w:val="-10"/>
        </w:rPr>
        <w:t> </w:t>
      </w:r>
      <w:r>
        <w:rPr/>
        <w:t>Feira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Ciências,</w:t>
      </w:r>
      <w:r>
        <w:rPr>
          <w:spacing w:val="-9"/>
        </w:rPr>
        <w:t> </w:t>
      </w:r>
      <w:r>
        <w:rPr/>
        <w:t>Arte e Cultura do Colégio Militar de Juiz de Fora na categoria Ciências e terceiro lugar na XX Feira de Ciências, Arte e Cultura do Colégio Militar de Juiz de Fora na categoria Ciências e do 2º lugar na Olimpíada Brasileira de Robótica de Resgate</w:t>
      </w:r>
      <w:r>
        <w:rPr>
          <w:spacing w:val="-13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2025.</w:t>
      </w:r>
      <w:r>
        <w:rPr>
          <w:spacing w:val="-13"/>
        </w:rPr>
        <w:t> </w:t>
      </w:r>
      <w:r>
        <w:rPr/>
        <w:t>Além</w:t>
      </w:r>
      <w:r>
        <w:rPr>
          <w:spacing w:val="-12"/>
        </w:rPr>
        <w:t> </w:t>
      </w:r>
      <w:r>
        <w:rPr/>
        <w:t>disso,</w:t>
      </w:r>
      <w:r>
        <w:rPr>
          <w:spacing w:val="-13"/>
        </w:rPr>
        <w:t> </w:t>
      </w:r>
      <w:r>
        <w:rPr/>
        <w:t>ganhou</w:t>
      </w:r>
      <w:r>
        <w:rPr>
          <w:spacing w:val="-12"/>
        </w:rPr>
        <w:t> </w:t>
      </w:r>
      <w:r>
        <w:rPr/>
        <w:t>Mérito</w:t>
      </w:r>
      <w:r>
        <w:rPr>
          <w:spacing w:val="-13"/>
        </w:rPr>
        <w:t> </w:t>
      </w:r>
      <w:r>
        <w:rPr/>
        <w:t>Estadual</w:t>
      </w:r>
      <w:r>
        <w:rPr>
          <w:spacing w:val="-12"/>
        </w:rPr>
        <w:t> </w:t>
      </w:r>
      <w:r>
        <w:rPr/>
        <w:t>na Olimpíada Brasileira de Robótica Teórica de 2025.</w:t>
      </w:r>
    </w:p>
    <w:p>
      <w:pPr>
        <w:pStyle w:val="BodyText"/>
        <w:spacing w:before="228"/>
        <w:ind w:left="216" w:right="212"/>
      </w:pPr>
      <w:r>
        <w:rPr>
          <w:b/>
        </w:rPr>
        <w:t>Phelippe</w:t>
      </w:r>
      <w:r>
        <w:rPr>
          <w:b/>
          <w:spacing w:val="-5"/>
        </w:rPr>
        <w:t> </w:t>
      </w:r>
      <w:r>
        <w:rPr>
          <w:b/>
        </w:rPr>
        <w:t>Nathaniel</w:t>
      </w:r>
      <w:r>
        <w:rPr>
          <w:b/>
          <w:spacing w:val="-5"/>
        </w:rPr>
        <w:t> </w:t>
      </w:r>
      <w:r>
        <w:rPr>
          <w:b/>
        </w:rPr>
        <w:t>Ribeiro</w:t>
      </w:r>
      <w:r>
        <w:rPr>
          <w:b/>
          <w:spacing w:val="-5"/>
        </w:rPr>
        <w:t> </w:t>
      </w:r>
      <w:r>
        <w:rPr>
          <w:b/>
        </w:rPr>
        <w:t>Oliveira</w:t>
      </w:r>
      <w:r>
        <w:rPr>
          <w:b/>
          <w:spacing w:val="-5"/>
        </w:rPr>
        <w:t> </w:t>
      </w:r>
      <w:r>
        <w:rPr/>
        <w:t>nasceu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Juiz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Fora, em 1986. É graduado em Letras, Mestre em Linguística pela Universidade Federal de Juiz de Fora (UFJF) e Doutor em Estudos Linguísticos pela Universidade Federal de Minas Gerais (UFMG), tendo realizado estágio doutoral na </w:t>
      </w:r>
      <w:r>
        <w:rPr>
          <w:i/>
        </w:rPr>
        <w:t>York University</w:t>
      </w:r>
      <w:r>
        <w:rPr/>
        <w:t>, em Toronto, Canadá. Atua como professor do Ensino Básico, Técnico e Tecnológico (EBTT) desde 2014, lecionando língua inglesa no Colégio Militar de Juiz de Fora, onde</w:t>
      </w:r>
      <w:r>
        <w:rPr>
          <w:spacing w:val="-8"/>
        </w:rPr>
        <w:t> </w:t>
      </w:r>
      <w:r>
        <w:rPr/>
        <w:t>também</w:t>
      </w:r>
      <w:r>
        <w:rPr>
          <w:spacing w:val="-8"/>
        </w:rPr>
        <w:t> </w:t>
      </w:r>
      <w:r>
        <w:rPr/>
        <w:t>exerce</w:t>
      </w:r>
      <w:r>
        <w:rPr>
          <w:spacing w:val="-8"/>
        </w:rPr>
        <w:t> </w:t>
      </w:r>
      <w:r>
        <w:rPr/>
        <w:t>funções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assessoramento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coordenação </w:t>
      </w:r>
      <w:r>
        <w:rPr>
          <w:spacing w:val="-2"/>
        </w:rPr>
        <w:t>pedagógica.</w:t>
      </w:r>
    </w:p>
    <w:p>
      <w:pPr>
        <w:pStyle w:val="BodyText"/>
        <w:ind w:left="216" w:right="211"/>
      </w:pPr>
      <w:r>
        <w:rPr/>
        <w:t>No âmbito profissional, interessa-se por projetos de fomento à pesquisa e iniciação científica, bem como por metodologia de pesquisa com enfoque em abordagens interdisciplinares. Orientou, nos últimos 10 anos, diversos projetos extraclasse, incluindo feiras de ciências, olimpíadas do conhecimento e programas de certificação linguística internacional, incentivando a integração entre ensino, pesquisa e extensão no ambiente escolar.</w:t>
      </w:r>
    </w:p>
    <w:p>
      <w:pPr>
        <w:pStyle w:val="BodyText"/>
        <w:spacing w:after="0"/>
        <w:sectPr>
          <w:pgSz w:w="12240" w:h="15840"/>
          <w:pgMar w:header="440" w:footer="0" w:top="920" w:bottom="280" w:left="720" w:right="720"/>
          <w:cols w:num="2" w:equalWidth="0">
            <w:col w:w="5258" w:space="70"/>
            <w:col w:w="5472"/>
          </w:cols>
        </w:sectPr>
      </w:pPr>
    </w:p>
    <w:p>
      <w:pPr>
        <w:pStyle w:val="BodyText"/>
        <w:spacing w:before="83"/>
        <w:ind w:left="215" w:right="5540"/>
      </w:pPr>
      <w:r>
        <w:rPr/>
        <w:t>Dentre suas principais conquistas acadêmicas e profissionais, destacam-se sua aprovação em 1º lugar em concurso público para provimento de vaga EBTT em 2014, aprovação em 1º lugar na seleção de mestrado (2015) e doutorado (2018), indicação à seleção interna na UFMG para prêmio CAPES de melhor</w:t>
      </w:r>
      <w:r>
        <w:rPr>
          <w:spacing w:val="-10"/>
        </w:rPr>
        <w:t> </w:t>
      </w:r>
      <w:r>
        <w:rPr/>
        <w:t>tese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2024,</w:t>
      </w:r>
      <w:r>
        <w:rPr>
          <w:spacing w:val="-10"/>
        </w:rPr>
        <w:t> </w:t>
      </w:r>
      <w:r>
        <w:rPr/>
        <w:t>diploma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Amigo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Colégio</w:t>
      </w:r>
      <w:r>
        <w:rPr>
          <w:spacing w:val="-11"/>
        </w:rPr>
        <w:t> </w:t>
      </w:r>
      <w:r>
        <w:rPr/>
        <w:t>Militar</w:t>
      </w:r>
      <w:r>
        <w:rPr>
          <w:spacing w:val="-10"/>
        </w:rPr>
        <w:t> </w:t>
      </w:r>
      <w:r>
        <w:rPr/>
        <w:t>em 2024,</w:t>
      </w:r>
      <w:r>
        <w:rPr>
          <w:spacing w:val="-12"/>
        </w:rPr>
        <w:t> </w:t>
      </w:r>
      <w:r>
        <w:rPr/>
        <w:t>prêmio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destaque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2024,</w:t>
      </w:r>
      <w:r>
        <w:rPr>
          <w:spacing w:val="-12"/>
        </w:rPr>
        <w:t> </w:t>
      </w:r>
      <w:r>
        <w:rPr/>
        <w:t>medalha</w:t>
      </w:r>
      <w:r>
        <w:rPr>
          <w:spacing w:val="-12"/>
        </w:rPr>
        <w:t> </w:t>
      </w:r>
      <w:r>
        <w:rPr/>
        <w:t>Exército Brasileiro em 2025, dentre outras.</w:t>
      </w:r>
    </w:p>
    <w:p>
      <w:pPr>
        <w:pStyle w:val="BodyText"/>
        <w:spacing w:before="229"/>
        <w:ind w:left="215" w:right="5540"/>
      </w:pPr>
      <w:r>
        <w:rPr>
          <w:b/>
        </w:rPr>
        <w:t>Guilherme Marins Maciel </w:t>
      </w:r>
      <w:r>
        <w:rPr/>
        <w:t>é Doutor em Engenharia Elétrica pela Universidade Federal de Juiz de Fora (UFJF, 2022), com graduações em Engenharia Elétrica (Robótica e Automação - UFJF,</w:t>
      </w:r>
      <w:r>
        <w:rPr>
          <w:spacing w:val="-7"/>
        </w:rPr>
        <w:t> </w:t>
      </w:r>
      <w:r>
        <w:rPr/>
        <w:t>2016)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Licenciatura</w:t>
      </w:r>
      <w:r>
        <w:rPr>
          <w:spacing w:val="-7"/>
        </w:rPr>
        <w:t> </w:t>
      </w:r>
      <w:r>
        <w:rPr/>
        <w:t>em</w:t>
      </w:r>
      <w:r>
        <w:rPr>
          <w:spacing w:val="-8"/>
        </w:rPr>
        <w:t> </w:t>
      </w:r>
      <w:r>
        <w:rPr/>
        <w:t>Matemática</w:t>
      </w:r>
      <w:r>
        <w:rPr>
          <w:spacing w:val="-7"/>
        </w:rPr>
        <w:t> </w:t>
      </w:r>
      <w:r>
        <w:rPr/>
        <w:t>(Claretiano,</w:t>
      </w:r>
      <w:r>
        <w:rPr>
          <w:spacing w:val="-7"/>
        </w:rPr>
        <w:t> </w:t>
      </w:r>
      <w:r>
        <w:rPr/>
        <w:t>2020). Possui sólida experiência nas áreas de Otimização, </w:t>
      </w:r>
      <w:r>
        <w:rPr>
          <w:i/>
        </w:rPr>
        <w:t>Machine Learning, </w:t>
      </w:r>
      <w:r>
        <w:rPr/>
        <w:t>Robótica Educacional e Assistiva, além de Matemática Básica.</w:t>
      </w:r>
    </w:p>
    <w:p>
      <w:pPr>
        <w:pStyle w:val="BodyText"/>
        <w:spacing w:before="3"/>
        <w:ind w:left="215" w:right="5539"/>
      </w:pPr>
      <w:r>
        <w:rPr/>
        <w:t>Foi membro ativo dos grupos de pesquisa Grupo de Robótica Inteligente (GRIn) e Grupo de Otimização e Heurística Bio- Inspirada (GOHB) da UFJF. Atuou como pesquisador em projetos de inovação em Machine Learning na INESC P&amp;D Brasil e na Startup </w:t>
      </w:r>
      <w:r>
        <w:rPr>
          <w:i/>
        </w:rPr>
        <w:t>RoboticTech</w:t>
      </w:r>
      <w:r>
        <w:rPr/>
        <w:t>.</w:t>
      </w:r>
    </w:p>
    <w:p>
      <w:pPr>
        <w:pStyle w:val="BodyText"/>
        <w:ind w:left="215" w:right="5539"/>
      </w:pPr>
      <w:r>
        <w:rPr/>
        <w:t>Atualmente,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Militar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Colégio</w:t>
      </w:r>
      <w:r>
        <w:rPr>
          <w:spacing w:val="-6"/>
        </w:rPr>
        <w:t> </w:t>
      </w:r>
      <w:r>
        <w:rPr/>
        <w:t>Militar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Juiz</w:t>
      </w:r>
      <w:r>
        <w:rPr>
          <w:spacing w:val="-6"/>
        </w:rPr>
        <w:t> </w:t>
      </w:r>
      <w:r>
        <w:rPr/>
        <w:t>de Fora</w:t>
      </w:r>
      <w:r>
        <w:rPr>
          <w:spacing w:val="-6"/>
        </w:rPr>
        <w:t> </w:t>
      </w:r>
      <w:r>
        <w:rPr/>
        <w:t>(CMJF),</w:t>
      </w:r>
      <w:r>
        <w:rPr>
          <w:spacing w:val="-5"/>
        </w:rPr>
        <w:t> </w:t>
      </w:r>
      <w:r>
        <w:rPr/>
        <w:t>onde</w:t>
      </w:r>
      <w:r>
        <w:rPr>
          <w:spacing w:val="-6"/>
        </w:rPr>
        <w:t> </w:t>
      </w:r>
      <w:r>
        <w:rPr/>
        <w:t>desenvolve</w:t>
      </w:r>
      <w:r>
        <w:rPr>
          <w:spacing w:val="-6"/>
        </w:rPr>
        <w:t> </w:t>
      </w:r>
      <w:r>
        <w:rPr/>
        <w:t>projetos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Iniciação</w:t>
      </w:r>
      <w:r>
        <w:rPr>
          <w:spacing w:val="-6"/>
        </w:rPr>
        <w:t> </w:t>
      </w:r>
      <w:r>
        <w:rPr/>
        <w:t>Científica e ministra aulas de Robótica, com destaque e resultados em competições e feiras tecnocientíficas de âmbito nacional.</w:t>
      </w:r>
    </w:p>
    <w:sectPr>
      <w:pgSz w:w="12240" w:h="15840"/>
      <w:pgMar w:header="440" w:footer="0"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6914143</wp:posOffset>
              </wp:positionH>
              <wp:positionV relativeFrom="page">
                <wp:posOffset>266415</wp:posOffset>
              </wp:positionV>
              <wp:extent cx="27749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749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00000A"/>
                            </w:rPr>
                            <w:fldChar w:fldCharType="begin"/>
                          </w:r>
                          <w:r>
                            <w:rPr>
                              <w:color w:val="00000A"/>
                            </w:rPr>
                            <w:instrText> PAGE </w:instrText>
                          </w:r>
                          <w:r>
                            <w:rPr>
                              <w:color w:val="00000A"/>
                            </w:rPr>
                            <w:fldChar w:fldCharType="separate"/>
                          </w:r>
                          <w:r>
                            <w:rPr>
                              <w:color w:val="00000A"/>
                            </w:rPr>
                            <w:t>1</w:t>
                          </w:r>
                          <w:r>
                            <w:rPr>
                              <w:color w:val="00000A"/>
                            </w:rPr>
                            <w:fldChar w:fldCharType="end"/>
                          </w:r>
                          <w:r>
                            <w:rPr>
                              <w:color w:val="00000A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A"/>
                            </w:rPr>
                            <w:t>/</w:t>
                          </w:r>
                          <w:r>
                            <w:rPr>
                              <w:color w:val="00000A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4.420776pt;margin-top:20.977579pt;width:21.85pt;height:13.2pt;mso-position-horizontal-relative:page;mso-position-vertical-relative:page;z-index:-158479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00000A"/>
                      </w:rPr>
                      <w:fldChar w:fldCharType="begin"/>
                    </w:r>
                    <w:r>
                      <w:rPr>
                        <w:color w:val="00000A"/>
                      </w:rPr>
                      <w:instrText> PAGE </w:instrText>
                    </w:r>
                    <w:r>
                      <w:rPr>
                        <w:color w:val="00000A"/>
                      </w:rPr>
                      <w:fldChar w:fldCharType="separate"/>
                    </w:r>
                    <w:r>
                      <w:rPr>
                        <w:color w:val="00000A"/>
                      </w:rPr>
                      <w:t>1</w:t>
                    </w:r>
                    <w:r>
                      <w:rPr>
                        <w:color w:val="00000A"/>
                      </w:rPr>
                      <w:fldChar w:fldCharType="end"/>
                    </w:r>
                    <w:r>
                      <w:rPr>
                        <w:color w:val="00000A"/>
                        <w:spacing w:val="-1"/>
                      </w:rPr>
                      <w:t> </w:t>
                    </w:r>
                    <w:r>
                      <w:rPr>
                        <w:color w:val="00000A"/>
                      </w:rPr>
                      <w:t>/</w:t>
                    </w:r>
                    <w:r>
                      <w:rPr>
                        <w:color w:val="00000A"/>
                        <w:spacing w:val="-1"/>
                      </w:rPr>
                      <w:t> </w:t>
                    </w:r>
                    <w:r>
                      <w:rPr>
                        <w:color w:val="00000A"/>
                        <w:spacing w:val="-10"/>
                      </w:rPr>
                      <w:fldChar w:fldCharType="begin"/>
                    </w:r>
                    <w:r>
                      <w:rPr>
                        <w:color w:val="00000A"/>
                        <w:spacing w:val="-10"/>
                      </w:rPr>
                      <w:instrText> NUMPAGES </w:instrText>
                    </w:r>
                    <w:r>
                      <w:rPr>
                        <w:color w:val="00000A"/>
                        <w:spacing w:val="-10"/>
                      </w:rPr>
                      <w:fldChar w:fldCharType="separate"/>
                    </w:r>
                    <w:r>
                      <w:rPr>
                        <w:color w:val="00000A"/>
                        <w:spacing w:val="-10"/>
                      </w:rPr>
                      <w:t>6</w:t>
                    </w:r>
                    <w:r>
                      <w:rPr>
                        <w:color w:val="00000A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93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9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0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65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93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08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93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08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93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08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93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08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29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8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7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6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29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8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7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6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29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5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6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8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8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2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637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16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upperRoman"/>
      <w:lvlText w:val="%2."/>
      <w:lvlJc w:val="left"/>
      <w:pPr>
        <w:ind w:left="2434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82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2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73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291" w:right="289"/>
      <w:jc w:val="center"/>
    </w:pPr>
    <w:rPr>
      <w:rFonts w:ascii="Times New Roman" w:hAnsi="Times New Roman" w:eastAsia="Times New Roman" w:cs="Times New Roman"/>
      <w:b/>
      <w:bCs/>
      <w:sz w:val="60"/>
      <w:szCs w:val="6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36" w:hanging="360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hyperlink" Target="http://www.infoteca.cnptia.embrapa.br/bitstream/doc/568" TargetMode="External"/><Relationship Id="rId13" Type="http://schemas.openxmlformats.org/officeDocument/2006/relationships/hyperlink" Target="http://www.frontiersin.org/journals/environmental-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Phelippe Oliveira</dc:creator>
  <dc:title>Artigo_LEAF_FEBRACE</dc:title>
  <dcterms:created xsi:type="dcterms:W3CDTF">2026-01-23T01:33:56Z</dcterms:created>
  <dcterms:modified xsi:type="dcterms:W3CDTF">2026-01-23T01:33:56Z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Word</vt:lpwstr>
  </property>
  <property fmtid="{D5CDD505-2E9C-101B-9397-08002B2CF9AE}" pid="4" name="LastSaved">
    <vt:filetime>2026-01-23T00:00:00Z</vt:filetime>
  </property>
  <property fmtid="{D5CDD505-2E9C-101B-9397-08002B2CF9AE}" pid="5" name="Producer">
    <vt:lpwstr>iLovePDF</vt:lpwstr>
  </property>
</Properties>
</file>