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embeddings/Planilha_do_Microsoft_Excel.xlsx" ContentType="application/vnd.openxmlformats-officedocument.spreadsheetml.sheet"/>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Sistema de Visão Computacional para Identificação Automática de Fauna em Imagens de Camera Traps: Uma Abordagem Baseada em YOLOv8</w:t>
      </w:r>
    </w:p>
    <w:p>
      <w:pPr>
        <w:pStyle w:val="Normal"/>
        <w:spacing w:lineRule="auto" w:line="36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lineRule="auto" w:line="36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Computer Vision System for Automatic Fauna Identification in Camera Trap Images: A YOLOv8-Based Approach</w:t>
      </w:r>
    </w:p>
    <w:p>
      <w:pPr>
        <w:pStyle w:val="Normal"/>
        <w:spacing w:lineRule="auto" w:line="36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lineRule="auto" w:line="360" w:before="0" w:after="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Sistema de Visión Computacional para Identificación Automática de Fauna en Imágenes de Cámaras Trampa: Un Enfoque Basado en YOLOv8</w:t>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jc w:val="both"/>
        <w:rPr/>
      </w:pPr>
      <w:r>
        <w:rPr>
          <w:rFonts w:eastAsia="Times New Roman" w:cs="Times New Roman" w:ascii="Times New Roman" w:hAnsi="Times New Roman"/>
          <w:sz w:val="24"/>
          <w:szCs w:val="24"/>
        </w:rPr>
        <w:t>Henrique Carvalho de Andrade</w:t>
      </w:r>
      <w:r>
        <w:rPr>
          <w:rStyle w:val="FootnoteReference"/>
          <w:rFonts w:eastAsia="Times New Roman" w:cs="Times New Roman" w:ascii="Times New Roman" w:hAnsi="Times New Roman"/>
          <w:sz w:val="24"/>
          <w:szCs w:val="24"/>
          <w:vertAlign w:val="superscript"/>
        </w:rPr>
        <w:footnoteReference w:id="2"/>
      </w:r>
    </w:p>
    <w:p>
      <w:pPr>
        <w:pStyle w:val="Normal"/>
        <w:spacing w:lineRule="auto" w:line="360" w:before="0" w:after="0"/>
        <w:jc w:val="both"/>
        <w:rPr/>
      </w:pPr>
      <w:r>
        <w:rPr>
          <w:rFonts w:eastAsia="Times New Roman" w:cs="Times New Roman" w:ascii="Times New Roman" w:hAnsi="Times New Roman"/>
          <w:sz w:val="24"/>
          <w:szCs w:val="24"/>
        </w:rPr>
        <w:t>Pedro de Moraes</w:t>
      </w:r>
      <w:r>
        <w:rPr>
          <w:rStyle w:val="FootnoteReference"/>
          <w:rFonts w:eastAsia="Times New Roman" w:cs="Times New Roman" w:ascii="Times New Roman" w:hAnsi="Times New Roman"/>
          <w:sz w:val="24"/>
          <w:szCs w:val="24"/>
        </w:rPr>
        <w:footnoteReference w:id="3"/>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 xml:space="preserve">Resumo: </w:t>
      </w:r>
      <w:r>
        <w:rPr>
          <w:rFonts w:eastAsia="Times New Roman" w:cs="Times New Roman" w:ascii="Times New Roman" w:hAnsi="Times New Roman"/>
          <w:b w:val="false"/>
          <w:bCs w:val="false"/>
          <w:sz w:val="20"/>
          <w:szCs w:val="20"/>
          <w:shd w:fill="auto" w:val="clear"/>
        </w:rPr>
        <w:t xml:space="preserve">O monitoramento da fauna silvestre, essencial para a conservação da biodiversidade, tem se tornado um desafio logístico devido ao volume massivo de imagens geradas por armadi-lhas fotográficas (camera traps). A análise manual </w:t>
      </w:r>
      <w:r>
        <w:rPr>
          <w:rFonts w:eastAsia="Times New Roman" w:cs="Times New Roman" w:ascii="Times New Roman" w:hAnsi="Times New Roman"/>
          <w:b w:val="false"/>
          <w:bCs w:val="false"/>
          <w:sz w:val="20"/>
          <w:szCs w:val="20"/>
        </w:rPr>
        <w:t>desse volume de dados é um processo lento, custoso e suscetível a erros humanos, criando um gargalo significativo para a pesquisa ecoló-gica. Este trabalho propõe o desenvolvimento de um Sistema de Visão Computacional baseado em Inteligência Artificial (IA) para automatizar a triagem e identificação de espécies animais, visando acelerar a pesquisa e otimizar as estratégias de conservação. A metodologia envolve um mapeamento científico preliminar, que valida o crescimento de 56% na área de interseção entre Computação e Biologia, e o desenvolvimento prático de um modelo de Deep Learning na arquitetura YOLOv8. O modelo será treinado com um conjunto de dados anotado (preparado com a ferramenta Roboflow) com foco na fauna brasileira. Os resultados esperados são: um modelo YOLOv8 de alta performance capaz de identificar espécies em poucos segundos, a cria-ção de um protótipo funcional em Python para análise em lote de imagens, e a disponibilização de um Dataset Aberto para a comunidade científica.</w:t>
      </w:r>
    </w:p>
    <w:p>
      <w:pPr>
        <w:pStyle w:val="Normal"/>
        <w:spacing w:lineRule="auto" w:line="360" w:before="0" w:after="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Palavras-chave:</w:t>
      </w:r>
      <w:r>
        <w:rPr>
          <w:rFonts w:eastAsia="Times New Roman" w:cs="Times New Roman" w:ascii="Times New Roman" w:hAnsi="Times New Roman"/>
          <w:b w:val="false"/>
          <w:bCs w:val="false"/>
          <w:sz w:val="20"/>
          <w:szCs w:val="20"/>
        </w:rPr>
        <w:t xml:space="preserve"> Visão Computacional. Camera Traps. Deep Learning. YOLOv8. Conserva-ção da Fauna.</w:t>
      </w:r>
    </w:p>
    <w:p>
      <w:pPr>
        <w:pStyle w:val="Normal"/>
        <w:spacing w:lineRule="auto" w:line="36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360" w:before="0" w:after="0"/>
        <w:jc w:val="both"/>
        <w:rPr/>
      </w:pPr>
      <w:r>
        <w:rPr>
          <w:rFonts w:eastAsia="Times New Roman" w:cs="Times New Roman" w:ascii="Times New Roman" w:hAnsi="Times New Roman"/>
          <w:b/>
          <w:bCs/>
          <w:sz w:val="20"/>
          <w:szCs w:val="20"/>
        </w:rPr>
        <w:t xml:space="preserve">Abstract: </w:t>
      </w:r>
      <w:r>
        <w:rPr>
          <w:rFonts w:eastAsia="Times New Roman" w:cs="Times New Roman" w:ascii="Times New Roman" w:hAnsi="Times New Roman"/>
          <w:sz w:val="20"/>
          <w:szCs w:val="20"/>
        </w:rPr>
        <w:t>Wildlife monitoring, essential for biodiversity conservation, has become a logistical challenge due to the massive volume of images generated by camera traps. Manual analysis of this data volume is a slow, costly, and error-prone process, creating a significant bottleneck for ecological research. This work proposes the development of a Computer Vision System based on Artificial Intelligence (AI) to automate the screening and identification of animal species, aiming to accelerate research and optimize conservation strategies. The methodology involves preliminary scientific mapping, which validates a 56% growth in the intersection area between Computing and Biology, and the practical development of a Deep Learning model using the YOLOv8 architecture. The model will be trained with an annotated dataset (prepared with the Roboflow tool) focusing on Brazilian fauna. The expected results are: a high-performance YOLOv8 model capable of identifying species in seconds, the creation of a functional Python prototype for batch image analysis, and the availability of an Open Dataset for the scientific community.</w:t>
      </w:r>
    </w:p>
    <w:p>
      <w:pPr>
        <w:pStyle w:val="Normal"/>
        <w:spacing w:lineRule="auto" w:line="360" w:before="0" w:after="0"/>
        <w:jc w:val="both"/>
        <w:rPr/>
      </w:pPr>
      <w:r>
        <w:rPr>
          <w:rFonts w:eastAsia="Times New Roman" w:cs="Times New Roman" w:ascii="Times New Roman" w:hAnsi="Times New Roman"/>
          <w:b/>
          <w:bCs/>
          <w:sz w:val="20"/>
          <w:szCs w:val="20"/>
        </w:rPr>
        <w:t>Keywords:</w:t>
      </w:r>
      <w:r>
        <w:rPr>
          <w:rFonts w:eastAsia="Times New Roman" w:cs="Times New Roman" w:ascii="Times New Roman" w:hAnsi="Times New Roman"/>
          <w:sz w:val="20"/>
          <w:szCs w:val="20"/>
        </w:rPr>
        <w:t xml:space="preserve"> Computer Vision. Camera Traps. Deep Learning. YOLOv8. Wildlife Conserva-tion.</w:t>
      </w:r>
    </w:p>
    <w:p>
      <w:pPr>
        <w:pStyle w:val="Normal"/>
        <w:spacing w:lineRule="auto" w:line="360" w:before="0" w:after="0"/>
        <w:jc w:val="both"/>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
        <w:spacing w:lineRule="auto" w:line="360" w:before="0" w:after="0"/>
        <w:jc w:val="both"/>
        <w:rPr/>
      </w:pPr>
      <w:r>
        <w:rPr>
          <w:rFonts w:eastAsia="Times New Roman" w:cs="Times New Roman" w:ascii="Times New Roman" w:hAnsi="Times New Roman"/>
          <w:b/>
          <w:bCs/>
          <w:sz w:val="20"/>
          <w:szCs w:val="20"/>
        </w:rPr>
        <w:t>Resumen:</w:t>
      </w:r>
      <w:r>
        <w:rPr>
          <w:rFonts w:eastAsia="Times New Roman" w:cs="Times New Roman" w:ascii="Times New Roman" w:hAnsi="Times New Roman"/>
          <w:sz w:val="20"/>
          <w:szCs w:val="20"/>
        </w:rPr>
        <w:t xml:space="preserve"> El monitoreo de la fauna silvestre, esencial para la conservación de la biodiversidad, se ha convertido en un desafío logístico debido al volumen masivo de imágenes generadas por cámaras trampa. El análisis manual de este volumen de datos es un proceso lento, costoso y propenso a errores humanos, creando un cuello de botella significativo para la investigación ecológica. Este trabajo propone el desarrollo de un Sistema de Visión Computacional basado en Inteligencia Artificial (IA) para automatizar la selección e identificación de especies anima-les, con el objetivo de acelerar la investigación y optimizar las estrategias de conservación. La metodología implica un mapeo científico preliminar, que valida un crecimiento del 56% en elárea de intersección entre Computación y Biología, y el desarrollo práctico de un modelo de Deep Learning en la arquitectura YOLOv8. El modelo será entrenado con un conjunto de datos anotado (preparado con la herramienta Roboflow) centrado en la fauna brasileña. Los resulta-dos esperados son: un modelo YOLOv8 de alto rendimiento capaz de identificar especies en segundos, la creación de un prototipo funcional en Python para el análisis por lotes de imágenes y la disponibilidad de un Conjunto de Datos Abierto para la comunidad científica.</w:t>
      </w:r>
    </w:p>
    <w:p>
      <w:pPr>
        <w:pStyle w:val="Normal"/>
        <w:spacing w:lineRule="auto" w:line="360" w:before="0" w:after="0"/>
        <w:jc w:val="both"/>
        <w:rPr>
          <w:rFonts w:ascii="Times New Roman" w:hAnsi="Times New Roman" w:eastAsia="Times New Roman" w:cs="Times New Roman"/>
          <w:sz w:val="20"/>
          <w:szCs w:val="20"/>
        </w:rPr>
      </w:pPr>
      <w:r>
        <w:rPr>
          <w:rFonts w:eastAsia="Times New Roman" w:cs="Times New Roman" w:ascii="Times New Roman" w:hAnsi="Times New Roman"/>
          <w:b/>
          <w:bCs/>
          <w:sz w:val="20"/>
          <w:szCs w:val="20"/>
        </w:rPr>
        <w:t xml:space="preserve">Palabras-clave: </w:t>
      </w:r>
      <w:r>
        <w:rPr>
          <w:rFonts w:eastAsia="Times New Roman" w:cs="Times New Roman" w:ascii="Times New Roman" w:hAnsi="Times New Roman"/>
          <w:sz w:val="20"/>
          <w:szCs w:val="20"/>
        </w:rPr>
        <w:t>Visión Computacional. Cámaras Trampa. Deep Learning. YOLOv8. Conser-vación de Fauna.</w:t>
      </w:r>
    </w:p>
    <w:p>
      <w:pPr>
        <w:pStyle w:val="Normal"/>
        <w:spacing w:lineRule="auto" w:line="360" w:before="0" w:after="0"/>
        <w:jc w:val="both"/>
        <w:rPr>
          <w:rFonts w:ascii="Times New Roman" w:hAnsi="Times New Roman" w:eastAsia="Times New Roman" w:cs="Times New Roman"/>
          <w:b/>
          <w:sz w:val="20"/>
          <w:szCs w:val="20"/>
        </w:rPr>
      </w:pPr>
      <w:r>
        <w:rPr>
          <w:rFonts w:eastAsia="Times New Roman" w:cs="Times New Roman" w:ascii="Times New Roman" w:hAnsi="Times New Roman"/>
          <w:b/>
          <w:sz w:val="20"/>
          <w:szCs w:val="20"/>
        </w:rPr>
      </w:r>
    </w:p>
    <w:p>
      <w:pPr>
        <w:pStyle w:val="Normal"/>
        <w:spacing w:lineRule="auto" w:line="360" w:before="0" w:after="0"/>
        <w:jc w:val="both"/>
        <w:rPr>
          <w:rFonts w:ascii="Times New Roman" w:hAnsi="Times New Roman" w:eastAsia="Times New Roman" w:cs="Times New Roman"/>
          <w:b/>
          <w:sz w:val="20"/>
          <w:szCs w:val="20"/>
        </w:rPr>
      </w:pPr>
      <w:r>
        <w:rPr>
          <w:rFonts w:eastAsia="Times New Roman" w:cs="Times New Roman" w:ascii="Times New Roman" w:hAnsi="Times New Roman"/>
          <w:b/>
          <w:sz w:val="20"/>
          <w:szCs w:val="20"/>
        </w:rPr>
      </w:r>
    </w:p>
    <w:p>
      <w:pPr>
        <w:pStyle w:val="Normal"/>
        <w:spacing w:lineRule="auto" w:line="360" w:before="0" w:after="0"/>
        <w:jc w:val="both"/>
        <w:rPr>
          <w:rFonts w:ascii="Times New Roman" w:hAnsi="Times New Roman" w:eastAsia="Times New Roman" w:cs="Times New Roman"/>
          <w:b/>
          <w:sz w:val="20"/>
          <w:szCs w:val="20"/>
        </w:rPr>
      </w:pPr>
      <w:r>
        <w:rPr>
          <w:rFonts w:eastAsia="Times New Roman" w:cs="Times New Roman" w:ascii="Times New Roman" w:hAnsi="Times New Roman"/>
          <w:b/>
          <w:sz w:val="20"/>
          <w:szCs w:val="20"/>
        </w:rPr>
        <w:t xml:space="preserve">Submetido XX/XX/2025      </w:t>
        <w:tab/>
        <w:t>Aceito XX/XX/202X</w:t>
        <w:tab/>
        <w:t>Publicado XX/XX/202X</w:t>
      </w:r>
    </w:p>
    <w:p>
      <w:pPr>
        <w:pStyle w:val="Normal"/>
        <w:spacing w:lineRule="auto" w:line="360" w:before="0" w:after="0"/>
        <w:jc w:val="both"/>
        <w:rPr>
          <w:rFonts w:ascii="Times New Roman" w:hAnsi="Times New Roman" w:eastAsia="Times New Roman" w:cs="Times New Roman"/>
          <w:b/>
          <w:sz w:val="20"/>
          <w:szCs w:val="20"/>
        </w:rPr>
      </w:pPr>
      <w:r>
        <w:rPr>
          <w:rFonts w:eastAsia="Times New Roman" w:cs="Times New Roman" w:ascii="Times New Roman" w:hAnsi="Times New Roman"/>
          <w:b/>
          <w:sz w:val="20"/>
          <w:szCs w:val="20"/>
        </w:rPr>
      </w:r>
    </w:p>
    <w:p>
      <w:pPr>
        <w:pStyle w:val="Normal"/>
        <w:keepNext w:val="true"/>
        <w:spacing w:lineRule="auto" w:line="360" w:before="0" w:after="0"/>
        <w:jc w:val="both"/>
        <w:rPr/>
      </w:pPr>
      <w:r>
        <w:rPr>
          <w:rFonts w:eastAsia="Times New Roman" w:cs="Times New Roman" w:ascii="Times New Roman" w:hAnsi="Times New Roman"/>
          <w:b/>
          <w:bCs/>
          <w:color w:val="000000"/>
          <w:sz w:val="24"/>
          <w:szCs w:val="24"/>
        </w:rPr>
        <w:t>Considerações Iniciais</w:t>
      </w:r>
    </w:p>
    <w:p>
      <w:pPr>
        <w:pStyle w:val="Normal"/>
        <w:spacing w:lineRule="auto" w:line="360" w:before="0" w:after="0"/>
        <w:jc w:val="both"/>
        <w:rPr/>
      </w:pPr>
      <w:r>
        <w:rPr>
          <w:rFonts w:eastAsia="Times New Roman" w:cs="Times New Roman" w:ascii="Times New Roman" w:hAnsi="Times New Roman"/>
          <w:b/>
          <w:bCs/>
          <w:color w:val="000000"/>
          <w:sz w:val="24"/>
          <w:szCs w:val="24"/>
        </w:rPr>
        <w:t xml:space="preserve">Contextualização </w:t>
      </w:r>
    </w:p>
    <w:p>
      <w:pPr>
        <w:pStyle w:val="Normal"/>
        <w:spacing w:lineRule="auto" w:line="360" w:before="0" w:after="0"/>
        <w:ind w:firstLine="709"/>
        <w:jc w:val="both"/>
        <w:rPr/>
      </w:pPr>
      <w:r>
        <w:rPr>
          <w:rFonts w:eastAsia="Times New Roman" w:cs="Times New Roman" w:ascii="Times New Roman" w:hAnsi="Times New Roman"/>
          <w:b w:val="false"/>
          <w:bCs w:val="false"/>
          <w:color w:val="000000"/>
          <w:sz w:val="24"/>
          <w:szCs w:val="24"/>
        </w:rPr>
        <w:t>A conservação da fauna e o estudo da biodiversidade dependem fundamentalmente de dados precisos e atualizados sobre a ocorrência e comportamento das espécies. Nesse contexto, as armadilhas fotográficas (camera traps) se estabeleceram como uma ferramenta não invasiva e poderosa para o monitoramento passivo, permitindo a coleta de milhares de registros fotográficos em ambientes naturais.</w:t>
      </w:r>
    </w:p>
    <w:p>
      <w:pPr>
        <w:pStyle w:val="Normal"/>
        <w:spacing w:lineRule="auto" w:line="360" w:before="0" w:after="0"/>
        <w:ind w:firstLine="709"/>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O sucesso da coleta, contudo, gera um desafio inerente: o volume exponencial de imagens capturadas. Em um único projeto de campo, a equipe de pesquisa pode acumular centenas de milhares de imagens. A triagem e identificação manual desses dados, embora crucial, exige meses de trabalho de especialistas, elevando o custo operacional e aumentando a probabilidade de falhas e vieses decorrentes do cansaço humano.</w:t>
      </w:r>
    </w:p>
    <w:p>
      <w:pPr>
        <w:pStyle w:val="Normal"/>
        <w:spacing w:lineRule="auto" w:line="360" w:before="0" w:after="0"/>
        <w:ind w:firstLine="709"/>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lineRule="auto" w:line="360" w:before="0" w:after="0"/>
        <w:jc w:val="both"/>
        <w:rPr/>
      </w:pPr>
      <w:r>
        <w:rPr>
          <w:rFonts w:eastAsia="Times New Roman" w:cs="Times New Roman" w:ascii="Times New Roman" w:hAnsi="Times New Roman"/>
          <w:b/>
          <w:sz w:val="24"/>
          <w:szCs w:val="24"/>
        </w:rPr>
        <w:t xml:space="preserve">Problema de Pesquisa </w:t>
      </w:r>
    </w:p>
    <w:p>
      <w:pPr>
        <w:pStyle w:val="BodyText"/>
        <w:spacing w:lineRule="auto" w:line="360" w:before="0" w:after="0"/>
        <w:ind w:firstLine="709"/>
        <w:jc w:val="both"/>
        <w:rPr/>
      </w:pPr>
      <w:r>
        <w:rPr>
          <w:rFonts w:eastAsia="Times New Roman" w:cs="Times New Roman"/>
          <w:color w:val="000000"/>
          <w:sz w:val="24"/>
          <w:szCs w:val="24"/>
        </w:rPr>
        <w:t xml:space="preserve">O gargalo gerado pela análise manual dos dados de </w:t>
      </w:r>
      <w:r>
        <w:rPr>
          <w:rFonts w:eastAsia="Times New Roman" w:cs="Times New Roman"/>
          <w:i/>
          <w:color w:val="000000"/>
          <w:sz w:val="24"/>
          <w:szCs w:val="24"/>
        </w:rPr>
        <w:t>camera traps</w:t>
      </w:r>
      <w:r>
        <w:rPr>
          <w:rFonts w:eastAsia="Times New Roman" w:cs="Times New Roman"/>
          <w:color w:val="000000"/>
          <w:sz w:val="24"/>
          <w:szCs w:val="24"/>
        </w:rPr>
        <w:t xml:space="preserve"> impede a agilidade necessária para o manejo e a conservação da fauna. Diante desse cenário, a questão central que impulsiona esta pesquisa é:</w:t>
      </w:r>
    </w:p>
    <w:p>
      <w:pPr>
        <w:pStyle w:val="BodyText"/>
        <w:spacing w:lineRule="auto" w:line="360" w:before="0" w:after="0"/>
        <w:ind w:firstLine="709"/>
        <w:jc w:val="both"/>
        <w:rPr/>
      </w:pPr>
      <w:r>
        <w:rPr>
          <w:b/>
          <w:i/>
          <w:color w:val="000000"/>
        </w:rPr>
        <w:t>Como um sistema de Visão Computacional, baseado em técnicas de Deep Learning, pode ser desenvolvido e otimizado para automatizar a detecção e a identificação de espécies animais em imagens de armadilhas fotográficas com alta precisão, mitigando os desafios de lentidão, custo e propensão a erros da análise manual?</w:t>
      </w:r>
    </w:p>
    <w:p>
      <w:pPr>
        <w:pStyle w:val="BodyText"/>
        <w:spacing w:lineRule="auto" w:line="360" w:before="0" w:after="0"/>
        <w:ind w:firstLine="709"/>
        <w:jc w:val="both"/>
        <w:rPr>
          <w:b/>
          <w:i/>
          <w:i/>
          <w:color w:val="000000"/>
        </w:rPr>
      </w:pPr>
      <w:r>
        <w:rPr>
          <w:b/>
          <w:i/>
          <w:color w:val="000000"/>
        </w:rPr>
      </w:r>
    </w:p>
    <w:p>
      <w:pPr>
        <w:pStyle w:val="BodyText"/>
        <w:spacing w:lineRule="auto" w:line="360" w:before="0" w:after="0"/>
        <w:ind w:hanging="0" w:left="0"/>
        <w:jc w:val="both"/>
        <w:rPr/>
      </w:pPr>
      <w:r>
        <w:rPr>
          <w:b/>
          <w:i w:val="false"/>
          <w:iCs w:val="false"/>
          <w:color w:val="000000"/>
        </w:rPr>
        <w:t xml:space="preserve">Detalhamento </w:t>
      </w:r>
    </w:p>
    <w:p>
      <w:pPr>
        <w:pStyle w:val="BodyText"/>
        <w:spacing w:lineRule="auto" w:line="360" w:before="0" w:after="0"/>
        <w:ind w:hanging="0" w:left="0"/>
        <w:jc w:val="both"/>
        <w:rPr/>
      </w:pPr>
      <w:r>
        <w:rPr>
          <w:b/>
          <w:i w:val="false"/>
          <w:iCs w:val="false"/>
          <w:color w:val="000000"/>
        </w:rPr>
        <w:tab/>
      </w:r>
      <w:r>
        <w:rPr/>
        <w:t xml:space="preserve">Este capítulo será dividido em subseções para contextualizar a necessidade de IA e o estado da arte do problema de vocês. </w:t>
      </w:r>
    </w:p>
    <w:p>
      <w:pPr>
        <w:pStyle w:val="BodyText"/>
        <w:spacing w:lineRule="auto" w:line="360" w:before="0" w:after="0"/>
        <w:ind w:hanging="0" w:left="0"/>
        <w:jc w:val="both"/>
        <w:rPr/>
      </w:pPr>
      <w:r>
        <w:rPr/>
      </w:r>
    </w:p>
    <w:p>
      <w:pPr>
        <w:pStyle w:val="BodyText"/>
        <w:spacing w:lineRule="auto" w:line="360" w:before="0" w:after="0"/>
        <w:ind w:hanging="0" w:left="0"/>
        <w:jc w:val="both"/>
        <w:rPr/>
      </w:pPr>
      <w:r>
        <w:rPr>
          <w:b/>
          <w:i w:val="false"/>
          <w:iCs w:val="false"/>
          <w:color w:val="000000"/>
        </w:rPr>
        <w:t xml:space="preserve">O Monitoramento de Fauna e o Desafio da "Big Data" </w:t>
      </w:r>
    </w:p>
    <w:p>
      <w:pPr>
        <w:pStyle w:val="BodyText"/>
        <w:spacing w:lineRule="auto" w:line="360" w:before="0" w:after="0"/>
        <w:ind w:hanging="0" w:left="0"/>
        <w:jc w:val="both"/>
        <w:rPr/>
      </w:pPr>
      <w:r>
        <w:rPr>
          <w:b/>
          <w:i w:val="false"/>
          <w:iCs w:val="false"/>
          <w:color w:val="000000"/>
        </w:rPr>
        <w:tab/>
      </w:r>
      <w:r>
        <w:rPr>
          <w:b w:val="false"/>
          <w:bCs w:val="false"/>
          <w:color w:val="000000"/>
        </w:rPr>
        <w:t>A pesquisa de fauna, essencial para a conservação e o entendimento dos ecossistemas, tem sido revolucionada pelas Câmeras-Armadilha (</w:t>
      </w:r>
      <w:r>
        <w:rPr>
          <w:b w:val="false"/>
          <w:bCs w:val="false"/>
          <w:i/>
          <w:color w:val="000000"/>
        </w:rPr>
        <w:t>Camera Traps</w:t>
      </w:r>
      <w:r>
        <w:rPr>
          <w:b w:val="false"/>
          <w:bCs w:val="false"/>
          <w:color w:val="000000"/>
        </w:rPr>
        <w:t>). Estes dispositivos permitem monitorar a distribuição, padrões de atividade e interações de múltiplas espécies em grandes escalas espaciais e temporais.</w:t>
      </w:r>
    </w:p>
    <w:p>
      <w:pPr>
        <w:pStyle w:val="BodyText"/>
        <w:spacing w:lineRule="auto" w:line="360" w:before="0" w:after="283"/>
        <w:ind w:hanging="0" w:left="0" w:right="0"/>
        <w:jc w:val="both"/>
        <w:rPr>
          <w:b w:val="false"/>
          <w:bCs w:val="false"/>
          <w:color w:val="000000"/>
        </w:rPr>
      </w:pPr>
      <w:r>
        <w:rPr>
          <w:b w:val="false"/>
          <w:bCs w:val="false"/>
          <w:color w:val="000000"/>
        </w:rPr>
        <w:tab/>
        <w:t>No entanto, o sucesso da tecnologia gerou um grande problema de "Big Data": o volume maciço de imagens (muitas vezes milhões) requer análise manual, um processo que é lento, caro e propenso a erros.</w:t>
      </w:r>
    </w:p>
    <w:p>
      <w:pPr>
        <w:pStyle w:val="BodyText"/>
        <w:numPr>
          <w:ilvl w:val="0"/>
          <w:numId w:val="2"/>
        </w:numPr>
        <w:tabs>
          <w:tab w:val="clear" w:pos="720"/>
          <w:tab w:val="left" w:pos="0" w:leader="none"/>
        </w:tabs>
        <w:spacing w:lineRule="auto" w:line="360" w:before="0" w:after="0"/>
        <w:ind w:hanging="283" w:left="709" w:right="0"/>
        <w:jc w:val="both"/>
        <w:rPr/>
      </w:pPr>
      <w:r>
        <w:rPr>
          <w:b w:val="false"/>
          <w:bCs w:val="false"/>
          <w:color w:val="000000"/>
        </w:rPr>
        <w:t>A extração manual de informações do conjunto de dados Snapshot Serengeti, com 3,2 milhões de imagens, levou mais de 8,4 anos de esforço humano em tempo integral (&gt;17.000 horas).</w:t>
      </w:r>
    </w:p>
    <w:p>
      <w:pPr>
        <w:pStyle w:val="BodyText"/>
        <w:numPr>
          <w:ilvl w:val="0"/>
          <w:numId w:val="2"/>
        </w:numPr>
        <w:tabs>
          <w:tab w:val="clear" w:pos="720"/>
          <w:tab w:val="left" w:pos="0" w:leader="none"/>
        </w:tabs>
        <w:spacing w:lineRule="auto" w:line="360" w:before="0" w:after="283"/>
        <w:jc w:val="both"/>
        <w:rPr>
          <w:b w:val="false"/>
          <w:bCs w:val="false"/>
          <w:color w:val="000000"/>
        </w:rPr>
      </w:pPr>
      <w:r>
        <w:rPr>
          <w:b w:val="false"/>
          <w:bCs w:val="false"/>
          <w:color w:val="000000"/>
        </w:rPr>
        <w:t>Erros de classificação manual por observadores podem levar a superestimações populacionais sistemáticas (como no caso dos leopardos-das-neves).</w:t>
      </w:r>
    </w:p>
    <w:p>
      <w:pPr>
        <w:pStyle w:val="BodyText"/>
        <w:tabs>
          <w:tab w:val="clear" w:pos="720"/>
          <w:tab w:val="left" w:pos="0" w:leader="none"/>
        </w:tabs>
        <w:spacing w:lineRule="auto" w:line="360" w:before="0" w:after="283"/>
        <w:jc w:val="both"/>
        <w:rPr>
          <w:rFonts w:ascii="New Times Roman" w:hAnsi="New Times Roman"/>
          <w:b/>
          <w:bCs/>
          <w:color w:val="000000"/>
        </w:rPr>
      </w:pPr>
      <w:r>
        <w:rPr>
          <w:rFonts w:ascii="New Times Roman" w:hAnsi="New Times Roman"/>
          <w:b/>
          <w:bCs/>
          <w:color w:val="000000"/>
        </w:rPr>
      </w:r>
    </w:p>
    <w:p>
      <w:pPr>
        <w:pStyle w:val="BodyText"/>
        <w:tabs>
          <w:tab w:val="clear" w:pos="720"/>
          <w:tab w:val="left" w:pos="0" w:leader="none"/>
        </w:tabs>
        <w:spacing w:lineRule="auto" w:line="360" w:before="0" w:after="283"/>
        <w:jc w:val="center"/>
        <w:rPr>
          <w:rFonts w:ascii="New Times Roman" w:hAnsi="New Times Roman"/>
          <w:b/>
          <w:bCs/>
          <w:color w:val="000000"/>
        </w:rPr>
      </w:pPr>
      <w:r>
        <w:rPr>
          <w:rFonts w:ascii="New Times Roman" w:hAnsi="New Times Roman"/>
          <w:b/>
          <w:bCs/>
          <w:color w:val="000000"/>
        </w:rPr>
        <w:t xml:space="preserve">A Revolução da Inteligência Artificial: Deep Learning e Detecção de Objetos </w:t>
      </w:r>
    </w:p>
    <w:p>
      <w:pPr>
        <w:pStyle w:val="BodyText"/>
        <w:tabs>
          <w:tab w:val="clear" w:pos="720"/>
          <w:tab w:val="left" w:pos="0" w:leader="none"/>
        </w:tabs>
        <w:spacing w:lineRule="auto" w:line="360" w:before="0" w:after="283"/>
        <w:jc w:val="both"/>
        <w:rPr/>
      </w:pPr>
      <w:r>
        <w:rPr>
          <w:rFonts w:ascii="New Times Roman" w:hAnsi="New Times Roman"/>
          <w:color w:val="000000"/>
        </w:rPr>
        <w:t xml:space="preserve">O gargalo de dados impulsionou o desenvolvimento de soluções de </w:t>
      </w:r>
      <w:r>
        <w:rPr>
          <w:rFonts w:ascii="New Times Roman" w:hAnsi="New Times Roman"/>
          <w:b/>
          <w:color w:val="000000"/>
        </w:rPr>
        <w:t>Inteligência Artificial (IA)</w:t>
      </w:r>
      <w:r>
        <w:rPr>
          <w:rFonts w:ascii="New Times Roman" w:hAnsi="New Times Roman"/>
          <w:color w:val="000000"/>
        </w:rPr>
        <w:t xml:space="preserve">, particularmente o </w:t>
      </w:r>
      <w:r>
        <w:rPr>
          <w:rFonts w:ascii="New Times Roman" w:hAnsi="New Times Roman"/>
          <w:b/>
          <w:color w:val="000000"/>
        </w:rPr>
        <w:t>Deep Learning (DL)</w:t>
      </w:r>
      <w:r>
        <w:rPr>
          <w:rFonts w:ascii="New Times Roman" w:hAnsi="New Times Roman"/>
          <w:color w:val="000000"/>
        </w:rPr>
        <w:t xml:space="preserve"> e as </w:t>
      </w:r>
      <w:r>
        <w:rPr>
          <w:rFonts w:ascii="New Times Roman" w:hAnsi="New Times Roman"/>
          <w:b/>
          <w:color w:val="000000"/>
        </w:rPr>
        <w:t>Redes Neurais Convolucionais (CNNs)</w:t>
      </w:r>
      <w:r>
        <w:rPr>
          <w:rFonts w:ascii="New Times Roman" w:hAnsi="New Times Roman"/>
          <w:color w:val="000000"/>
        </w:rPr>
        <w:t>.</w:t>
      </w:r>
    </w:p>
    <w:p>
      <w:pPr>
        <w:pStyle w:val="BodyText"/>
        <w:spacing w:lineRule="auto" w:line="360" w:before="0" w:after="280"/>
        <w:ind w:hanging="0" w:left="0" w:right="0"/>
        <w:jc w:val="both"/>
        <w:rPr/>
      </w:pPr>
      <w:r>
        <w:rPr>
          <w:rFonts w:ascii="New Times Roman" w:hAnsi="New Times Roman"/>
          <w:b/>
          <w:color w:val="000000"/>
        </w:rPr>
        <w:tab/>
        <w:t>A Eficácia do DL:</w:t>
      </w:r>
    </w:p>
    <w:p>
      <w:pPr>
        <w:pStyle w:val="BodyText"/>
        <w:numPr>
          <w:ilvl w:val="1"/>
          <w:numId w:val="3"/>
        </w:numPr>
        <w:tabs>
          <w:tab w:val="clear" w:pos="720"/>
          <w:tab w:val="left" w:pos="0" w:leader="none"/>
        </w:tabs>
        <w:spacing w:lineRule="auto" w:line="360" w:before="0" w:after="0"/>
        <w:ind w:hanging="283" w:left="1418" w:right="0"/>
        <w:jc w:val="both"/>
        <w:rPr/>
      </w:pPr>
      <w:r>
        <w:rPr>
          <w:rFonts w:ascii="New Times Roman" w:hAnsi="New Times Roman"/>
          <w:color w:val="000000"/>
        </w:rPr>
        <w:t xml:space="preserve">Modelos de DL podem </w:t>
      </w:r>
      <w:r>
        <w:rPr>
          <w:rFonts w:ascii="New Times Roman" w:hAnsi="New Times Roman"/>
          <w:b/>
          <w:color w:val="000000"/>
        </w:rPr>
        <w:t>identificar animais automaticamente com alta precisão</w:t>
      </w:r>
      <w:r>
        <w:rPr>
          <w:rFonts w:ascii="New Times Roman" w:hAnsi="New Times Roman"/>
          <w:color w:val="000000"/>
        </w:rPr>
        <w:t xml:space="preserve">, poupando tempo humano. O sistema treinado no Snapshot Serengeti, por exemplo, alcançou </w:t>
      </w:r>
      <w:r>
        <w:rPr>
          <w:rFonts w:ascii="New Times Roman" w:hAnsi="New Times Roman"/>
          <w:b/>
          <w:color w:val="000000"/>
        </w:rPr>
        <w:t>93.8% de acurácia</w:t>
      </w:r>
      <w:r>
        <w:rPr>
          <w:rFonts w:ascii="New Times Roman" w:hAnsi="New Times Roman"/>
          <w:color w:val="000000"/>
        </w:rPr>
        <w:t xml:space="preserve"> na identificação de 48 espécies e poderia automatizar 99.3% dos dados com acurácia de 96.6% (igual à de voluntários humanos).</w:t>
      </w:r>
    </w:p>
    <w:p>
      <w:pPr>
        <w:pStyle w:val="BodyText"/>
        <w:numPr>
          <w:ilvl w:val="1"/>
          <w:numId w:val="3"/>
        </w:numPr>
        <w:tabs>
          <w:tab w:val="clear" w:pos="720"/>
          <w:tab w:val="left" w:pos="0" w:leader="none"/>
        </w:tabs>
        <w:spacing w:lineRule="auto" w:line="360" w:before="0" w:after="280"/>
        <w:ind w:hanging="283" w:left="1418" w:right="0"/>
        <w:jc w:val="both"/>
        <w:rPr/>
      </w:pPr>
      <w:r>
        <w:rPr>
          <w:rFonts w:ascii="New Times Roman" w:hAnsi="New Times Roman"/>
          <w:color w:val="000000"/>
        </w:rPr>
        <w:t xml:space="preserve">O uso de modelos de </w:t>
      </w:r>
      <w:r>
        <w:rPr>
          <w:rFonts w:ascii="New Times Roman" w:hAnsi="New Times Roman"/>
          <w:b/>
          <w:color w:val="000000"/>
        </w:rPr>
        <w:t>Detecção de Objetos (</w:t>
      </w:r>
      <w:r>
        <w:rPr>
          <w:rFonts w:ascii="New Times Roman" w:hAnsi="New Times Roman"/>
          <w:b/>
          <w:i/>
          <w:color w:val="000000"/>
        </w:rPr>
        <w:t>Object Detection</w:t>
      </w:r>
      <w:r>
        <w:rPr>
          <w:rFonts w:ascii="New Times Roman" w:hAnsi="New Times Roman"/>
          <w:b/>
          <w:color w:val="000000"/>
        </w:rPr>
        <w:t>)</w:t>
      </w:r>
      <w:r>
        <w:rPr>
          <w:rFonts w:ascii="New Times Roman" w:hAnsi="New Times Roman"/>
          <w:color w:val="000000"/>
        </w:rPr>
        <w:t xml:space="preserve"> (como o YOLO e o Faster R-CNN) é considerado mais eficaz do que a classificação da imagem inteira, especialmente para remover imagens vazias (</w:t>
      </w:r>
      <w:r>
        <w:rPr>
          <w:rFonts w:ascii="New Times Roman" w:hAnsi="New Times Roman"/>
          <w:i/>
          <w:color w:val="000000"/>
        </w:rPr>
        <w:t>blanks</w:t>
      </w:r>
      <w:r>
        <w:rPr>
          <w:rFonts w:ascii="New Times Roman" w:hAnsi="New Times Roman"/>
          <w:color w:val="000000"/>
        </w:rPr>
        <w:t>) e localizar animais.</w:t>
      </w:r>
    </w:p>
    <w:p>
      <w:pPr>
        <w:pStyle w:val="BodyText"/>
        <w:spacing w:lineRule="auto" w:line="360" w:before="0" w:after="280"/>
        <w:ind w:hanging="0" w:left="0" w:right="0"/>
        <w:jc w:val="both"/>
        <w:rPr/>
      </w:pPr>
      <w:r>
        <w:rPr>
          <w:rFonts w:ascii="New Times Roman" w:hAnsi="New Times Roman"/>
          <w:b/>
          <w:color w:val="000000"/>
        </w:rPr>
        <w:tab/>
        <w:t>O Desafio da Generalização e da Acurácia:</w:t>
      </w:r>
    </w:p>
    <w:p>
      <w:pPr>
        <w:pStyle w:val="BodyText"/>
        <w:numPr>
          <w:ilvl w:val="1"/>
          <w:numId w:val="4"/>
        </w:numPr>
        <w:tabs>
          <w:tab w:val="clear" w:pos="720"/>
          <w:tab w:val="left" w:pos="0" w:leader="none"/>
        </w:tabs>
        <w:spacing w:lineRule="auto" w:line="360" w:before="0" w:after="0"/>
        <w:ind w:hanging="283" w:left="1418" w:right="0"/>
        <w:jc w:val="both"/>
        <w:rPr/>
      </w:pPr>
      <w:r>
        <w:rPr>
          <w:rFonts w:ascii="New Times Roman" w:hAnsi="New Times Roman"/>
          <w:color w:val="000000"/>
        </w:rPr>
        <w:t xml:space="preserve">Apesar do alto desempenho em </w:t>
      </w:r>
      <w:r>
        <w:rPr>
          <w:rFonts w:ascii="New Times Roman" w:hAnsi="New Times Roman"/>
          <w:i/>
          <w:color w:val="000000"/>
        </w:rPr>
        <w:t>datasets</w:t>
      </w:r>
      <w:r>
        <w:rPr>
          <w:rFonts w:ascii="New Times Roman" w:hAnsi="New Times Roman"/>
          <w:color w:val="000000"/>
        </w:rPr>
        <w:t xml:space="preserve"> de treinamento, a performance de modelos de IA geralmente </w:t>
      </w:r>
      <w:r>
        <w:rPr>
          <w:rFonts w:ascii="New Times Roman" w:hAnsi="New Times Roman"/>
          <w:b/>
          <w:color w:val="000000"/>
        </w:rPr>
        <w:t>cai em novos locais (</w:t>
      </w:r>
      <w:r>
        <w:rPr>
          <w:rFonts w:ascii="New Times Roman" w:hAnsi="New Times Roman"/>
          <w:b/>
          <w:i/>
          <w:color w:val="000000"/>
        </w:rPr>
        <w:t>new locations</w:t>
      </w:r>
      <w:r>
        <w:rPr>
          <w:rFonts w:ascii="New Times Roman" w:hAnsi="New Times Roman"/>
          <w:b/>
          <w:color w:val="000000"/>
        </w:rPr>
        <w:t>)</w:t>
      </w:r>
      <w:r>
        <w:rPr>
          <w:rFonts w:ascii="New Times Roman" w:hAnsi="New Times Roman"/>
          <w:color w:val="000000"/>
        </w:rPr>
        <w:t xml:space="preserve"> e em ambientes não vistos (</w:t>
      </w:r>
      <w:r>
        <w:rPr>
          <w:rFonts w:ascii="New Times Roman" w:hAnsi="New Times Roman"/>
          <w:i/>
          <w:color w:val="000000"/>
        </w:rPr>
        <w:t>unseen environments</w:t>
      </w:r>
      <w:r>
        <w:rPr>
          <w:rFonts w:ascii="New Times Roman" w:hAnsi="New Times Roman"/>
          <w:color w:val="000000"/>
        </w:rPr>
        <w:t xml:space="preserve">) devido à </w:t>
      </w:r>
      <w:r>
        <w:rPr>
          <w:rFonts w:ascii="New Times Roman" w:hAnsi="New Times Roman"/>
          <w:b/>
          <w:color w:val="000000"/>
        </w:rPr>
        <w:t>deriva de dados</w:t>
      </w:r>
      <w:r>
        <w:rPr>
          <w:rFonts w:ascii="New Times Roman" w:hAnsi="New Times Roman"/>
          <w:color w:val="000000"/>
        </w:rPr>
        <w:t xml:space="preserve"> (</w:t>
      </w:r>
      <w:r>
        <w:rPr>
          <w:rFonts w:ascii="New Times Roman" w:hAnsi="New Times Roman"/>
          <w:i/>
          <w:color w:val="000000"/>
        </w:rPr>
        <w:t>data drift</w:t>
      </w:r>
      <w:r>
        <w:rPr>
          <w:rFonts w:ascii="New Times Roman" w:hAnsi="New Times Roman"/>
          <w:color w:val="000000"/>
        </w:rPr>
        <w:t>) e à variação de fundo</w:t>
      </w:r>
      <w:r>
        <w:rPr>
          <w:rFonts w:ascii="New Times Roman" w:hAnsi="New Times Roman"/>
          <w:color w:val="000000"/>
          <w:sz w:val="24"/>
          <w:shd w:fill="auto" w:val="clear"/>
        </w:rPr>
        <w:t>.</w:t>
      </w:r>
    </w:p>
    <w:p>
      <w:pPr>
        <w:pStyle w:val="BodyText"/>
        <w:numPr>
          <w:ilvl w:val="1"/>
          <w:numId w:val="4"/>
        </w:numPr>
        <w:tabs>
          <w:tab w:val="clear" w:pos="720"/>
          <w:tab w:val="left" w:pos="0" w:leader="none"/>
        </w:tabs>
        <w:spacing w:lineRule="auto" w:line="360" w:before="0" w:after="0"/>
        <w:ind w:hanging="283" w:left="1418" w:right="0"/>
        <w:jc w:val="both"/>
        <w:rPr/>
      </w:pPr>
      <w:r>
        <w:rPr>
          <w:rFonts w:ascii="New Times Roman" w:hAnsi="New Times Roman"/>
          <w:color w:val="000000"/>
        </w:rPr>
        <w:t xml:space="preserve">O desempenho também varia por espécie; a acurácia é geralmente </w:t>
      </w:r>
      <w:r>
        <w:rPr>
          <w:rFonts w:ascii="New Times Roman" w:hAnsi="New Times Roman"/>
          <w:b/>
          <w:color w:val="000000"/>
        </w:rPr>
        <w:t>mais baixa para espécies raras.</w:t>
      </w:r>
    </w:p>
    <w:p>
      <w:pPr>
        <w:pStyle w:val="BodyText"/>
        <w:numPr>
          <w:ilvl w:val="1"/>
          <w:numId w:val="4"/>
        </w:numPr>
        <w:tabs>
          <w:tab w:val="clear" w:pos="720"/>
          <w:tab w:val="left" w:pos="0" w:leader="none"/>
        </w:tabs>
        <w:spacing w:lineRule="auto" w:line="360" w:before="0" w:after="280"/>
        <w:ind w:hanging="283" w:left="1418" w:right="0"/>
        <w:jc w:val="both"/>
        <w:rPr/>
      </w:pPr>
      <w:r>
        <w:rPr>
          <w:rFonts w:ascii="New Times Roman" w:hAnsi="New Times Roman"/>
          <w:color w:val="000000"/>
        </w:rPr>
        <w:t xml:space="preserve">A classificação em </w:t>
      </w:r>
      <w:r>
        <w:rPr>
          <w:rFonts w:ascii="New Times Roman" w:hAnsi="New Times Roman"/>
          <w:b/>
          <w:color w:val="000000"/>
        </w:rPr>
        <w:t>níveis taxonômicos superiores</w:t>
      </w:r>
      <w:r>
        <w:rPr>
          <w:rFonts w:ascii="New Times Roman" w:hAnsi="New Times Roman"/>
          <w:color w:val="000000"/>
        </w:rPr>
        <w:t xml:space="preserve"> (gênero, família, ordem ou classe) frequentemente resulta em </w:t>
      </w:r>
      <w:r>
        <w:rPr>
          <w:rFonts w:ascii="New Times Roman" w:hAnsi="New Times Roman"/>
          <w:b/>
          <w:color w:val="000000"/>
        </w:rPr>
        <w:t>F1-Scores mais altos</w:t>
      </w:r>
      <w:r>
        <w:rPr>
          <w:rFonts w:ascii="New Times Roman" w:hAnsi="New Times Roman"/>
          <w:color w:val="000000"/>
        </w:rPr>
        <w:t>, o que pode ser usado em fluxos de trabalho semi-automatizados.</w:t>
      </w:r>
    </w:p>
    <w:p>
      <w:pPr>
        <w:pStyle w:val="BodyText"/>
        <w:tabs>
          <w:tab w:val="clear" w:pos="720"/>
          <w:tab w:val="left" w:pos="0" w:leader="none"/>
        </w:tabs>
        <w:spacing w:lineRule="auto" w:line="360" w:before="0" w:after="280"/>
        <w:ind w:hanging="283" w:left="1418" w:right="0"/>
        <w:jc w:val="both"/>
        <w:rPr>
          <w:rFonts w:ascii="New Times Roman" w:hAnsi="New Times Roman" w:eastAsia="Times New Roman" w:cs="Times New Roman"/>
          <w:b/>
          <w:color w:val="000000"/>
          <w:sz w:val="24"/>
          <w:szCs w:val="24"/>
        </w:rPr>
      </w:pPr>
      <w:r>
        <w:rPr>
          <w:rFonts w:eastAsia="Times New Roman" w:cs="Times New Roman" w:ascii="New Times Roman" w:hAnsi="New Times Roman"/>
          <w:b/>
          <w:color w:val="000000"/>
          <w:sz w:val="24"/>
          <w:szCs w:val="24"/>
        </w:rPr>
      </w:r>
    </w:p>
    <w:p>
      <w:pPr>
        <w:pStyle w:val="BodyText"/>
        <w:tabs>
          <w:tab w:val="clear" w:pos="720"/>
          <w:tab w:val="left" w:pos="0" w:leader="none"/>
        </w:tabs>
        <w:spacing w:lineRule="auto" w:line="360" w:before="0" w:after="280"/>
        <w:ind w:hanging="0" w:left="0" w:right="0"/>
        <w:jc w:val="center"/>
        <w:rPr>
          <w:rFonts w:ascii="New Times Roman" w:hAnsi="New Times Roman" w:eastAsia="Times New Roman" w:cs="Times New Roman"/>
          <w:b/>
          <w:sz w:val="24"/>
          <w:szCs w:val="24"/>
        </w:rPr>
      </w:pPr>
      <w:r>
        <w:rPr>
          <w:rFonts w:eastAsia="Times New Roman" w:cs="Times New Roman" w:ascii="New Times Roman" w:hAnsi="New Times Roman"/>
          <w:b/>
          <w:sz w:val="24"/>
          <w:szCs w:val="24"/>
        </w:rPr>
        <w:t xml:space="preserve">Limitações de Hardware e a Detecção de Fauna por IA </w:t>
      </w:r>
    </w:p>
    <w:p>
      <w:pPr>
        <w:pStyle w:val="BodyText"/>
        <w:tabs>
          <w:tab w:val="clear" w:pos="720"/>
          <w:tab w:val="left" w:pos="0" w:leader="none"/>
        </w:tabs>
        <w:spacing w:lineRule="auto" w:line="360" w:before="0" w:after="280"/>
        <w:ind w:hanging="0" w:left="0" w:right="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bCs w:val="false"/>
          <w:sz w:val="24"/>
          <w:szCs w:val="24"/>
        </w:rPr>
        <w:tab/>
      </w:r>
      <w:r>
        <w:rPr>
          <w:rFonts w:eastAsia="Times New Roman" w:cs="Times New Roman" w:ascii="New Times Roman" w:hAnsi="New Times Roman"/>
          <w:b w:val="false"/>
          <w:bCs w:val="false"/>
          <w:sz w:val="24"/>
          <w:szCs w:val="24"/>
        </w:rPr>
        <w:t>A dependência de sensores PIR e o processamento de imagens apresentam limitações importantes que justificam a busca por novas arquiteturas de IA:</w:t>
      </w:r>
    </w:p>
    <w:p>
      <w:pPr>
        <w:pStyle w:val="Normal"/>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r>
    </w:p>
    <w:p>
      <w:pPr>
        <w:pStyle w:val="Normal"/>
        <w:spacing w:lineRule="auto" w:line="360" w:before="0" w:after="0"/>
        <w:jc w:val="both"/>
        <w:rPr/>
      </w:pPr>
      <w:r>
        <w:rPr>
          <w:rFonts w:eastAsia="Times New Roman" w:cs="Times New Roman" w:ascii="New Times Roman" w:hAnsi="New Times Roman"/>
          <w:b/>
          <w:bCs/>
          <w:sz w:val="24"/>
          <w:szCs w:val="24"/>
        </w:rPr>
        <w:tab/>
        <w:t>Limitações do Sensor PIR e a Necessidade de Novos Sistemas</w:t>
      </w:r>
    </w:p>
    <w:p>
      <w:pPr>
        <w:pStyle w:val="Normal"/>
        <w:numPr>
          <w:ilvl w:val="1"/>
          <w:numId w:val="5"/>
        </w:numPr>
        <w:spacing w:lineRule="auto" w:line="360" w:before="0" w:after="0"/>
        <w:jc w:val="both"/>
        <w:rPr/>
      </w:pPr>
      <w:r>
        <w:rPr>
          <w:rFonts w:eastAsia="Times New Roman" w:cs="Times New Roman" w:ascii="New Times Roman" w:hAnsi="New Times Roman"/>
          <w:b w:val="false"/>
          <w:bCs w:val="false"/>
          <w:sz w:val="24"/>
          <w:szCs w:val="24"/>
        </w:rPr>
        <w:t>Câmeras-armadilha tradicionais usam PIR e, portanto, só disparam quando o animal tem uma diferença de temperatura corporal substancial em relação ao fundo13.</w:t>
      </w:r>
    </w:p>
    <w:p>
      <w:pPr>
        <w:pStyle w:val="Normal"/>
        <w:numPr>
          <w:ilvl w:val="1"/>
          <w:numId w:val="5"/>
        </w:numPr>
        <w:spacing w:lineRule="auto" w:line="360" w:before="0" w:after="0"/>
        <w:jc w:val="both"/>
        <w:rPr/>
      </w:pPr>
      <w:r>
        <w:rPr>
          <w:rFonts w:eastAsia="Times New Roman" w:cs="Times New Roman" w:ascii="New Times Roman" w:hAnsi="New Times Roman"/>
          <w:b w:val="false"/>
          <w:bCs w:val="false"/>
          <w:sz w:val="24"/>
          <w:szCs w:val="24"/>
        </w:rPr>
        <w:t>Isso torna a detecção de animais ectotérmicos (como répteis, anfíbios e invertebrados) não confiável, pois a temperatura de sua superfície raramente difere $3^{\circ}C$ do ambiente14141414.</w:t>
      </w:r>
    </w:p>
    <w:p>
      <w:pPr>
        <w:pStyle w:val="Normal"/>
        <w:numPr>
          <w:ilvl w:val="1"/>
          <w:numId w:val="5"/>
        </w:numPr>
        <w:spacing w:lineRule="auto" w:line="360" w:before="0" w:after="0"/>
        <w:jc w:val="both"/>
        <w:rPr/>
      </w:pPr>
      <w:r>
        <w:rPr>
          <w:rFonts w:eastAsia="Times New Roman" w:cs="Times New Roman" w:ascii="New Times Roman" w:hAnsi="New Times Roman"/>
          <w:b w:val="false"/>
          <w:bCs w:val="false"/>
          <w:sz w:val="24"/>
          <w:szCs w:val="24"/>
        </w:rPr>
        <w:t>Novas câmeras-armadilha inteligentes (smart camera traps) usam algoritmos de detecção de movimento baseada em vídeo/visão computacional (em vez de PIR) como gatilho, permitindo o monitoramento eficaz de ectotermos151515151515151515.2.3.2.</w:t>
      </w:r>
    </w:p>
    <w:p>
      <w:pPr>
        <w:pStyle w:val="Normal"/>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r>
    </w:p>
    <w:p>
      <w:pPr>
        <w:pStyle w:val="Normal"/>
        <w:spacing w:lineRule="auto" w:line="360" w:before="0" w:after="0"/>
        <w:jc w:val="center"/>
        <w:rPr/>
      </w:pPr>
      <w:r>
        <w:rPr>
          <w:rFonts w:eastAsia="Times New Roman" w:cs="Times New Roman" w:ascii="New Times Roman" w:hAnsi="New Times Roman"/>
          <w:b/>
          <w:bCs/>
          <w:sz w:val="24"/>
          <w:szCs w:val="24"/>
        </w:rPr>
        <w:t>Diferenças nos Tipos de Imagens (Detecção de Movimento vs. Time-Lapse)</w:t>
      </w:r>
    </w:p>
    <w:p>
      <w:pPr>
        <w:pStyle w:val="Normal"/>
        <w:numPr>
          <w:ilvl w:val="0"/>
          <w:numId w:val="6"/>
        </w:numPr>
        <w:spacing w:lineRule="auto" w:line="360" w:before="0" w:after="0"/>
        <w:jc w:val="both"/>
        <w:rPr/>
      </w:pPr>
      <w:r>
        <w:rPr>
          <w:rFonts w:eastAsia="Times New Roman" w:cs="Times New Roman" w:ascii="New Times Roman" w:hAnsi="New Times Roman"/>
          <w:b w:val="false"/>
          <w:bCs w:val="false"/>
          <w:sz w:val="24"/>
          <w:szCs w:val="24"/>
        </w:rPr>
        <w:t>Modelos de IA, como o MegaDetector (MD), têm um limite mínimo de tamanho de detecção16.</w:t>
      </w:r>
    </w:p>
    <w:p>
      <w:pPr>
        <w:pStyle w:val="Normal"/>
        <w:numPr>
          <w:ilvl w:val="0"/>
          <w:numId w:val="6"/>
        </w:numPr>
        <w:spacing w:lineRule="auto" w:line="360" w:before="0" w:after="0"/>
        <w:jc w:val="both"/>
        <w:rPr/>
      </w:pPr>
      <w:r>
        <w:rPr>
          <w:rFonts w:eastAsia="Times New Roman" w:cs="Times New Roman" w:ascii="New Times Roman" w:hAnsi="New Times Roman"/>
          <w:b w:val="false"/>
          <w:bCs w:val="false"/>
          <w:sz w:val="24"/>
          <w:szCs w:val="24"/>
        </w:rPr>
        <w:t>A IA tem alta acurácia ($\mathbf{\ge94.6\%}$) em imagens disparadas por detecção de movimento (PIR), pois esses animais estão geralmente mais próximos e maiores (fáceis de detectar)17171717.</w:t>
      </w:r>
    </w:p>
    <w:p>
      <w:pPr>
        <w:pStyle w:val="Normal"/>
        <w:numPr>
          <w:ilvl w:val="0"/>
          <w:numId w:val="6"/>
        </w:numPr>
        <w:spacing w:lineRule="auto" w:line="360" w:before="0" w:after="0"/>
        <w:jc w:val="both"/>
        <w:rPr/>
      </w:pPr>
      <w:r>
        <w:rPr>
          <w:rFonts w:eastAsia="Times New Roman" w:cs="Times New Roman" w:ascii="New Times Roman" w:hAnsi="New Times Roman"/>
          <w:b w:val="false"/>
          <w:bCs w:val="false"/>
          <w:sz w:val="24"/>
          <w:szCs w:val="24"/>
        </w:rPr>
        <w:t>No entanto, a acurácia é substancialmente menor ($&lt;61.6\%$) em imagens capturadas por time-lapse, que contêm animais menores e mais distantes18181818. O limite de detecção do MegaDetector (60px) é 15 vezes maior que a detecção manual humana (4px)19.</w:t>
      </w:r>
    </w:p>
    <w:p>
      <w:pPr>
        <w:pStyle w:val="Normal"/>
        <w:spacing w:lineRule="auto" w:line="360" w:before="0" w:after="0"/>
        <w:jc w:val="both"/>
        <w:rPr>
          <w:rFonts w:ascii="New Times Roman" w:hAnsi="New Times Roman" w:eastAsia="Times New Roman" w:cs="Times New Roman"/>
          <w:b w:val="false"/>
          <w:bCs w:val="false"/>
          <w:sz w:val="24"/>
          <w:szCs w:val="24"/>
        </w:rPr>
      </w:pPr>
      <w:r>
        <w:rPr>
          <w:rFonts w:eastAsia="Times New Roman" w:cs="Times New Roman" w:ascii="New Times Roman" w:hAnsi="New Times Roman"/>
          <w:b w:val="false"/>
          <w:bCs w:val="false"/>
          <w:sz w:val="24"/>
          <w:szCs w:val="24"/>
        </w:rPr>
      </w:r>
    </w:p>
    <w:p>
      <w:pPr>
        <w:pStyle w:val="Heading4"/>
        <w:widowControl/>
        <w:bidi w:val="0"/>
        <w:spacing w:lineRule="auto" w:line="360" w:before="0" w:after="0"/>
        <w:jc w:val="center"/>
        <w:rPr/>
      </w:pPr>
      <w:r>
        <w:rPr>
          <w:rFonts w:eastAsia="Times New Roman" w:cs="Times New Roman" w:ascii="New Times Roman" w:hAnsi="New Times Roman"/>
          <w:bCs/>
        </w:rPr>
        <w:t>A Convergência: Plataformas de IA e Dispositivos de Borda (Edge AI)</w:t>
      </w:r>
    </w:p>
    <w:p>
      <w:pPr>
        <w:pStyle w:val="Heading4"/>
        <w:widowControl/>
        <w:bidi w:val="0"/>
        <w:spacing w:lineRule="auto" w:line="360" w:before="0" w:after="0"/>
        <w:jc w:val="both"/>
        <w:rPr/>
      </w:pPr>
      <w:r>
        <w:rPr>
          <w:rFonts w:eastAsia="Times New Roman" w:cs="Times New Roman" w:ascii="New Times Roman" w:hAnsi="New Times Roman"/>
          <w:bCs/>
        </w:rPr>
        <w:tab/>
      </w:r>
      <w:r>
        <w:rPr>
          <w:rFonts w:eastAsia="Times New Roman" w:cs="Times New Roman" w:ascii="New Times Roman" w:hAnsi="New Times Roman"/>
          <w:b w:val="false"/>
          <w:bCs w:val="false"/>
        </w:rPr>
        <w:t>A evolução do processamento de dados moveu-se em duas frentes: a criação de plataformas robustas e a busca por processamento local (na câmera).</w:t>
      </w:r>
    </w:p>
    <w:p>
      <w:pPr>
        <w:pStyle w:val="Normal"/>
        <w:widowControl/>
        <w:bidi w:val="0"/>
        <w:spacing w:lineRule="auto" w:line="360" w:before="0" w:after="0"/>
        <w:jc w:val="both"/>
        <w:rPr>
          <w:rFonts w:ascii="New Times Roman" w:hAnsi="New Times Roman" w:eastAsia="Times New Roman" w:cs="Times New Roman"/>
          <w:bCs/>
        </w:rPr>
      </w:pPr>
      <w:r>
        <w:rPr>
          <w:rFonts w:eastAsia="Times New Roman" w:cs="Times New Roman" w:ascii="New Times Roman" w:hAnsi="New Times Roman"/>
          <w:bCs/>
        </w:rPr>
      </w:r>
    </w:p>
    <w:p>
      <w:pPr>
        <w:pStyle w:val="Heading4"/>
        <w:widowControl/>
        <w:bidi w:val="0"/>
        <w:spacing w:lineRule="auto" w:line="360" w:before="0" w:after="0"/>
        <w:jc w:val="center"/>
        <w:rPr/>
      </w:pPr>
      <w:r>
        <w:rPr>
          <w:rFonts w:eastAsia="Times New Roman" w:cs="Times New Roman" w:ascii="New Times Roman" w:hAnsi="New Times Roman"/>
          <w:bCs/>
        </w:rPr>
        <w:t>Plataformas de IA (Fluxo Semi-Automatizado)</w:t>
      </w:r>
    </w:p>
    <w:p>
      <w:pPr>
        <w:pStyle w:val="Heading4"/>
        <w:widowControl/>
        <w:bidi w:val="0"/>
        <w:spacing w:lineRule="auto" w:line="360" w:before="0" w:after="0"/>
        <w:jc w:val="both"/>
        <w:rPr/>
      </w:pPr>
      <w:r>
        <w:rPr>
          <w:rFonts w:eastAsia="Times New Roman" w:cs="Times New Roman" w:ascii="New Times Roman" w:hAnsi="New Times Roman"/>
          <w:bCs/>
        </w:rPr>
        <w:tab/>
      </w:r>
      <w:r>
        <w:rPr>
          <w:rFonts w:eastAsia="Times New Roman" w:cs="Times New Roman" w:ascii="New Times Roman" w:hAnsi="New Times Roman"/>
          <w:b w:val="false"/>
          <w:bCs w:val="false"/>
        </w:rPr>
        <w:t>Modelos como MegaDetector e MLWIC2 são cruciais, pois permitem fluxos de trabalho semi-automatizados, onde a IA faz a maior parte do trabalho (filtrar vazios, detectar objetos) e o humano apenas verifica e classifica espécies específicas.</w:t>
      </w:r>
    </w:p>
    <w:p>
      <w:pPr>
        <w:pStyle w:val="Heading4"/>
        <w:widowControl/>
        <w:numPr>
          <w:ilvl w:val="0"/>
          <w:numId w:val="7"/>
        </w:numPr>
        <w:tabs>
          <w:tab w:val="clear" w:pos="720"/>
          <w:tab w:val="left" w:pos="0" w:leader="none"/>
        </w:tabs>
        <w:bidi w:val="0"/>
        <w:spacing w:lineRule="auto" w:line="360" w:before="0" w:after="0"/>
        <w:ind w:hanging="283" w:left="709"/>
        <w:jc w:val="both"/>
        <w:rPr/>
      </w:pPr>
      <w:r>
        <w:rPr>
          <w:rFonts w:eastAsia="Times New Roman" w:cs="Times New Roman" w:ascii="New Times Roman" w:hAnsi="New Times Roman"/>
          <w:b/>
          <w:bCs/>
        </w:rPr>
        <w:t>MegaDetector (MDv5 - YOLOv5):</w:t>
      </w:r>
      <w:r>
        <w:rPr>
          <w:rFonts w:eastAsia="Times New Roman" w:cs="Times New Roman" w:ascii="New Times Roman" w:hAnsi="New Times Roman"/>
          <w:b w:val="false"/>
          <w:bCs w:val="false"/>
        </w:rPr>
        <w:t xml:space="preserve"> Modelo de detecção de objetos treinado globalmente, usado principalmente para filtrar imagens vazias e demarcar objetos.</w:t>
      </w:r>
    </w:p>
    <w:p>
      <w:pPr>
        <w:pStyle w:val="Heading4"/>
        <w:widowControl/>
        <w:numPr>
          <w:ilvl w:val="0"/>
          <w:numId w:val="7"/>
        </w:numPr>
        <w:tabs>
          <w:tab w:val="clear" w:pos="720"/>
          <w:tab w:val="left" w:pos="0" w:leader="none"/>
        </w:tabs>
        <w:bidi w:val="0"/>
        <w:spacing w:lineRule="auto" w:line="360" w:before="0" w:after="0"/>
        <w:ind w:hanging="283" w:left="709"/>
        <w:jc w:val="both"/>
        <w:rPr/>
      </w:pPr>
      <w:r>
        <w:rPr>
          <w:rFonts w:eastAsia="Times New Roman" w:cs="Times New Roman" w:ascii="New Times Roman" w:hAnsi="New Times Roman"/>
          <w:b/>
          <w:bCs/>
        </w:rPr>
        <w:t>Wildlife Insights:</w:t>
      </w:r>
      <w:r>
        <w:rPr>
          <w:rFonts w:eastAsia="Times New Roman" w:cs="Times New Roman" w:ascii="New Times Roman" w:hAnsi="New Times Roman"/>
          <w:b w:val="false"/>
          <w:bCs w:val="false"/>
        </w:rPr>
        <w:t xml:space="preserve"> Plataforma cloud-based que usa IA (EfficientNet) para classificação de espécies e exige o compartilhamento de dados.</w:t>
      </w:r>
    </w:p>
    <w:p>
      <w:pPr>
        <w:pStyle w:val="Heading4"/>
        <w:widowControl/>
        <w:numPr>
          <w:ilvl w:val="0"/>
          <w:numId w:val="7"/>
        </w:numPr>
        <w:tabs>
          <w:tab w:val="clear" w:pos="720"/>
          <w:tab w:val="left" w:pos="0" w:leader="none"/>
        </w:tabs>
        <w:bidi w:val="0"/>
        <w:spacing w:lineRule="auto" w:line="360" w:before="0" w:after="0"/>
        <w:ind w:hanging="283" w:left="709"/>
        <w:jc w:val="both"/>
        <w:rPr/>
      </w:pPr>
      <w:r>
        <w:rPr>
          <w:rFonts w:eastAsia="Times New Roman" w:cs="Times New Roman" w:ascii="New Times Roman" w:hAnsi="New Times Roman"/>
          <w:b/>
          <w:bCs/>
        </w:rPr>
        <w:t>MLWIC2 (R package):</w:t>
      </w:r>
      <w:r>
        <w:rPr>
          <w:rFonts w:eastAsia="Times New Roman" w:cs="Times New Roman" w:ascii="New Times Roman" w:hAnsi="New Times Roman"/>
          <w:b w:val="false"/>
          <w:bCs w:val="false"/>
        </w:rPr>
        <w:t xml:space="preserve"> Permite rodar modelos localmente e oferece a funcionalidade de treinar seu próprio modelo.</w:t>
      </w:r>
    </w:p>
    <w:p>
      <w:pPr>
        <w:pStyle w:val="Normal"/>
        <w:widowControl/>
        <w:bidi w:val="0"/>
        <w:spacing w:lineRule="auto" w:line="360" w:before="0" w:after="0"/>
        <w:jc w:val="both"/>
        <w:rPr>
          <w:rFonts w:ascii="New Times Roman" w:hAnsi="New Times Roman" w:eastAsia="Times New Roman" w:cs="Times New Roman"/>
          <w:b w:val="false"/>
          <w:bCs w:val="false"/>
        </w:rPr>
      </w:pPr>
      <w:r>
        <w:rPr>
          <w:rFonts w:eastAsia="Times New Roman" w:cs="Times New Roman" w:ascii="New Times Roman" w:hAnsi="New Times Roman"/>
          <w:b w:val="false"/>
          <w:bCs w:val="false"/>
        </w:rPr>
      </w:r>
    </w:p>
    <w:p>
      <w:pPr>
        <w:pStyle w:val="Heading4"/>
        <w:widowControl/>
        <w:bidi w:val="0"/>
        <w:spacing w:lineRule="auto" w:line="360" w:before="0" w:after="0"/>
        <w:jc w:val="center"/>
        <w:rPr/>
      </w:pPr>
      <w:r>
        <w:rPr>
          <w:rFonts w:eastAsia="Times New Roman" w:cs="Times New Roman" w:ascii="New Times Roman" w:hAnsi="New Times Roman"/>
          <w:bCs/>
        </w:rPr>
        <w:t>O Futuro: Processamento na Borda (Edge AI)</w:t>
      </w:r>
    </w:p>
    <w:p>
      <w:pPr>
        <w:pStyle w:val="Heading4"/>
        <w:widowControl/>
        <w:bidi w:val="0"/>
        <w:spacing w:lineRule="auto" w:line="360" w:before="0" w:after="0"/>
        <w:jc w:val="both"/>
        <w:rPr/>
      </w:pPr>
      <w:r>
        <w:rPr>
          <w:rFonts w:eastAsia="Times New Roman" w:cs="Times New Roman" w:ascii="New Times Roman" w:hAnsi="New Times Roman"/>
          <w:bCs/>
        </w:rPr>
        <w:tab/>
      </w:r>
      <w:r>
        <w:rPr>
          <w:rFonts w:eastAsia="Times New Roman" w:cs="Times New Roman" w:ascii="New Times Roman" w:hAnsi="New Times Roman"/>
          <w:b w:val="false"/>
          <w:bCs w:val="false"/>
        </w:rPr>
        <w:t>O próximo avanço é a implementação da IA diretamente em dispositivos de baixo custo e baixo consumo de energia (como Raspberry Pi), removendo a necessidade de infraestrutura de nuvem ou grandes computadores.</w:t>
      </w:r>
    </w:p>
    <w:p>
      <w:pPr>
        <w:pStyle w:val="Heading4"/>
        <w:widowControl/>
        <w:numPr>
          <w:ilvl w:val="0"/>
          <w:numId w:val="8"/>
        </w:numPr>
        <w:tabs>
          <w:tab w:val="clear" w:pos="720"/>
          <w:tab w:val="left" w:pos="0" w:leader="none"/>
        </w:tabs>
        <w:bidi w:val="0"/>
        <w:spacing w:lineRule="auto" w:line="360" w:before="0" w:after="0"/>
        <w:ind w:hanging="283" w:left="709"/>
        <w:jc w:val="both"/>
        <w:rPr/>
      </w:pPr>
      <w:r>
        <w:rPr>
          <w:rFonts w:eastAsia="Times New Roman" w:cs="Times New Roman" w:ascii="New Times Roman" w:hAnsi="New Times Roman"/>
          <w:b/>
          <w:bCs/>
        </w:rPr>
        <w:t>Desafio da Generalização na Borda:</w:t>
      </w:r>
      <w:r>
        <w:rPr>
          <w:rFonts w:eastAsia="Times New Roman" w:cs="Times New Roman" w:ascii="New Times Roman" w:hAnsi="New Times Roman"/>
          <w:b w:val="false"/>
          <w:bCs w:val="false"/>
        </w:rPr>
        <w:t xml:space="preserve"> Modelos treinados off-site (como o SqueezeNet treinado em Snapshot Serengeti) apresentam perda significativa de acurácia quando testados em locais novos no campo, reforçando que o treino local é ideal.</w:t>
      </w:r>
    </w:p>
    <w:p>
      <w:pPr>
        <w:pStyle w:val="Heading4"/>
        <w:widowControl/>
        <w:numPr>
          <w:ilvl w:val="0"/>
          <w:numId w:val="8"/>
        </w:numPr>
        <w:tabs>
          <w:tab w:val="clear" w:pos="720"/>
          <w:tab w:val="left" w:pos="0" w:leader="none"/>
        </w:tabs>
        <w:bidi w:val="0"/>
        <w:spacing w:lineRule="auto" w:line="360" w:before="0" w:after="0"/>
        <w:ind w:hanging="283" w:left="709"/>
        <w:jc w:val="both"/>
        <w:rPr/>
      </w:pPr>
      <w:r>
        <w:rPr>
          <w:rFonts w:eastAsia="Times New Roman" w:cs="Times New Roman" w:ascii="New Times Roman" w:hAnsi="New Times Roman"/>
          <w:b/>
          <w:bCs/>
        </w:rPr>
        <w:t>Aprendizado Contínuo (CL):</w:t>
      </w:r>
      <w:r>
        <w:rPr>
          <w:rFonts w:eastAsia="Times New Roman" w:cs="Times New Roman" w:ascii="New Times Roman" w:hAnsi="New Times Roman"/>
          <w:b w:val="false"/>
          <w:bCs w:val="false"/>
        </w:rPr>
        <w:t xml:space="preserve"> A solução mais promissora é o Aprendizado Contínuo, onde o modelo se adapta ao novo local capturando imagens de fundo e re-treinando-se localmente (na própria câmera) para lidar com a deriva de dados. Este processo é chamado de calibração da câmera.</w:t>
      </w:r>
    </w:p>
    <w:p>
      <w:pPr>
        <w:pStyle w:val="Normal"/>
        <w:spacing w:lineRule="auto" w:line="360" w:before="0" w:after="0"/>
        <w:jc w:val="both"/>
        <w:rPr>
          <w:rFonts w:ascii="New Times Roman" w:hAnsi="New Times Roman" w:eastAsia="Times New Roman" w:cs="Times New Roman"/>
          <w:b/>
          <w:bCs/>
          <w:sz w:val="24"/>
          <w:szCs w:val="24"/>
        </w:rPr>
      </w:pPr>
      <w:r>
        <w:rPr>
          <w:rFonts w:eastAsia="Times New Roman" w:cs="Times New Roman" w:ascii="New Times Roman" w:hAnsi="New Times Roman"/>
          <w:b/>
          <w:bCs/>
          <w:sz w:val="24"/>
          <w:szCs w:val="24"/>
        </w:rPr>
      </w:r>
    </w:p>
    <w:p>
      <w:pPr>
        <w:pStyle w:val="Normal"/>
        <w:spacing w:lineRule="auto" w:line="360" w:before="0" w:after="0"/>
        <w:jc w:val="center"/>
        <w:rPr/>
      </w:pPr>
      <w:r>
        <w:rPr>
          <w:rFonts w:eastAsia="Times New Roman" w:cs="Times New Roman" w:ascii="New Times Roman" w:hAnsi="New Times Roman"/>
          <w:b/>
          <w:bCs/>
          <w:sz w:val="24"/>
          <w:szCs w:val="24"/>
        </w:rPr>
        <w:t xml:space="preserve">Fundamentação Teórica </w:t>
      </w:r>
    </w:p>
    <w:p>
      <w:pPr>
        <w:pStyle w:val="Normal"/>
        <w:spacing w:lineRule="auto" w:line="360" w:before="0" w:after="0"/>
        <w:jc w:val="center"/>
        <w:rPr/>
      </w:pPr>
      <w:r>
        <w:rPr>
          <w:rFonts w:eastAsia="Times New Roman" w:cs="Times New Roman" w:ascii="New Times Roman" w:hAnsi="New Times Roman"/>
          <w:b/>
          <w:bCs/>
          <w:sz w:val="24"/>
          <w:szCs w:val="24"/>
        </w:rPr>
        <w:t xml:space="preserve">Visão Computacional e Deep Learning </w:t>
      </w:r>
    </w:p>
    <w:p>
      <w:pPr>
        <w:pStyle w:val="BodyText"/>
        <w:spacing w:lineRule="auto" w:line="360" w:before="0" w:after="0"/>
        <w:ind w:hanging="0" w:left="0"/>
        <w:jc w:val="both"/>
        <w:rPr/>
      </w:pPr>
      <w:r>
        <w:rPr>
          <w:rFonts w:eastAsia="Times New Roman" w:cs="Times New Roman"/>
          <w:color w:val="000000"/>
          <w:sz w:val="24"/>
          <w:szCs w:val="24"/>
        </w:rPr>
        <w:tab/>
      </w:r>
      <w:r>
        <w:rPr/>
        <w:t xml:space="preserve">A </w:t>
      </w:r>
      <w:r>
        <w:rPr>
          <w:b/>
        </w:rPr>
        <w:t>Visão Computacional</w:t>
      </w:r>
      <w:r>
        <w:rPr/>
        <w:t xml:space="preserve"> é a área da Inteligência Artificial (IA) que capacita computadores a interpretar e "entender" o mundo visual, extraindo informações significativas de imagens digitais ou vídeos. Para o monitoramento da fauna, o subcampo mais relevante é o </w:t>
      </w:r>
      <w:r>
        <w:rPr>
          <w:b/>
        </w:rPr>
        <w:t>Deep Learning (DL)</w:t>
      </w:r>
      <w:r>
        <w:rPr/>
        <w:t xml:space="preserve"> </w:t>
      </w:r>
    </w:p>
    <w:p>
      <w:pPr>
        <w:pStyle w:val="BodyText"/>
        <w:spacing w:lineRule="auto" w:line="360" w:before="0" w:after="0"/>
        <w:ind w:hanging="0" w:left="0"/>
        <w:jc w:val="both"/>
        <w:rPr/>
      </w:pPr>
      <w:r>
        <w:rPr>
          <w:rFonts w:eastAsia="Times New Roman" w:cs="Times New Roman"/>
          <w:sz w:val="24"/>
          <w:szCs w:val="24"/>
        </w:rPr>
        <w:tab/>
      </w:r>
      <w:r>
        <w:rPr/>
        <w:t xml:space="preserve">O </w:t>
      </w:r>
      <w:r>
        <w:rPr>
          <w:i/>
        </w:rPr>
        <w:t>Deep Learning</w:t>
      </w:r>
      <w:r>
        <w:rPr/>
        <w:t xml:space="preserve"> emprega </w:t>
      </w:r>
      <w:r>
        <w:rPr>
          <w:b/>
        </w:rPr>
        <w:t>Redes Neurais Convolucionais (CNNs)</w:t>
      </w:r>
      <w:r>
        <w:rPr/>
        <w:t xml:space="preserve">, que são modelos matemáticos com múltiplas camadas de abstração, capazes de aprender hierarquicamente as características mais relevantes de uma imagem (como bordas e texturas nas camadas iniciais, e partes de objetos nas camadas mais profundas) para realizar a classificação ou detecção. </w:t>
      </w:r>
    </w:p>
    <w:p>
      <w:pPr>
        <w:pStyle w:val="BodyText"/>
        <w:spacing w:lineRule="auto" w:line="360" w:before="0" w:after="0"/>
        <w:ind w:hanging="0" w:left="0"/>
        <w:jc w:val="both"/>
        <w:rPr>
          <w:rFonts w:ascii="Times New Roman" w:hAnsi="Times New Roman" w:eastAsia="Times New Roman" w:cs="Times New Roman"/>
          <w:sz w:val="24"/>
          <w:szCs w:val="24"/>
        </w:rPr>
      </w:pPr>
      <w:r>
        <w:rPr>
          <w:rFonts w:eastAsia="Times New Roman" w:cs="Times New Roman"/>
          <w:sz w:val="24"/>
          <w:szCs w:val="24"/>
        </w:rPr>
      </w:r>
    </w:p>
    <w:p>
      <w:pPr>
        <w:pStyle w:val="BodyText"/>
        <w:spacing w:lineRule="auto" w:line="360" w:before="0" w:after="0"/>
        <w:ind w:hanging="0" w:left="0"/>
        <w:jc w:val="center"/>
        <w:rPr/>
      </w:pPr>
      <w:r>
        <w:rPr>
          <w:b/>
          <w:bCs/>
        </w:rPr>
        <w:t>Modelos de Detecção de Objetos (</w:t>
      </w:r>
      <w:r>
        <w:rPr>
          <w:b/>
          <w:bCs/>
          <w:i/>
        </w:rPr>
        <w:t>Object Detection</w:t>
      </w:r>
      <w:r>
        <w:rPr>
          <w:b/>
          <w:bCs/>
        </w:rPr>
        <w:t>)</w:t>
      </w:r>
    </w:p>
    <w:p>
      <w:pPr>
        <w:pStyle w:val="BodyText"/>
        <w:spacing w:lineRule="auto" w:line="360" w:before="0" w:after="0"/>
        <w:ind w:hanging="0" w:left="0"/>
        <w:jc w:val="both"/>
        <w:rPr/>
      </w:pPr>
      <w:r>
        <w:rPr>
          <w:b/>
          <w:bCs/>
        </w:rPr>
        <w:tab/>
      </w:r>
      <w:r>
        <w:rPr/>
        <w:t xml:space="preserve">Diferente dos modelos de </w:t>
      </w:r>
      <w:r>
        <w:rPr>
          <w:b/>
        </w:rPr>
        <w:t>Classificação de Imagem</w:t>
      </w:r>
      <w:r>
        <w:rPr/>
        <w:t xml:space="preserve"> (que rotulam a imagem inteira), a </w:t>
      </w:r>
      <w:r>
        <w:rPr>
          <w:b/>
        </w:rPr>
        <w:t>Detecção de Objetos</w:t>
      </w:r>
      <w:r>
        <w:rPr/>
        <w:t xml:space="preserve"> localiza regiões de interesse e as classifica, sendo crucial para cenários de câmeras-armadilha. </w:t>
      </w:r>
    </w:p>
    <w:p>
      <w:pPr>
        <w:pStyle w:val="BodyText"/>
        <w:spacing w:lineRule="auto" w:line="360" w:before="0" w:after="0"/>
        <w:ind w:hanging="0" w:left="0"/>
        <w:jc w:val="both"/>
        <w:rPr/>
      </w:pPr>
      <w:r>
        <w:rPr/>
      </w:r>
    </w:p>
    <w:p>
      <w:pPr>
        <w:pStyle w:val="BodyText"/>
        <w:spacing w:lineRule="auto" w:line="360" w:before="0" w:after="0"/>
        <w:ind w:hanging="0" w:left="0"/>
        <w:jc w:val="center"/>
        <w:rPr/>
      </w:pPr>
      <w:r>
        <w:rPr>
          <w:b/>
          <w:bCs/>
        </w:rPr>
        <w:t>Arquiteturas One-Stage: O Modelo YOLO</w:t>
      </w:r>
    </w:p>
    <w:p>
      <w:pPr>
        <w:pStyle w:val="BodyText"/>
        <w:spacing w:lineRule="auto" w:line="360" w:before="0" w:after="0"/>
        <w:ind w:hanging="0" w:left="0"/>
        <w:jc w:val="both"/>
        <w:rPr/>
      </w:pPr>
      <w:r>
        <w:rPr>
          <w:b/>
          <w:bCs/>
        </w:rPr>
        <w:tab/>
      </w:r>
      <w:r>
        <w:rPr>
          <w:b w:val="false"/>
          <w:bCs w:val="false"/>
        </w:rPr>
        <w:t>O YOLO (</w:t>
      </w:r>
      <w:r>
        <w:rPr>
          <w:b w:val="false"/>
          <w:bCs w:val="false"/>
          <w:i/>
        </w:rPr>
        <w:t>You Only Look Once</w:t>
      </w:r>
      <w:r>
        <w:rPr>
          <w:b w:val="false"/>
          <w:bCs w:val="false"/>
        </w:rPr>
        <w:t>) é uma arquitetura de detecção de objetos reconhecida por sua eficiência e velocidade, pois realiza a localização e a classificação em uma única etapa (</w:t>
      </w:r>
      <w:r>
        <w:rPr>
          <w:b w:val="false"/>
          <w:bCs w:val="false"/>
          <w:i/>
        </w:rPr>
        <w:t>one-stage</w:t>
      </w:r>
      <w:r>
        <w:rPr>
          <w:b w:val="false"/>
          <w:bCs w:val="false"/>
        </w:rPr>
        <w:t xml:space="preserve">), ao contrário de modelos como o Faster R-CNN, que o fazem em duas etapas. </w:t>
      </w:r>
    </w:p>
    <w:p>
      <w:pPr>
        <w:pStyle w:val="BodyText"/>
        <w:numPr>
          <w:ilvl w:val="0"/>
          <w:numId w:val="9"/>
        </w:numPr>
        <w:spacing w:lineRule="auto" w:line="360" w:before="0" w:after="0"/>
        <w:jc w:val="both"/>
        <w:rPr/>
      </w:pPr>
      <w:r>
        <w:rPr>
          <w:b w:val="false"/>
          <w:bCs w:val="false"/>
        </w:rPr>
        <w:t xml:space="preserve">O projeto da faculdade se baseia no </w:t>
      </w:r>
      <w:r>
        <w:rPr>
          <w:b/>
          <w:bCs w:val="false"/>
        </w:rPr>
        <w:t>YOLOv8</w:t>
      </w:r>
      <w:r>
        <w:rPr>
          <w:b w:val="false"/>
          <w:bCs w:val="false"/>
        </w:rPr>
        <w:t xml:space="preserve">, uma evolução da arquitetura YOLO. </w:t>
      </w:r>
    </w:p>
    <w:p>
      <w:pPr>
        <w:pStyle w:val="BodyText"/>
        <w:numPr>
          <w:ilvl w:val="0"/>
          <w:numId w:val="9"/>
        </w:numPr>
        <w:spacing w:lineRule="auto" w:line="360" w:before="0" w:after="0"/>
        <w:jc w:val="both"/>
        <w:rPr/>
      </w:pPr>
      <w:r>
        <w:rPr>
          <w:b w:val="false"/>
          <w:bCs w:val="false"/>
        </w:rPr>
        <w:t xml:space="preserve">A escolha do YOLOv8 está alinhada com as tendências atuais, pois modelos modernos de grande escala para detecção de fauna (como o MegaDetector v5) migraram para a arquitetura YOLO (YOLOv5) em busca de maior velocidade de processamento. </w:t>
      </w:r>
    </w:p>
    <w:p>
      <w:pPr>
        <w:pStyle w:val="BodyText"/>
        <w:spacing w:lineRule="auto" w:line="360" w:before="0" w:after="0"/>
        <w:jc w:val="both"/>
        <w:rPr>
          <w:b w:val="false"/>
          <w:bCs w:val="false"/>
        </w:rPr>
      </w:pPr>
      <w:r>
        <w:rPr>
          <w:b w:val="false"/>
          <w:bCs w:val="false"/>
        </w:rPr>
      </w:r>
    </w:p>
    <w:p>
      <w:pPr>
        <w:pStyle w:val="BodyText"/>
        <w:spacing w:lineRule="auto" w:line="360" w:before="0" w:after="0"/>
        <w:jc w:val="center"/>
        <w:rPr/>
      </w:pPr>
      <w:r>
        <w:rPr>
          <w:b/>
          <w:bCs/>
        </w:rPr>
        <w:t>Aprendizado por Transferência (</w:t>
      </w:r>
      <w:r>
        <w:rPr>
          <w:b/>
          <w:bCs/>
          <w:i/>
        </w:rPr>
        <w:t>Transfer Learning</w:t>
      </w:r>
      <w:r>
        <w:rPr>
          <w:b/>
          <w:bCs/>
        </w:rPr>
        <w:t>)</w:t>
      </w:r>
    </w:p>
    <w:p>
      <w:pPr>
        <w:pStyle w:val="BodyText"/>
        <w:spacing w:lineRule="auto" w:line="360" w:before="0" w:after="0"/>
        <w:jc w:val="both"/>
        <w:rPr/>
      </w:pPr>
      <w:r>
        <w:rPr>
          <w:b/>
          <w:bCs/>
        </w:rPr>
        <w:tab/>
      </w:r>
      <w:r>
        <w:rPr/>
        <w:t xml:space="preserve">O treinamento de modelos de </w:t>
      </w:r>
      <w:r>
        <w:rPr>
          <w:i/>
        </w:rPr>
        <w:t>Deep Learning</w:t>
      </w:r>
      <w:r>
        <w:rPr/>
        <w:t xml:space="preserve"> a partir do zero exige grandes volumes de dados rotulados e recursos computacionais significativos, o que é inviável para a maioria dos projetos de ecologia. </w:t>
      </w:r>
    </w:p>
    <w:p>
      <w:pPr>
        <w:pStyle w:val="BodyText"/>
        <w:spacing w:lineRule="auto" w:line="360" w:before="0" w:after="0"/>
        <w:jc w:val="both"/>
        <w:rPr/>
      </w:pPr>
      <w:r>
        <w:rPr/>
        <w:tab/>
        <w:t xml:space="preserve">O </w:t>
      </w:r>
      <w:r>
        <w:rPr>
          <w:b/>
        </w:rPr>
        <w:t>Aprendizado por Transferência</w:t>
      </w:r>
      <w:r>
        <w:rPr/>
        <w:t xml:space="preserve"> contorna esse desafio utilizando um modelo </w:t>
      </w:r>
      <w:r>
        <w:rPr>
          <w:b/>
        </w:rPr>
        <w:t>pré-treinado</w:t>
      </w:r>
      <w:r>
        <w:rPr/>
        <w:t xml:space="preserve"> (como o que foi treinado em um </w:t>
      </w:r>
      <w:r>
        <w:rPr>
          <w:i/>
        </w:rPr>
        <w:t>dataset</w:t>
      </w:r>
      <w:r>
        <w:rPr/>
        <w:t xml:space="preserve"> maciço como o ImageNet ou COCO) e adaptando-o para uma nova tarefa. </w:t>
      </w:r>
    </w:p>
    <w:p>
      <w:pPr>
        <w:pStyle w:val="BodyText"/>
        <w:numPr>
          <w:ilvl w:val="0"/>
          <w:numId w:val="10"/>
        </w:numPr>
        <w:spacing w:lineRule="auto" w:line="360" w:before="0" w:after="0"/>
        <w:jc w:val="both"/>
        <w:rPr/>
      </w:pPr>
      <w:r>
        <w:rPr>
          <w:b/>
        </w:rPr>
        <w:t>Vantagem:</w:t>
      </w:r>
      <w:r>
        <w:rPr/>
        <w:t xml:space="preserve"> O conhecimento aprendido no </w:t>
      </w:r>
      <w:r>
        <w:rPr>
          <w:i/>
        </w:rPr>
        <w:t>dataset</w:t>
      </w:r>
      <w:r>
        <w:rPr/>
        <w:t xml:space="preserve"> original (características visuais básicas) é reaproveitado, permitindo atingir alta acurácia com um conjunto de dados menor e reduzindo drasticamente o tempo de treinamento. </w:t>
      </w:r>
    </w:p>
    <w:p>
      <w:pPr>
        <w:pStyle w:val="BodyText"/>
        <w:numPr>
          <w:ilvl w:val="0"/>
          <w:numId w:val="10"/>
        </w:numPr>
        <w:spacing w:lineRule="auto" w:line="360" w:before="0" w:after="0"/>
        <w:jc w:val="both"/>
        <w:rPr/>
      </w:pPr>
      <w:r>
        <w:rPr/>
        <w:t xml:space="preserve">No caso de vocês, o modelo YOLOv8 será inicializado com pesos pré-treinados e </w:t>
      </w:r>
      <w:r>
        <w:rPr>
          <w:b/>
        </w:rPr>
        <w:t>ajustado (</w:t>
      </w:r>
      <w:r>
        <w:rPr>
          <w:b/>
          <w:i/>
        </w:rPr>
        <w:t>fine-tuned</w:t>
      </w:r>
      <w:r>
        <w:rPr>
          <w:b/>
        </w:rPr>
        <w:t>)</w:t>
      </w:r>
      <w:r>
        <w:rPr/>
        <w:t xml:space="preserve"> com as imagens da fauna brasileira anotadas no Roboflow. O </w:t>
      </w:r>
      <w:r>
        <w:rPr>
          <w:i/>
        </w:rPr>
        <w:t>fine-tuning</w:t>
      </w:r>
      <w:r>
        <w:rPr/>
        <w:t xml:space="preserve"> é o processo de re-treinar algumas ou todas as camadas do modelo pré-treinado para adaptá-lo ao novo conjunto de dados, otimizando o desempenho na tarefa específica. </w:t>
      </w:r>
    </w:p>
    <w:p>
      <w:pPr>
        <w:pStyle w:val="BodyText"/>
        <w:spacing w:lineRule="auto" w:line="360" w:before="0" w:after="0"/>
        <w:jc w:val="both"/>
        <w:rPr/>
      </w:pPr>
      <w:r>
        <w:rPr/>
      </w:r>
    </w:p>
    <w:p>
      <w:pPr>
        <w:pStyle w:val="BodyText"/>
        <w:spacing w:lineRule="auto" w:line="360" w:before="0" w:after="0"/>
        <w:jc w:val="center"/>
        <w:rPr/>
      </w:pPr>
      <w:r>
        <w:rPr>
          <w:b/>
          <w:bCs/>
        </w:rPr>
        <w:t>Métricas de Avaliação do Desempenho</w:t>
      </w:r>
    </w:p>
    <w:p>
      <w:pPr>
        <w:pStyle w:val="BodyText"/>
        <w:spacing w:lineRule="auto" w:line="360" w:before="0" w:after="0"/>
        <w:jc w:val="both"/>
        <w:rPr/>
      </w:pPr>
      <w:r>
        <w:rPr>
          <w:b/>
          <w:bCs/>
        </w:rPr>
        <w:tab/>
      </w:r>
      <w:r>
        <w:rPr/>
        <w:t>A acurácia bruta (</w:t>
      </w:r>
      <w:r>
        <w:rPr>
          <w:i/>
        </w:rPr>
        <w:t>Accuracy</w:t>
      </w:r>
      <w:r>
        <w:rPr/>
        <w:t xml:space="preserve">) pode ser insuficiente ou enganosa, especialmente em conjuntos de dados desequilibrados (onde imagens vazias ou espécies comuns dominam). Portanto, o desempenho do modelo deve ser medido usando métricas mais robustas, calculadas a partir da matriz de confusão: </w:t>
      </w:r>
    </w:p>
    <w:p>
      <w:pPr>
        <w:pStyle w:val="BodyText"/>
        <w:spacing w:lineRule="auto" w:line="360" w:before="0" w:after="0"/>
        <w:jc w:val="both"/>
        <w:rPr/>
      </w:pPr>
      <w:r>
        <w:rPr/>
      </w:r>
    </w:p>
    <w:p>
      <w:pPr>
        <w:pStyle w:val="BodyText"/>
        <w:spacing w:lineRule="auto" w:line="360" w:before="0" w:after="0"/>
        <w:jc w:val="both"/>
        <w:rPr/>
      </w:pPr>
      <w:r>
        <w:rPr/>
        <w:t xml:space="preserve">Tabela 1 </w:t>
      </w:r>
      <w:r>
        <w:rPr>
          <w:rFonts w:eastAsia="Times New Roman" w:cs="Times New Roman"/>
          <w:sz w:val="24"/>
          <w:szCs w:val="24"/>
        </w:rPr>
        <w:t>– Principais Métricas</w:t>
      </w:r>
    </w:p>
    <w:tbl>
      <w:tblPr>
        <w:tblW w:w="9071" w:type="dxa"/>
        <w:jc w:val="left"/>
        <w:tblInd w:w="45" w:type="dxa"/>
        <w:tblLayout w:type="fixed"/>
        <w:tblCellMar>
          <w:top w:w="30" w:type="dxa"/>
          <w:left w:w="45" w:type="dxa"/>
          <w:bottom w:w="30" w:type="dxa"/>
          <w:right w:w="45" w:type="dxa"/>
        </w:tblCellMar>
      </w:tblPr>
      <w:tblGrid>
        <w:gridCol w:w="1495"/>
        <w:gridCol w:w="3493"/>
        <w:gridCol w:w="4083"/>
      </w:tblGrid>
      <w:tr>
        <w:trPr/>
        <w:tc>
          <w:tcPr>
            <w:tcW w:w="1495" w:type="dxa"/>
            <w:tcBorders>
              <w:top w:val="single" w:sz="2" w:space="0" w:color="000000"/>
              <w:left w:val="single" w:sz="2" w:space="0" w:color="000000"/>
              <w:bottom w:val="single" w:sz="2" w:space="0" w:color="000000"/>
              <w:right w:val="single" w:sz="2" w:space="0" w:color="000000"/>
            </w:tcBorders>
            <w:vAlign w:val="center"/>
          </w:tcPr>
          <w:p>
            <w:pPr>
              <w:pStyle w:val="Contedodatabela"/>
              <w:spacing w:lineRule="auto" w:line="360" w:before="0" w:after="160"/>
              <w:ind w:hanging="0" w:left="0" w:right="0"/>
              <w:jc w:val="both"/>
              <w:rPr>
                <w:rFonts w:ascii="Times New Roman" w:hAnsi="Times New Roman"/>
                <w:b/>
                <w:bCs/>
              </w:rPr>
            </w:pPr>
            <w:r>
              <w:rPr>
                <w:rFonts w:ascii="Times New Roman" w:hAnsi="Times New Roman"/>
                <w:b/>
                <w:bCs/>
              </w:rPr>
              <w:t>MÉTRICA</w:t>
            </w:r>
          </w:p>
        </w:tc>
        <w:tc>
          <w:tcPr>
            <w:tcW w:w="3493" w:type="dxa"/>
            <w:tcBorders>
              <w:top w:val="single" w:sz="2" w:space="0" w:color="000000"/>
              <w:bottom w:val="single" w:sz="2" w:space="0" w:color="000000"/>
              <w:right w:val="single" w:sz="2" w:space="0" w:color="000000"/>
            </w:tcBorders>
            <w:tcMar>
              <w:left w:w="0" w:type="dxa"/>
            </w:tcMar>
            <w:vAlign w:val="center"/>
          </w:tcPr>
          <w:p>
            <w:pPr>
              <w:pStyle w:val="Contedodatabela"/>
              <w:spacing w:lineRule="auto" w:line="360" w:before="0" w:after="160"/>
              <w:ind w:hanging="0" w:left="0" w:right="0"/>
              <w:jc w:val="both"/>
              <w:rPr>
                <w:rFonts w:ascii="Times New Roman" w:hAnsi="Times New Roman"/>
                <w:b/>
                <w:bCs/>
              </w:rPr>
            </w:pPr>
            <w:r>
              <w:rPr>
                <w:rFonts w:ascii="Times New Roman" w:hAnsi="Times New Roman"/>
                <w:b/>
                <w:bCs/>
              </w:rPr>
              <w:t>FÓRMULA E INTERPRETAÇÃO</w:t>
            </w:r>
          </w:p>
        </w:tc>
        <w:tc>
          <w:tcPr>
            <w:tcW w:w="4083" w:type="dxa"/>
            <w:tcBorders>
              <w:top w:val="single" w:sz="2" w:space="0" w:color="000000"/>
              <w:bottom w:val="single" w:sz="2" w:space="0" w:color="000000"/>
              <w:right w:val="single" w:sz="2" w:space="0" w:color="000000"/>
            </w:tcBorders>
            <w:tcMar>
              <w:left w:w="0" w:type="dxa"/>
            </w:tcMar>
            <w:vAlign w:val="center"/>
          </w:tcPr>
          <w:p>
            <w:pPr>
              <w:pStyle w:val="Contedodatabela"/>
              <w:spacing w:lineRule="auto" w:line="360" w:before="0" w:after="160"/>
              <w:ind w:hanging="0" w:left="0" w:right="0"/>
              <w:jc w:val="both"/>
              <w:rPr>
                <w:rFonts w:ascii="Times New Roman" w:hAnsi="Times New Roman"/>
                <w:b/>
                <w:bCs/>
              </w:rPr>
            </w:pPr>
            <w:r>
              <w:rPr>
                <w:rFonts w:ascii="Times New Roman" w:hAnsi="Times New Roman"/>
                <w:b/>
                <w:bCs/>
              </w:rPr>
              <w:t>RELEVÂNCIA PARA O PROJETO</w:t>
            </w:r>
          </w:p>
        </w:tc>
      </w:tr>
      <w:tr>
        <w:trPr/>
        <w:tc>
          <w:tcPr>
            <w:tcW w:w="1495" w:type="dxa"/>
            <w:tcBorders>
              <w:left w:val="single" w:sz="2" w:space="0" w:color="000000"/>
              <w:bottom w:val="single" w:sz="2" w:space="0" w:color="000000"/>
              <w:right w:val="single" w:sz="2" w:space="0" w:color="000000"/>
            </w:tcBorders>
            <w:tcMar>
              <w:top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Precision (Precisão)</w:t>
            </w:r>
          </w:p>
        </w:tc>
        <w:tc>
          <w:tcPr>
            <w:tcW w:w="349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TP/(TP+FP) – Proporção de predições positivas que estavam corretas. Um valor alto minimiza falsos positivos (FP).</w:t>
            </w:r>
          </w:p>
        </w:tc>
        <w:tc>
          <w:tcPr>
            <w:tcW w:w="408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Alta prioridade. Minimizar Falsos Positivos (rotular vegetação como animal) reduz o trabalho humano na fase de verificação.</w:t>
            </w:r>
          </w:p>
        </w:tc>
      </w:tr>
      <w:tr>
        <w:trPr/>
        <w:tc>
          <w:tcPr>
            <w:tcW w:w="1495" w:type="dxa"/>
            <w:tcBorders>
              <w:left w:val="single" w:sz="2" w:space="0" w:color="000000"/>
              <w:bottom w:val="single" w:sz="2" w:space="0" w:color="000000"/>
              <w:right w:val="single" w:sz="2" w:space="0" w:color="000000"/>
            </w:tcBorders>
            <w:tcMar>
              <w:top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Recall (Sensibilidade)</w:t>
            </w:r>
          </w:p>
        </w:tc>
        <w:tc>
          <w:tcPr>
            <w:tcW w:w="349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TP/(TP+FN) – Proporção de casos positivos reais que foram corretamente identificados. Um valor alto minimiza falsos negativos (FN).</w:t>
            </w:r>
          </w:p>
        </w:tc>
        <w:tc>
          <w:tcPr>
            <w:tcW w:w="408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Média prioridade. Minimizar Falsos Negativos (deixar de detectar um animal presente) é importante para a pesquisa, mas um modelo de IA com alta acurácia será aceito mesmo com recall moderado.</w:t>
            </w:r>
          </w:p>
        </w:tc>
      </w:tr>
      <w:tr>
        <w:trPr/>
        <w:tc>
          <w:tcPr>
            <w:tcW w:w="1495" w:type="dxa"/>
            <w:tcBorders>
              <w:left w:val="single" w:sz="2" w:space="0" w:color="000000"/>
              <w:bottom w:val="single" w:sz="2" w:space="0" w:color="000000"/>
              <w:right w:val="single" w:sz="2" w:space="0" w:color="000000"/>
            </w:tcBorders>
            <w:tcMar>
              <w:top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F1-Score</w:t>
            </w:r>
          </w:p>
        </w:tc>
        <w:tc>
          <w:tcPr>
            <w:tcW w:w="349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2×(Precision×Recall)/(Precision+Recall) – Média harmônica ponderada entre Precision e Recall. É a métrica mais utilizada para um equilíbrio entre as duas.</w:t>
            </w:r>
          </w:p>
        </w:tc>
        <w:tc>
          <w:tcPr>
            <w:tcW w:w="408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Métrica principal para otimizar o equilíbrio ideal entre a eficiência (poucos FPs) e a eficácia (poucos FNs) da detecção.</w:t>
            </w:r>
          </w:p>
        </w:tc>
      </w:tr>
      <w:tr>
        <w:trPr/>
        <w:tc>
          <w:tcPr>
            <w:tcW w:w="1495" w:type="dxa"/>
            <w:tcBorders>
              <w:left w:val="single" w:sz="2" w:space="0" w:color="000000"/>
              <w:bottom w:val="single" w:sz="2" w:space="0" w:color="000000"/>
              <w:right w:val="single" w:sz="2" w:space="0" w:color="000000"/>
            </w:tcBorders>
            <w:tcMar>
              <w:top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mAP</w:t>
            </w:r>
          </w:p>
        </w:tc>
        <w:tc>
          <w:tcPr>
            <w:tcW w:w="3493" w:type="dxa"/>
            <w:tcBorders>
              <w:bottom w:val="single" w:sz="2" w:space="0" w:color="000000"/>
              <w:right w:val="single" w:sz="2" w:space="0" w:color="000000"/>
            </w:tcBorders>
            <w:tcMar>
              <w:top w:w="0" w:type="dxa"/>
              <w:left w:w="0" w:type="dxa"/>
            </w:tcMar>
            <w:vAlign w:val="center"/>
          </w:tcPr>
          <w:p>
            <w:pPr>
              <w:pStyle w:val="Contedodatabela"/>
              <w:spacing w:lineRule="auto" w:line="360" w:before="0" w:after="160"/>
              <w:ind w:hanging="0" w:left="0" w:right="0"/>
              <w:jc w:val="both"/>
              <w:rPr>
                <w:rFonts w:ascii="Times New Roman" w:hAnsi="Times New Roman"/>
              </w:rPr>
            </w:pPr>
            <w:r>
              <w:rPr>
                <w:rFonts w:ascii="Times New Roman" w:hAnsi="Times New Roman"/>
              </w:rPr>
              <w:t>Mean Average Precision – Média da Precisão em vários limiares de confiança. É a métrica padrão na avaliação de modelos de Object Detection.</w:t>
            </w:r>
          </w:p>
        </w:tc>
        <w:tc>
          <w:tcPr>
            <w:tcW w:w="4083" w:type="dxa"/>
            <w:tcBorders>
              <w:bottom w:val="single" w:sz="2" w:space="0" w:color="000000"/>
              <w:right w:val="single" w:sz="2" w:space="0" w:color="000000"/>
            </w:tcBorders>
            <w:tcMar>
              <w:top w:w="0" w:type="dxa"/>
              <w:left w:w="0" w:type="dxa"/>
            </w:tcMar>
            <w:vAlign w:val="center"/>
          </w:tcPr>
          <w:p>
            <w:pPr>
              <w:pStyle w:val="Contedodatabela"/>
              <w:widowControl w:val="false"/>
              <w:suppressLineNumbers/>
              <w:spacing w:lineRule="auto" w:line="360" w:before="0" w:after="160"/>
              <w:jc w:val="both"/>
              <w:rPr>
                <w:rFonts w:ascii="Times New Roman" w:hAnsi="Times New Roman"/>
              </w:rPr>
            </w:pPr>
            <w:r>
              <w:rPr>
                <w:rFonts w:ascii="Times New Roman" w:hAnsi="Times New Roman"/>
              </w:rPr>
              <w:t>Métrica de referência para validar a qualidade do treinamento do modelo YOLOv8.</w:t>
            </w:r>
          </w:p>
        </w:tc>
      </w:tr>
    </w:tbl>
    <w:p>
      <w:pPr>
        <w:pStyle w:val="BodyText"/>
        <w:spacing w:lineRule="auto" w:line="360" w:before="0" w:after="0"/>
        <w:jc w:val="both"/>
        <w:rPr/>
      </w:pPr>
      <w:r>
        <w:rPr/>
        <w:t>Fonte: Feito pelos autores 08/12/25</w:t>
      </w:r>
    </w:p>
    <w:p>
      <w:pPr>
        <w:pStyle w:val="BodyText"/>
        <w:spacing w:lineRule="auto" w:line="360" w:before="0" w:after="0"/>
        <w:jc w:val="both"/>
        <w:rPr/>
      </w:pPr>
      <w:r>
        <w:rPr/>
      </w:r>
    </w:p>
    <w:p>
      <w:pPr>
        <w:pStyle w:val="BodyText"/>
        <w:spacing w:lineRule="auto" w:line="360" w:before="0" w:after="0"/>
        <w:jc w:val="center"/>
        <w:rPr/>
      </w:pPr>
      <w:r>
        <w:rPr>
          <w:b/>
          <w:bCs/>
        </w:rPr>
        <w:t>Implementação na Borda (</w:t>
      </w:r>
      <w:r>
        <w:rPr>
          <w:b/>
          <w:bCs/>
          <w:i/>
        </w:rPr>
        <w:t>Edge Computing</w:t>
      </w:r>
      <w:r>
        <w:rPr>
          <w:b/>
          <w:bCs/>
        </w:rPr>
        <w:t>)</w:t>
      </w:r>
    </w:p>
    <w:p>
      <w:pPr>
        <w:pStyle w:val="BodyText"/>
        <w:spacing w:lineRule="auto" w:line="360" w:before="0" w:after="0"/>
        <w:jc w:val="both"/>
        <w:rPr/>
      </w:pPr>
      <w:r>
        <w:rPr>
          <w:b/>
          <w:bCs/>
        </w:rPr>
        <w:tab/>
      </w:r>
      <w:r>
        <w:rPr/>
        <w:t>O objetivo do sistema é rodar em um dispositivo de borda (</w:t>
      </w:r>
      <w:r>
        <w:rPr>
          <w:i/>
        </w:rPr>
        <w:t>edge device</w:t>
      </w:r>
      <w:r>
        <w:rPr/>
        <w:t xml:space="preserve">) de baixo custo e consumo, como o Raspberry Pi. </w:t>
      </w:r>
    </w:p>
    <w:p>
      <w:pPr>
        <w:pStyle w:val="BodyText"/>
        <w:numPr>
          <w:ilvl w:val="0"/>
          <w:numId w:val="11"/>
        </w:numPr>
        <w:spacing w:lineRule="auto" w:line="360" w:before="0" w:after="0"/>
        <w:jc w:val="both"/>
        <w:rPr/>
      </w:pPr>
      <w:r>
        <w:rPr>
          <w:b/>
        </w:rPr>
        <w:t>Vantagem do Edge AI:</w:t>
      </w:r>
      <w:r>
        <w:rPr/>
        <w:t xml:space="preserve"> Permite que a análise de imagens seja feita </w:t>
      </w:r>
      <w:r>
        <w:rPr>
          <w:b/>
        </w:rPr>
        <w:t>diretamente na câmera</w:t>
      </w:r>
      <w:r>
        <w:rPr/>
        <w:t>, reduzindo o volume de dados a serem armazenados ou transmitidos (</w:t>
      </w:r>
      <w:r>
        <w:rPr>
          <w:i/>
        </w:rPr>
        <w:t>on-site analytics</w:t>
      </w:r>
      <w:r>
        <w:rPr/>
        <w:t xml:space="preserve">), o que é crucial para ambientes remotos com bateria limitada. </w:t>
      </w:r>
    </w:p>
    <w:p>
      <w:pPr>
        <w:pStyle w:val="BodyText"/>
        <w:numPr>
          <w:ilvl w:val="0"/>
          <w:numId w:val="11"/>
        </w:numPr>
        <w:spacing w:lineRule="auto" w:line="360" w:before="0" w:after="0"/>
        <w:jc w:val="both"/>
        <w:rPr/>
      </w:pPr>
      <w:r>
        <w:rPr>
          <w:b/>
        </w:rPr>
        <w:t>Modelo Otimizado:</w:t>
      </w:r>
      <w:r>
        <w:rPr/>
        <w:t xml:space="preserve"> A escolha de um modelo eficiente (como uma versão leve do YOLOv8, ou a arquitetura MobileNetV2 e EfficientNetV2B0) é fundamental, já que estes modelos são projetados para ter um bom desempenho com recursos limitados, mesmo que isso represente uma pequena perda de acurácia em comparação com modelos gigantes de </w:t>
      </w:r>
      <w:r>
        <w:rPr>
          <w:i/>
        </w:rPr>
        <w:t>cloud</w:t>
      </w:r>
      <w:r>
        <w:rPr/>
        <w:t xml:space="preserve">. </w:t>
      </w:r>
    </w:p>
    <w:p>
      <w:pPr>
        <w:pStyle w:val="BodyText"/>
        <w:spacing w:lineRule="auto" w:line="360" w:before="0" w:after="0"/>
        <w:jc w:val="both"/>
        <w:rPr/>
      </w:pPr>
      <w:r>
        <w:rPr/>
      </w:r>
    </w:p>
    <w:p>
      <w:pPr>
        <w:pStyle w:val="Normal"/>
        <w:spacing w:lineRule="auto" w:line="360" w:before="0" w:after="0"/>
        <w:ind w:hanging="0" w:left="0"/>
        <w:jc w:val="center"/>
        <w:rPr/>
      </w:pPr>
      <w:r>
        <w:rPr>
          <w:rFonts w:eastAsia="Times New Roman" w:cs="Times New Roman" w:ascii="Times New Roman" w:hAnsi="Times New Roman"/>
          <w:b/>
          <w:bCs/>
          <w:color w:val="000000"/>
          <w:sz w:val="24"/>
          <w:szCs w:val="24"/>
        </w:rPr>
        <w:t xml:space="preserve">Objetivos </w:t>
      </w:r>
    </w:p>
    <w:p>
      <w:pPr>
        <w:pStyle w:val="Normal"/>
        <w:spacing w:lineRule="auto" w:line="360" w:before="0" w:after="0"/>
        <w:ind w:hanging="0" w:left="0"/>
        <w:jc w:val="both"/>
        <w:rPr/>
      </w:pPr>
      <w:r>
        <w:rPr>
          <w:rFonts w:eastAsia="Times New Roman" w:cs="Times New Roman" w:ascii="Times New Roman" w:hAnsi="Times New Roman"/>
          <w:b/>
          <w:bCs/>
          <w:color w:val="000000"/>
          <w:sz w:val="24"/>
          <w:szCs w:val="24"/>
        </w:rPr>
        <w:t xml:space="preserve">Objetivo Geral: </w:t>
      </w:r>
    </w:p>
    <w:p>
      <w:pPr>
        <w:pStyle w:val="Normal"/>
        <w:spacing w:lineRule="auto" w:line="360" w:before="0" w:after="0"/>
        <w:ind w:hanging="0" w:left="0"/>
        <w:jc w:val="both"/>
        <w:rPr/>
      </w:pPr>
      <w:r>
        <w:rPr>
          <w:rFonts w:eastAsia="Times New Roman" w:cs="Times New Roman" w:ascii="Times New Roman" w:hAnsi="Times New Roman"/>
          <w:b w:val="false"/>
          <w:bCs w:val="false"/>
          <w:color w:val="000000"/>
          <w:sz w:val="24"/>
          <w:szCs w:val="24"/>
        </w:rPr>
        <w:tab/>
        <w:t>Desenvolver um Sistema de Visão Computacional utilizando Deep Learning para automatizar o processo de triagem e identificação de espécies animais em imagens de armadilhas fotográficas (camera traps).</w:t>
      </w:r>
    </w:p>
    <w:p>
      <w:pPr>
        <w:pStyle w:val="Normal"/>
        <w:spacing w:lineRule="auto" w:line="360" w:before="0" w:after="0"/>
        <w:ind w:hanging="0" w:left="0"/>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lineRule="auto" w:line="360" w:before="0" w:after="0"/>
        <w:ind w:hanging="0" w:left="0"/>
        <w:jc w:val="both"/>
        <w:rPr/>
      </w:pPr>
      <w:r>
        <w:rPr>
          <w:rFonts w:eastAsia="Times New Roman" w:cs="Times New Roman" w:ascii="Times New Roman" w:hAnsi="Times New Roman"/>
          <w:b/>
          <w:bCs/>
          <w:color w:val="000000"/>
          <w:sz w:val="24"/>
          <w:szCs w:val="24"/>
        </w:rPr>
        <w:t>Objetivos Específicos:</w:t>
      </w:r>
    </w:p>
    <w:p>
      <w:pPr>
        <w:pStyle w:val="Normal"/>
        <w:numPr>
          <w:ilvl w:val="0"/>
          <w:numId w:val="1"/>
        </w:numPr>
        <w:spacing w:lineRule="auto" w:line="360" w:before="0" w:after="0"/>
        <w:jc w:val="both"/>
        <w:rPr/>
      </w:pPr>
      <w:r>
        <w:rPr>
          <w:rFonts w:eastAsia="Times New Roman" w:cs="Times New Roman" w:ascii="Times New Roman" w:hAnsi="Times New Roman"/>
          <w:b w:val="false"/>
          <w:bCs w:val="false"/>
          <w:color w:val="000000"/>
          <w:sz w:val="24"/>
          <w:szCs w:val="24"/>
        </w:rPr>
        <w:t>Estruturar, anotar e organizar um conjunto de dados (Dataset) de imagens de fauna para o treinamento do modelo.</w:t>
      </w:r>
    </w:p>
    <w:p>
      <w:pPr>
        <w:pStyle w:val="Normal"/>
        <w:numPr>
          <w:ilvl w:val="0"/>
          <w:numId w:val="1"/>
        </w:numPr>
        <w:spacing w:lineRule="auto" w:line="360" w:before="0" w:after="0"/>
        <w:jc w:val="both"/>
        <w:rPr/>
      </w:pPr>
      <w:r>
        <w:rPr>
          <w:rFonts w:eastAsia="Times New Roman" w:cs="Times New Roman" w:ascii="Times New Roman" w:hAnsi="Times New Roman"/>
          <w:b w:val="false"/>
          <w:bCs w:val="false"/>
          <w:color w:val="000000"/>
          <w:sz w:val="24"/>
          <w:szCs w:val="24"/>
        </w:rPr>
        <w:t>Treinar e otimizar o modelo YOLOv8 para a detecção da presença e identificação de espécies animais.</w:t>
      </w:r>
    </w:p>
    <w:p>
      <w:pPr>
        <w:pStyle w:val="Normal"/>
        <w:numPr>
          <w:ilvl w:val="0"/>
          <w:numId w:val="1"/>
        </w:numPr>
        <w:spacing w:lineRule="auto" w:line="360" w:before="0" w:after="0"/>
        <w:jc w:val="both"/>
        <w:rPr/>
      </w:pPr>
      <w:r>
        <w:rPr>
          <w:rFonts w:eastAsia="Times New Roman" w:cs="Times New Roman" w:ascii="Times New Roman" w:hAnsi="Times New Roman"/>
          <w:b w:val="false"/>
          <w:bCs w:val="false"/>
          <w:color w:val="000000"/>
          <w:sz w:val="24"/>
          <w:szCs w:val="24"/>
        </w:rPr>
        <w:t>Implementar um protótipo funcional em Python capaz de aplicar o modelo treinado na análise em lote de imagens.</w:t>
      </w:r>
    </w:p>
    <w:p>
      <w:pPr>
        <w:pStyle w:val="Normal"/>
        <w:numPr>
          <w:ilvl w:val="0"/>
          <w:numId w:val="1"/>
        </w:numPr>
        <w:spacing w:lineRule="auto" w:line="360" w:before="0" w:after="0"/>
        <w:jc w:val="both"/>
        <w:rPr/>
      </w:pPr>
      <w:r>
        <w:rPr>
          <w:rFonts w:eastAsia="Times New Roman" w:cs="Times New Roman" w:ascii="Times New Roman" w:hAnsi="Times New Roman"/>
          <w:b w:val="false"/>
          <w:bCs w:val="false"/>
          <w:color w:val="000000"/>
          <w:sz w:val="24"/>
          <w:szCs w:val="24"/>
        </w:rPr>
        <w:t>Avaliar a performance do sistema por meio de métricas de precisão, como o Mean Average Precision (MAP).</w:t>
      </w:r>
    </w:p>
    <w:p>
      <w:pPr>
        <w:pStyle w:val="Normal"/>
        <w:numPr>
          <w:ilvl w:val="0"/>
          <w:numId w:val="1"/>
        </w:numPr>
        <w:spacing w:lineRule="auto" w:line="360" w:before="0" w:after="0"/>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Disponibilizar o Dataset anotado e o código do sistema para a comunidade científica.</w:t>
      </w:r>
    </w:p>
    <w:p>
      <w:pPr>
        <w:pStyle w:val="Normal"/>
        <w:spacing w:lineRule="auto" w:line="360" w:before="0" w:after="0"/>
        <w:jc w:val="both"/>
        <w:rPr/>
      </w:pPr>
      <w:r>
        <w:rPr/>
      </w:r>
    </w:p>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Referência</w:t>
      </w:r>
      <w:r>
        <w:rPr>
          <w:rFonts w:eastAsia="Times New Roman" w:cs="Times New Roman" w:ascii="Times New Roman" w:hAnsi="Times New Roman"/>
          <w:b/>
          <w:bCs/>
          <w:sz w:val="24"/>
          <w:szCs w:val="24"/>
        </w:rPr>
        <w:t>s</w:t>
      </w:r>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AHUMADA, J. A. et al. **Wildlife Insights: A platform to maximize the potential of camera trap and other passive sensor wildlife data for the planet**. Environmental Conserva-tion, v. 47, n. 1, p. 1-6, 2020. Disponível em: </w:t>
      </w:r>
      <w:hyperlink r:id="rId2">
        <w:r>
          <w:rPr>
            <w:rStyle w:val="Hyperlink"/>
            <w:rFonts w:eastAsia="Times New Roman" w:cs="Times New Roman" w:ascii="Times New Roman" w:hAnsi="Times New Roman"/>
            <w:b w:val="false"/>
            <w:bCs w:val="false"/>
            <w:sz w:val="24"/>
            <w:szCs w:val="24"/>
          </w:rPr>
          <w:t>https://doi.org/10.1017/S0376892919000298</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BEERY, S. et al. **Efficient pipeline for camera trap image review**. arXiv preprint, 2019. Disponível em: </w:t>
      </w:r>
      <w:hyperlink r:id="rId3">
        <w:r>
          <w:rPr>
            <w:rStyle w:val="Hyperlink"/>
            <w:rFonts w:eastAsia="Times New Roman" w:cs="Times New Roman" w:ascii="Times New Roman" w:hAnsi="Times New Roman"/>
            <w:b w:val="false"/>
            <w:bCs w:val="false"/>
            <w:sz w:val="24"/>
            <w:szCs w:val="24"/>
          </w:rPr>
          <w:t>https://arxiv.org/abs/1907.06772</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BURTON, A. C. et al. **Wildlife camera trapping: A review and recommendations for linking surveys to ecological processes**. Journal of Applied Ecology, v. 52, n. 3, p. 675-685, 2015. Disponível em: </w:t>
      </w:r>
      <w:hyperlink r:id="rId4">
        <w:r>
          <w:rPr>
            <w:rStyle w:val="Hyperlink"/>
            <w:rFonts w:eastAsia="Times New Roman" w:cs="Times New Roman" w:ascii="Times New Roman" w:hAnsi="Times New Roman"/>
            <w:b w:val="false"/>
            <w:bCs w:val="false"/>
            <w:sz w:val="24"/>
            <w:szCs w:val="24"/>
          </w:rPr>
          <w:t>https://doi.org/10.1111/1365-2664.12432</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CHRISTIN, S. et al. **Applications for deep learning in ecology**. Methods in Eco-logy and Evolution, v. 10, n. 10, p. 1632-1644, 2019. Disponível em: </w:t>
      </w:r>
      <w:hyperlink r:id="rId5">
        <w:r>
          <w:rPr>
            <w:rStyle w:val="Hyperlink"/>
            <w:rFonts w:eastAsia="Times New Roman" w:cs="Times New Roman" w:ascii="Times New Roman" w:hAnsi="Times New Roman"/>
            <w:b w:val="false"/>
            <w:bCs w:val="false"/>
            <w:sz w:val="24"/>
            <w:szCs w:val="24"/>
          </w:rPr>
          <w:t>https://doi.org/10.1111/2041-210X.13256</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CORVA, D. M. et al. **A Smart Camera Trap for Detection of Endotherms and Ec-totherms**. Sensors, v. 22, n. 11, p. 4094, 2022. Disponível em: </w:t>
      </w:r>
      <w:hyperlink r:id="rId6">
        <w:r>
          <w:rPr>
            <w:rStyle w:val="Hyperlink"/>
            <w:rFonts w:eastAsia="Times New Roman" w:cs="Times New Roman" w:ascii="Times New Roman" w:hAnsi="Times New Roman"/>
            <w:b w:val="false"/>
            <w:bCs w:val="false"/>
            <w:sz w:val="24"/>
            <w:szCs w:val="24"/>
          </w:rPr>
          <w:t>https://doi.org/10.3390/s22114094</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GOMEZ VILLA, A. et al. **Towards automatic wild animal monitoring: Identification of animal species in camera-trap images using very deep convolutional neural networks**. Eco-logical Informatics, v. 41, p. 24-32, 2017. Disponível em: </w:t>
      </w:r>
      <w:hyperlink r:id="rId7">
        <w:r>
          <w:rPr>
            <w:rStyle w:val="Hyperlink"/>
            <w:rFonts w:eastAsia="Times New Roman" w:cs="Times New Roman" w:ascii="Times New Roman" w:hAnsi="Times New Roman"/>
            <w:b w:val="false"/>
            <w:bCs w:val="false"/>
            <w:sz w:val="24"/>
            <w:szCs w:val="24"/>
          </w:rPr>
          <w:t>https://doi.org/10.1016/j.ecoinf</w:t>
        </w:r>
      </w:hyperlink>
      <w:r>
        <w:rPr>
          <w:rFonts w:eastAsia="Times New Roman" w:cs="Times New Roman" w:ascii="Times New Roman" w:hAnsi="Times New Roman"/>
          <w:b w:val="false"/>
          <w:bCs w:val="false"/>
          <w:sz w:val="24"/>
          <w:szCs w:val="24"/>
        </w:rPr>
        <w:t>. 2017.07.004</w:t>
      </w:r>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HOBBS, M. T.; BREHME, C. S. **An improved camera trap for amphibians, reptiles, small mammals, and large invertebrates**. PLoS ONE, v. 12, n. 8, p. e0185026, 2017.</w:t>
      </w:r>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 xml:space="preserve">Disponível em: </w:t>
      </w:r>
      <w:hyperlink r:id="rId8">
        <w:r>
          <w:rPr>
            <w:rStyle w:val="Hyperlink"/>
            <w:rFonts w:eastAsia="Times New Roman" w:cs="Times New Roman" w:ascii="Times New Roman" w:hAnsi="Times New Roman"/>
            <w:b w:val="false"/>
            <w:bCs w:val="false"/>
            <w:sz w:val="24"/>
            <w:szCs w:val="24"/>
          </w:rPr>
          <w:t>https://doi.org/10.1371/journal.pone.0185026</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NOROUZZADEH, M. S. et al. **Automatically identifying, counting, and describing </w:t>
        <w:br/>
        <w:t>wild animals in camera-trap images with deep learning**. Proceedings of the National Aca-</w:t>
        <w:br/>
        <w:t xml:space="preserve">demy of Sciences, v. 115, n. 25, p. E5716-E5725, 2018. Disponível em: </w:t>
      </w:r>
      <w:hyperlink r:id="rId9">
        <w:r>
          <w:rPr>
            <w:rStyle w:val="Hyperlink"/>
            <w:rFonts w:eastAsia="Times New Roman" w:cs="Times New Roman" w:ascii="Times New Roman" w:hAnsi="Times New Roman"/>
            <w:b w:val="false"/>
            <w:bCs w:val="false"/>
            <w:sz w:val="24"/>
            <w:szCs w:val="24"/>
          </w:rPr>
          <w:t>https://doi.org/10.1073/pnas.17193</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REDMON, J. et al. **You Only Look Once: Unified, Real-Time Object Detection**.</w:t>
      </w:r>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In: IEEE CONFERENCE ON COMPUTER VISION AND PATTERN RECOGNITION (CVPR), 2016, Las Vegas. **Proceedings...** Las Vegas: IEEE, 2016. p. 779-788.</w:t>
      </w:r>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SCHNEIDER, S. et al. **Three critical factors affecting automated image species re-cognition performance for camera traps**. Ecology and Evolution, v. 10, n. 7, p. 3503-3517, 2020. Disponível em: </w:t>
      </w:r>
      <w:hyperlink r:id="rId10">
        <w:r>
          <w:rPr>
            <w:rStyle w:val="Hyperlink"/>
            <w:rFonts w:eastAsia="Times New Roman" w:cs="Times New Roman" w:ascii="Times New Roman" w:hAnsi="Times New Roman"/>
            <w:b w:val="false"/>
            <w:bCs w:val="false"/>
            <w:sz w:val="24"/>
            <w:szCs w:val="24"/>
          </w:rPr>
          <w:t>https://doi.org/10.1002/ece3.6147</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SWANSON, A. et al. **Snapshot Serengeti, high-frequency annotated camera trap ima-ges of 40 mammalian species in an African savanna**. Scientific Data, v. 2, n. 150026, 2015. Disponível em: </w:t>
      </w:r>
      <w:hyperlink r:id="rId11">
        <w:r>
          <w:rPr>
            <w:rStyle w:val="Hyperlink"/>
            <w:rFonts w:eastAsia="Times New Roman" w:cs="Times New Roman" w:ascii="Times New Roman" w:hAnsi="Times New Roman"/>
            <w:b w:val="false"/>
            <w:bCs w:val="false"/>
            <w:sz w:val="24"/>
            <w:szCs w:val="24"/>
          </w:rPr>
          <w:t>https://doi.org/10.1038/sdata.2015.26</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TABAK, M. A. et al. **Machine learning to classify animal species in camera trap images: Applications in ecology**. Methods in Ecology and Evolution, v. 10, n. 4, p. 585-590, 2019. Disponível em: </w:t>
      </w:r>
      <w:hyperlink r:id="rId12">
        <w:r>
          <w:rPr>
            <w:rStyle w:val="Hyperlink"/>
            <w:rFonts w:eastAsia="Times New Roman" w:cs="Times New Roman" w:ascii="Times New Roman" w:hAnsi="Times New Roman"/>
            <w:b w:val="false"/>
            <w:bCs w:val="false"/>
            <w:sz w:val="24"/>
            <w:szCs w:val="24"/>
          </w:rPr>
          <w:t>https://doi.org/10.1111/2041-210X.13120</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VÉLEZ, J. et al. **An evaluation of platforms for processing camera-trap data using artificial intelligence**. Methods in Ecology and Evolution, v. 14, n. 3, p. 459-477, 2023. Disponível em: </w:t>
      </w:r>
      <w:hyperlink r:id="rId13">
        <w:r>
          <w:rPr>
            <w:rStyle w:val="Hyperlink"/>
            <w:rFonts w:eastAsia="Times New Roman" w:cs="Times New Roman" w:ascii="Times New Roman" w:hAnsi="Times New Roman"/>
            <w:b w:val="false"/>
            <w:bCs w:val="false"/>
            <w:sz w:val="24"/>
            <w:szCs w:val="24"/>
          </w:rPr>
          <w:t>https://doi.org/10.1111/2041-210X.14044</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WELBOURNE, D. J. et al. **How do passive infrared triggered camera traps operate and why does it matter? Breaking down common misconceptions**. Remote Sensing in Eco-logy and Conservation, v. 2, n. 2, p. 77-83, 2016. Disponível em: </w:t>
      </w:r>
      <w:hyperlink r:id="rId14">
        <w:r>
          <w:rPr>
            <w:rStyle w:val="Hyperlink"/>
            <w:rFonts w:eastAsia="Times New Roman" w:cs="Times New Roman" w:ascii="Times New Roman" w:hAnsi="Times New Roman"/>
            <w:b w:val="false"/>
            <w:bCs w:val="false"/>
            <w:sz w:val="24"/>
            <w:szCs w:val="24"/>
          </w:rPr>
          <w:t>https://doi.org/10.1002/rse2.20</w:t>
        </w:r>
      </w:hyperlink>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WILLI, M. et al. **Identifying animal species in camera trap images using deep lear-ning and citizen science**. Methods in Ecology and Evolution, v. 10, n. 1, p. 80-91, 2019. Disponível em: </w:t>
      </w:r>
      <w:hyperlink r:id="rId15">
        <w:r>
          <w:rPr>
            <w:rStyle w:val="Hyperlink"/>
            <w:rFonts w:eastAsia="Times New Roman" w:cs="Times New Roman" w:ascii="Times New Roman" w:hAnsi="Times New Roman"/>
            <w:b w:val="false"/>
            <w:bCs w:val="false"/>
            <w:sz w:val="24"/>
            <w:szCs w:val="24"/>
          </w:rPr>
          <w:t>https://doi.org/10.1111/2041-210X.13099</w:t>
        </w:r>
      </w:hyperlink>
    </w:p>
    <w:p>
      <w:pPr>
        <w:pStyle w:val="Normal"/>
        <w:spacing w:lineRule="auto" w:line="360" w:before="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sectPr>
      <w:headerReference w:type="even" r:id="rId16"/>
      <w:headerReference w:type="default" r:id="rId17"/>
      <w:headerReference w:type="first" r:id="rId18"/>
      <w:footerReference w:type="even" r:id="rId19"/>
      <w:footerReference w:type="default" r:id="rId20"/>
      <w:footerReference w:type="first" r:id="rId21"/>
      <w:footnotePr>
        <w:numFmt w:val="decimal"/>
      </w:footnotePr>
      <w:type w:val="nextPage"/>
      <w:pgSz w:w="11906" w:h="16838"/>
      <w:pgMar w:left="1701" w:right="1134" w:gutter="0" w:header="709" w:top="1701" w:footer="709"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bri Light">
    <w:charset w:val="00"/>
    <w:family w:val="swiss"/>
    <w:pitch w:val="variable"/>
  </w:font>
  <w:font w:name="Tahoma">
    <w:charset w:val="00"/>
    <w:family w:val="swiss"/>
    <w:pitch w:val="variable"/>
  </w:font>
  <w:font w:name="OpenSymbol">
    <w:altName w:val="Arial Unicode MS"/>
    <w:charset w:val="00"/>
    <w:family w:val="swiss"/>
    <w:pitch w:val="variable"/>
  </w:font>
  <w:font w:name="Liberation Mono">
    <w:altName w:val="Courier New"/>
    <w:charset w:val="00"/>
    <w:family w:val="swiss"/>
    <w:pitch w:val="variable"/>
  </w:font>
  <w:font w:name="Liberation Sans">
    <w:altName w:val="Arial"/>
    <w:charset w:val="00"/>
    <w:family w:val="swiss"/>
    <w:pitch w:val="variable"/>
  </w:font>
  <w:font w:name="Georgia">
    <w:charset w:val="00"/>
    <w:family w:val="roman"/>
    <w:pitch w:val="variable"/>
  </w:font>
  <w:font w:name="New Times Roman">
    <w:charset w:val="00"/>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rPr/>
    </w:pPr>
    <w:r>
      <w:rPr/>
    </w:r>
  </w:p>
  <w:tbl>
    <w:tblPr>
      <w:tblStyle w:val="a3"/>
      <w:tblW w:w="11907" w:type="dxa"/>
      <w:jc w:val="left"/>
      <w:tblInd w:w="-1706" w:type="dxa"/>
      <w:tblLayout w:type="fixed"/>
      <w:tblCellMar>
        <w:top w:w="0" w:type="dxa"/>
        <w:left w:w="108" w:type="dxa"/>
        <w:bottom w:w="0" w:type="dxa"/>
        <w:right w:w="108" w:type="dxa"/>
      </w:tblCellMar>
      <w:tblLook w:firstRow="0" w:noVBand="1" w:lastRow="0" w:firstColumn="0" w:lastColumn="0" w:noHBand="0" w:val="0400"/>
    </w:tblPr>
    <w:tblGrid>
      <w:gridCol w:w="11907"/>
    </w:tblGrid>
    <w:tr>
      <w:trPr/>
      <w:tc>
        <w:tcPr>
          <w:tcW w:w="11907" w:type="dxa"/>
          <w:tcBorders/>
          <w:shd w:color="auto" w:fill="598AB7" w:val="clear"/>
        </w:tcPr>
        <w:p>
          <w:pPr>
            <w:pStyle w:val="Normal"/>
            <w:tabs>
              <w:tab w:val="clear" w:pos="720"/>
              <w:tab w:val="center" w:pos="4252" w:leader="none"/>
              <w:tab w:val="right" w:pos="8504" w:leader="none"/>
            </w:tabs>
            <w:spacing w:before="0" w:after="160"/>
            <w:jc w:val="center"/>
            <w:rPr>
              <w:rFonts w:ascii="Times New Roman" w:hAnsi="Times New Roman" w:eastAsia="Times New Roman" w:cs="Times New Roman"/>
              <w:b/>
              <w:color w:val="FFFFFF"/>
              <w:sz w:val="20"/>
              <w:szCs w:val="20"/>
            </w:rPr>
          </w:pPr>
          <w:r>
            <w:rPr>
              <w:rFonts w:eastAsia="Times New Roman" w:cs="Times New Roman" w:ascii="Times New Roman" w:hAnsi="Times New Roman"/>
              <w:b/>
              <w:color w:val="FFFFFF"/>
              <w:sz w:val="20"/>
              <w:szCs w:val="20"/>
            </w:rPr>
            <w:t>Rev. Bras. de Iniciação Científica (RBIC), IFSP Itapetininga, v.12, e025XXX, p. 1-3, 2025.</w:t>
          </w:r>
        </w:p>
      </w:tc>
    </w:tr>
  </w:tbl>
  <w:p>
    <w:pPr>
      <w:pStyle w:val="Normal"/>
      <w:tabs>
        <w:tab w:val="clear" w:pos="720"/>
        <w:tab w:val="center" w:pos="4252" w:leader="none"/>
        <w:tab w:val="right" w:pos="8504"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rPr/>
    </w:pPr>
    <w:r>
      <w:rPr/>
    </w:r>
  </w:p>
  <w:tbl>
    <w:tblPr>
      <w:tblStyle w:val="a3"/>
      <w:tblW w:w="11907" w:type="dxa"/>
      <w:jc w:val="left"/>
      <w:tblInd w:w="-1706" w:type="dxa"/>
      <w:tblLayout w:type="fixed"/>
      <w:tblCellMar>
        <w:top w:w="0" w:type="dxa"/>
        <w:left w:w="108" w:type="dxa"/>
        <w:bottom w:w="0" w:type="dxa"/>
        <w:right w:w="108" w:type="dxa"/>
      </w:tblCellMar>
      <w:tblLook w:firstRow="0" w:noVBand="1" w:lastRow="0" w:firstColumn="0" w:lastColumn="0" w:noHBand="0" w:val="0400"/>
    </w:tblPr>
    <w:tblGrid>
      <w:gridCol w:w="11907"/>
    </w:tblGrid>
    <w:tr>
      <w:trPr/>
      <w:tc>
        <w:tcPr>
          <w:tcW w:w="11907" w:type="dxa"/>
          <w:tcBorders/>
          <w:shd w:color="auto" w:fill="598AB7" w:val="clear"/>
        </w:tcPr>
        <w:p>
          <w:pPr>
            <w:pStyle w:val="Normal"/>
            <w:tabs>
              <w:tab w:val="clear" w:pos="720"/>
              <w:tab w:val="center" w:pos="4252" w:leader="none"/>
              <w:tab w:val="right" w:pos="8504" w:leader="none"/>
            </w:tabs>
            <w:spacing w:before="0" w:after="160"/>
            <w:jc w:val="center"/>
            <w:rPr>
              <w:rFonts w:ascii="Times New Roman" w:hAnsi="Times New Roman" w:eastAsia="Times New Roman" w:cs="Times New Roman"/>
              <w:b/>
              <w:color w:val="FFFFFF"/>
              <w:sz w:val="20"/>
              <w:szCs w:val="20"/>
            </w:rPr>
          </w:pPr>
          <w:r>
            <w:rPr>
              <w:rFonts w:eastAsia="Times New Roman" w:cs="Times New Roman" w:ascii="Times New Roman" w:hAnsi="Times New Roman"/>
              <w:b/>
              <w:color w:val="FFFFFF"/>
              <w:sz w:val="20"/>
              <w:szCs w:val="20"/>
            </w:rPr>
            <w:t>Rev. Bras. de Iniciação Científica (RBIC), IFSP Itapetininga, v.12, e025XXX, p. 1-3, 2025.</w:t>
          </w:r>
        </w:p>
      </w:tc>
    </w:tr>
  </w:tbl>
  <w:p>
    <w:pPr>
      <w:pStyle w:val="Normal"/>
      <w:tabs>
        <w:tab w:val="clear" w:pos="720"/>
        <w:tab w:val="center" w:pos="4252" w:leader="none"/>
        <w:tab w:val="right" w:pos="8504" w:leader="none"/>
      </w:tabs>
      <w:spacing w:lineRule="auto" w:line="240" w:before="0" w:after="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spacing w:lineRule="auto" w:line="240" w:before="0" w:after="0"/>
        <w:jc w:val="both"/>
        <w:rPr>
          <w:rFonts w:ascii="Times New Roman" w:hAnsi="Times New Roman" w:eastAsia="Times New Roman" w:cs="Times New Roman"/>
          <w:color w:val="000000"/>
          <w:sz w:val="20"/>
          <w:szCs w:val="20"/>
        </w:rPr>
      </w:pPr>
      <w:r>
        <w:rPr>
          <w:rStyle w:val="Caracteresdenotaderodap"/>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Graduando</w:t>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Instituto Federal de São Paulo – Campus Jacareí</w:t>
      </w:r>
      <w:r>
        <w:rPr>
          <w:rFonts w:eastAsia="Times New Roman" w:cs="Times New Roman" w:ascii="Times New Roman" w:hAnsi="Times New Roman"/>
          <w:color w:val="000000"/>
          <w:sz w:val="20"/>
          <w:szCs w:val="20"/>
        </w:rPr>
        <w:t xml:space="preserve">. ORCID (obrigatório incluir todos autores). </w:t>
      </w:r>
      <w:r>
        <w:rPr>
          <w:rFonts w:eastAsia="Times New Roman" w:cs="Times New Roman" w:ascii="Times New Roman" w:hAnsi="Times New Roman"/>
          <w:color w:val="000000"/>
          <w:sz w:val="20"/>
          <w:szCs w:val="20"/>
        </w:rPr>
        <w:t>c</w:t>
      </w:r>
      <w:r>
        <w:rPr>
          <w:rFonts w:eastAsia="Times New Roman" w:cs="Times New Roman" w:ascii="Times New Roman" w:hAnsi="Times New Roman"/>
          <w:color w:val="000000"/>
          <w:sz w:val="20"/>
          <w:szCs w:val="20"/>
        </w:rPr>
        <w:t>arvalho.andrade1@aluno.ifsp.edu.br</w:t>
      </w:r>
    </w:p>
  </w:footnote>
  <w:footnote w:id="3">
    <w:p>
      <w:pPr>
        <w:pStyle w:val="Normal"/>
        <w:spacing w:lineRule="auto" w:line="240" w:before="0" w:after="0"/>
        <w:rPr>
          <w:rFonts w:ascii="Times New Roman" w:hAnsi="Times New Roman" w:eastAsia="Times New Roman" w:cs="Times New Roman"/>
          <w:color w:val="000000"/>
          <w:sz w:val="20"/>
          <w:szCs w:val="20"/>
        </w:rPr>
      </w:pPr>
      <w:r>
        <w:rPr>
          <w:rStyle w:val="Caracteresdenotaderodap"/>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Graduando</w:t>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Instituto Federal de São Paulo – Campus Jacareí</w:t>
      </w:r>
      <w:r>
        <w:rPr>
          <w:rFonts w:eastAsia="Times New Roman" w:cs="Times New Roman" w:ascii="Times New Roman" w:hAnsi="Times New Roman"/>
          <w:color w:val="000000"/>
          <w:sz w:val="20"/>
          <w:szCs w:val="20"/>
        </w:rPr>
        <w:t xml:space="preserve">. ORCID (obrigatório). </w:t>
      </w:r>
      <w:r>
        <w:rPr>
          <w:rFonts w:eastAsia="Times New Roman" w:cs="Times New Roman" w:ascii="Times New Roman" w:hAnsi="Times New Roman"/>
          <w:color w:val="000000"/>
          <w:sz w:val="20"/>
          <w:szCs w:val="20"/>
        </w:rPr>
        <w:t>xxx</w:t>
      </w:r>
      <w:r>
        <w:rPr>
          <w:rFonts w:eastAsia="Times New Roman" w:cs="Times New Roman" w:ascii="Times New Roman" w:hAnsi="Times New Roman"/>
          <w:color w:val="000000"/>
          <w:sz w:val="20"/>
          <w:szCs w:val="20"/>
        </w:rPr>
        <w:t>@aluno.ifsp.edu.br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rPr>
        <w:color w:val="000000"/>
      </w:rPr>
    </w:pPr>
    <w:r>
      <w:rPr/>
      <w:drawing>
        <wp:inline distT="0" distB="0" distL="0" distR="0">
          <wp:extent cx="5760085" cy="113728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rcRect l="0" t="10022" r="0" b="9229"/>
                  <a:stretch>
                    <a:fillRect/>
                  </a:stretch>
                </pic:blipFill>
                <pic:spPr bwMode="auto">
                  <a:xfrm>
                    <a:off x="0" y="0"/>
                    <a:ext cx="5760085" cy="113728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rPr>
        <w:color w:val="000000"/>
      </w:rPr>
    </w:pPr>
    <w:r>
      <w:rPr/>
      <w:drawing>
        <wp:inline distT="0" distB="0" distL="0" distR="0">
          <wp:extent cx="5760085" cy="1137285"/>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rcRect l="0" t="10022" r="0" b="9229"/>
                  <a:stretch>
                    <a:fillRect/>
                  </a:stretch>
                </pic:blipFill>
                <pic:spPr bwMode="auto">
                  <a:xfrm>
                    <a:off x="0" y="0"/>
                    <a:ext cx="5760085" cy="113728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65"/>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pt-B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8307c"/>
    <w:pPr>
      <w:widowControl/>
      <w:suppressAutoHyphens w:val="true"/>
      <w:bidi w:val="0"/>
      <w:spacing w:lineRule="auto" w:line="259" w:before="0" w:after="160"/>
      <w:jc w:val="left"/>
    </w:pPr>
    <w:rPr>
      <w:rFonts w:ascii="Calibri" w:hAnsi="Calibri" w:eastAsia="Calibri" w:cs="Calibri"/>
      <w:color w:val="auto"/>
      <w:kern w:val="0"/>
      <w:sz w:val="22"/>
      <w:szCs w:val="22"/>
      <w:lang w:val="pt-BR" w:eastAsia="pt-BR" w:bidi="ar-SA"/>
    </w:rPr>
  </w:style>
  <w:style w:type="paragraph" w:styleId="Heading1">
    <w:name w:val="heading 1"/>
    <w:basedOn w:val="Normal"/>
    <w:next w:val="Normal"/>
    <w:link w:val="Ttulo1Char"/>
    <w:uiPriority w:val="9"/>
    <w:qFormat/>
    <w:rsid w:val="00743cf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e551a6"/>
    <w:rPr/>
  </w:style>
  <w:style w:type="character" w:styleId="RodapChar" w:customStyle="1">
    <w:name w:val="Rodapé Char"/>
    <w:basedOn w:val="DefaultParagraphFont"/>
    <w:uiPriority w:val="99"/>
    <w:qFormat/>
    <w:rsid w:val="00e551a6"/>
    <w:rPr/>
  </w:style>
  <w:style w:type="character" w:styleId="TextodenotaderodapChar" w:customStyle="1">
    <w:name w:val="Texto de nota de rodapé Char"/>
    <w:basedOn w:val="DefaultParagraphFont"/>
    <w:qFormat/>
    <w:rsid w:val="00e551a6"/>
    <w:rPr>
      <w:sz w:val="20"/>
      <w:szCs w:val="20"/>
    </w:rPr>
  </w:style>
  <w:style w:type="character" w:styleId="Caracteresdenotaderodapuser">
    <w:name w:val="Caracteres de nota de rodapé (user)"/>
    <w:unhideWhenUsed/>
    <w:qFormat/>
    <w:rsid w:val="00e551a6"/>
    <w:rPr>
      <w:vertAlign w:val="superscript"/>
    </w:rPr>
  </w:style>
  <w:style w:type="character" w:styleId="Caracteresdenotaderodap">
    <w:name w:val="Caracteres de nota de rodapé"/>
    <w:qFormat/>
    <w:rPr>
      <w:vertAlign w:val="superscript"/>
    </w:rPr>
  </w:style>
  <w:style w:type="character" w:styleId="FootnoteReference">
    <w:name w:val="footnote reference"/>
    <w:rPr>
      <w:vertAlign w:val="superscript"/>
    </w:rPr>
  </w:style>
  <w:style w:type="character" w:styleId="Ttulo1Char" w:customStyle="1">
    <w:name w:val="Título 1 Char"/>
    <w:basedOn w:val="DefaultParagraphFont"/>
    <w:uiPriority w:val="9"/>
    <w:qFormat/>
    <w:rsid w:val="00743cf7"/>
    <w:rPr>
      <w:rFonts w:ascii="Calibri Light" w:hAnsi="Calibri Light" w:eastAsia="" w:cs="" w:asciiTheme="majorHAnsi" w:cstheme="majorBidi" w:eastAsiaTheme="majorEastAsia" w:hAnsiTheme="majorHAnsi"/>
      <w:color w:themeColor="accent1" w:themeShade="bf" w:val="2E74B5"/>
      <w:sz w:val="32"/>
      <w:szCs w:val="32"/>
    </w:rPr>
  </w:style>
  <w:style w:type="character" w:styleId="TextodebaloChar" w:customStyle="1">
    <w:name w:val="Texto de balão Char"/>
    <w:basedOn w:val="DefaultParagraphFont"/>
    <w:link w:val="BalloonText"/>
    <w:uiPriority w:val="99"/>
    <w:semiHidden/>
    <w:qFormat/>
    <w:rsid w:val="00547d20"/>
    <w:rPr>
      <w:rFonts w:ascii="Tahoma" w:hAnsi="Tahoma" w:cs="Tahoma"/>
      <w:sz w:val="16"/>
      <w:szCs w:val="16"/>
    </w:rPr>
  </w:style>
  <w:style w:type="character" w:styleId="CorpodetextoChar" w:customStyle="1">
    <w:name w:val="Corpo de texto Char"/>
    <w:basedOn w:val="DefaultParagraphFont"/>
    <w:uiPriority w:val="99"/>
    <w:qFormat/>
    <w:rsid w:val="00e479ef"/>
    <w:rPr>
      <w:rFonts w:ascii="Times New Roman" w:hAnsi="Times New Roman" w:eastAsia="Times New Roman" w:cs="Times New Roman"/>
      <w:sz w:val="24"/>
      <w:szCs w:val="24"/>
      <w:lang w:eastAsia="pt-BR"/>
    </w:rPr>
  </w:style>
  <w:style w:type="character" w:styleId="Hyperlink">
    <w:name w:val="Hyperlink"/>
    <w:basedOn w:val="DefaultParagraphFont"/>
    <w:uiPriority w:val="99"/>
    <w:rsid w:val="00427830"/>
    <w:rPr>
      <w:color w:val="0000FF"/>
      <w:u w:val="single"/>
    </w:rPr>
  </w:style>
  <w:style w:type="character" w:styleId="Smbolosdenumeraouser">
    <w:name w:val="Símbolos de numeração (user)"/>
    <w:qFormat/>
    <w:rPr/>
  </w:style>
  <w:style w:type="character" w:styleId="Marcadoresuser">
    <w:name w:val="Marcadores (user)"/>
    <w:qFormat/>
    <w:rPr>
      <w:rFonts w:ascii="OpenSymbol" w:hAnsi="OpenSymbol" w:eastAsia="OpenSymbol" w:cs="OpenSymbol"/>
    </w:rPr>
  </w:style>
  <w:style w:type="character" w:styleId="Caracteresdenotadefim">
    <w:name w:val="Caracteres de nota de fim"/>
    <w:qFormat/>
    <w:rPr>
      <w:vertAlign w:val="superscript"/>
    </w:rPr>
  </w:style>
  <w:style w:type="character" w:styleId="Caracteresdenotadefimuser">
    <w:name w:val="Caracteres de nota de fim (user)"/>
    <w:qFormat/>
    <w:rPr/>
  </w:style>
  <w:style w:type="character" w:styleId="EndnoteReference">
    <w:name w:val="endnote reference"/>
    <w:rPr>
      <w:vertAlign w:val="superscript"/>
    </w:rPr>
  </w:style>
  <w:style w:type="character" w:styleId="Marcadores">
    <w:name w:val="Marcadores"/>
    <w:qFormat/>
    <w:rPr>
      <w:rFonts w:ascii="OpenSymbol" w:hAnsi="OpenSymbol" w:eastAsia="OpenSymbol" w:cs="OpenSymbol"/>
    </w:rPr>
  </w:style>
  <w:style w:type="character" w:styleId="Strong">
    <w:name w:val="Strong"/>
    <w:qFormat/>
    <w:rPr>
      <w:b/>
      <w:bCs/>
    </w:rPr>
  </w:style>
  <w:style w:type="character" w:styleId="Cdigo-fonteuser">
    <w:name w:val="Código-fonte (user)"/>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odetextoChar"/>
    <w:uiPriority w:val="99"/>
    <w:unhideWhenUsed/>
    <w:rsid w:val="00e479ef"/>
    <w:pPr>
      <w:spacing w:lineRule="auto" w:line="240" w:beforeAutospacing="1" w:afterAutospacing="1"/>
    </w:pPr>
    <w:rPr>
      <w:rFonts w:ascii="Times New Roman" w:hAnsi="Times New Roman" w:eastAsia="Times New Roman" w:cs="Times New Roman"/>
      <w:sz w:val="24"/>
      <w:szCs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Normal"/>
    <w:qFormat/>
    <w:pPr>
      <w:keepNext w:val="true"/>
      <w:keepLines/>
      <w:spacing w:before="480" w:after="120"/>
    </w:pPr>
    <w:rPr>
      <w:b/>
      <w:sz w:val="72"/>
      <w:szCs w:val="72"/>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CabealhoChar"/>
    <w:uiPriority w:val="99"/>
    <w:unhideWhenUsed/>
    <w:rsid w:val="00e551a6"/>
    <w:pPr>
      <w:tabs>
        <w:tab w:val="clear" w:pos="720"/>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e551a6"/>
    <w:pPr>
      <w:tabs>
        <w:tab w:val="clear" w:pos="720"/>
        <w:tab w:val="center" w:pos="4252" w:leader="none"/>
        <w:tab w:val="right" w:pos="8504" w:leader="none"/>
      </w:tabs>
      <w:spacing w:lineRule="auto" w:line="240" w:before="0" w:after="0"/>
    </w:pPr>
    <w:rPr/>
  </w:style>
  <w:style w:type="paragraph" w:styleId="FootnoteText">
    <w:name w:val="footnote text"/>
    <w:basedOn w:val="Normal"/>
    <w:link w:val="TextodenotaderodapChar"/>
    <w:unhideWhenUsed/>
    <w:rsid w:val="00e551a6"/>
    <w:pPr>
      <w:spacing w:lineRule="auto" w:line="240" w:before="0" w:after="0"/>
    </w:pPr>
    <w:rPr>
      <w:sz w:val="20"/>
      <w:szCs w:val="20"/>
    </w:rPr>
  </w:style>
  <w:style w:type="paragraph" w:styleId="XIEPEF-TtulodeSeo" w:customStyle="1">
    <w:name w:val="XI EPEF - Título de Seção"/>
    <w:basedOn w:val="Heading1"/>
    <w:qFormat/>
    <w:rsid w:val="00743cf7"/>
    <w:pPr>
      <w:keepLines w:val="false"/>
      <w:spacing w:lineRule="auto" w:line="240" w:before="240" w:afterAutospacing="1"/>
      <w:ind w:firstLine="851"/>
    </w:pPr>
    <w:rPr>
      <w:rFonts w:ascii="Arial" w:hAnsi="Arial" w:eastAsia="Times New Roman" w:cs="Arial"/>
      <w:b/>
      <w:bCs/>
      <w:color w:themeColor="accent1" w:themeShade="bf" w:val="auto"/>
      <w:kern w:val="2"/>
      <w:sz w:val="24"/>
    </w:rPr>
  </w:style>
  <w:style w:type="paragraph" w:styleId="XIEPEF-TextoNormal" w:customStyle="1">
    <w:name w:val="XI EPEF - Texto Normal"/>
    <w:basedOn w:val="Normal"/>
    <w:qFormat/>
    <w:rsid w:val="00743cf7"/>
    <w:pPr>
      <w:spacing w:lineRule="auto" w:line="240" w:before="0" w:after="120"/>
      <w:ind w:firstLine="851"/>
      <w:jc w:val="both"/>
    </w:pPr>
    <w:rPr>
      <w:rFonts w:ascii="Arial" w:hAnsi="Arial" w:eastAsia="Times New Roman" w:cs="Times New Roman"/>
      <w:sz w:val="24"/>
      <w:szCs w:val="24"/>
    </w:rPr>
  </w:style>
  <w:style w:type="paragraph" w:styleId="BalloonText">
    <w:name w:val="Balloon Text"/>
    <w:basedOn w:val="Normal"/>
    <w:link w:val="TextodebaloChar"/>
    <w:uiPriority w:val="99"/>
    <w:semiHidden/>
    <w:unhideWhenUsed/>
    <w:qFormat/>
    <w:rsid w:val="00547d20"/>
    <w:pPr>
      <w:spacing w:lineRule="auto" w:line="240" w:before="0" w:after="0"/>
    </w:pPr>
    <w:rPr>
      <w:rFonts w:ascii="Tahoma" w:hAnsi="Tahoma" w:cs="Tahoma"/>
      <w:sz w:val="16"/>
      <w:szCs w:val="16"/>
    </w:rPr>
  </w:style>
  <w:style w:type="paragraph" w:styleId="NormalWeb">
    <w:name w:val="Normal (Web)"/>
    <w:basedOn w:val="Normal"/>
    <w:uiPriority w:val="99"/>
    <w:semiHidden/>
    <w:unhideWhenUsed/>
    <w:qFormat/>
    <w:rsid w:val="009938bf"/>
    <w:pPr>
      <w:spacing w:lineRule="auto" w:line="240" w:beforeAutospacing="1" w:afterAutospacing="1"/>
    </w:pPr>
    <w:rPr>
      <w:rFonts w:ascii="Times New Roman" w:hAnsi="Times New Roman" w:eastAsia="Times New Roman" w:cs="Times New Roman"/>
      <w:sz w:val="24"/>
      <w:szCs w:val="24"/>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2c6600"/>
    <w:pPr>
      <w:spacing w:before="0" w:after="160"/>
      <w:ind w:left="720"/>
      <w:contextualSpacing/>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paragraph" w:styleId="Contedodatabelauser">
    <w:name w:val="Conteúdo da tabela (user)"/>
    <w:basedOn w:val="Normal"/>
    <w:qFormat/>
    <w:pPr>
      <w:widowControl w:val="false"/>
      <w:suppressLineNumbers/>
    </w:pPr>
    <w:rPr/>
  </w:style>
  <w:style w:type="paragraph" w:styleId="Ttulodetabelauser">
    <w:name w:val="Título de tabela (user)"/>
    <w:basedOn w:val="Contedodatabelauser"/>
    <w:qFormat/>
    <w:pPr>
      <w:suppressLineNumbers/>
      <w:jc w:val="center"/>
    </w:pPr>
    <w:rPr>
      <w:b/>
      <w:bCs/>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elacomgrade">
    <w:name w:val="Table Grid"/>
    <w:basedOn w:val="Tabelanormal"/>
    <w:uiPriority w:val="39"/>
    <w:rsid w:val="004f5fa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17/S0376892919000298" TargetMode="External"/><Relationship Id="rId3" Type="http://schemas.openxmlformats.org/officeDocument/2006/relationships/hyperlink" Target="https://arxiv.org/abs/1907.06772" TargetMode="External"/><Relationship Id="rId4" Type="http://schemas.openxmlformats.org/officeDocument/2006/relationships/hyperlink" Target="https://doi.org/10.1111/1365-2664.12432" TargetMode="External"/><Relationship Id="rId5" Type="http://schemas.openxmlformats.org/officeDocument/2006/relationships/hyperlink" Target="https://doi.org/10.1111/2041-210X.13256" TargetMode="External"/><Relationship Id="rId6" Type="http://schemas.openxmlformats.org/officeDocument/2006/relationships/hyperlink" Target="https://doi.org/10.3390/s22114094" TargetMode="External"/><Relationship Id="rId7" Type="http://schemas.openxmlformats.org/officeDocument/2006/relationships/hyperlink" Target="https://doi.org/10.1016/j.ecoinf" TargetMode="External"/><Relationship Id="rId8" Type="http://schemas.openxmlformats.org/officeDocument/2006/relationships/hyperlink" Target="https://doi.org/10.1371/journal.pone.0185026" TargetMode="External"/><Relationship Id="rId9" Type="http://schemas.openxmlformats.org/officeDocument/2006/relationships/hyperlink" Target="https://doi.org/10.1073/pnas.17193" TargetMode="External"/><Relationship Id="rId10" Type="http://schemas.openxmlformats.org/officeDocument/2006/relationships/hyperlink" Target="https://doi.org/10.1002/ece3.6147" TargetMode="External"/><Relationship Id="rId11" Type="http://schemas.openxmlformats.org/officeDocument/2006/relationships/hyperlink" Target="https://doi.org/10.1038/sdata.2015.26" TargetMode="External"/><Relationship Id="rId12" Type="http://schemas.openxmlformats.org/officeDocument/2006/relationships/hyperlink" Target="https://doi.org/10.1111/2041-210X.13120" TargetMode="External"/><Relationship Id="rId13" Type="http://schemas.openxmlformats.org/officeDocument/2006/relationships/hyperlink" Target="https://doi.org/10.1111/2041-210X.14044" TargetMode="External"/><Relationship Id="rId14" Type="http://schemas.openxmlformats.org/officeDocument/2006/relationships/hyperlink" Target="https://doi.org/10.1002/rse2.20" TargetMode="External"/><Relationship Id="rId15" Type="http://schemas.openxmlformats.org/officeDocument/2006/relationships/hyperlink" Target="https://doi.org/10.1111/2041-210X.13099"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ub0gEj5IQTLA9UZjgWoXFNyj3ww==">CgMxLjAyCGguZ2pkZ3hzMgloLjMwajB6bGw4AHIhMUlNREhqZk1LRWVKd2hyM09jeHY4NjZ1b1BCYk1QLVlU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91</TotalTime>
  <Application>LibreOffice/25.2.7.2$Windows_X86_64 LibreOffice_project/5cbfd1ab6520636bb5f7b99185aa69bd7456825d</Application>
  <AppVersion>15.0000</AppVersion>
  <Pages>12</Pages>
  <Words>3031</Words>
  <Characters>17779</Characters>
  <CharactersWithSpaces>20731</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2025-08-21T11:21:00Z</dcterms:created>
  <dc:creator>Revisor</dc:creator>
  <dc:description/>
  <dc:language>pt-BR</dc:language>
  <cp:lastModifiedBy/>
  <dcterms:modified xsi:type="dcterms:W3CDTF">2025-12-08T19:01:09Z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