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555sdefrvucb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4. Comparação entre Chave, Nonce e Salt</w:t>
      </w:r>
    </w:p>
    <w:p w:rsidR="00000000" w:rsidDel="00000000" w:rsidP="00000000" w:rsidRDefault="00000000" w:rsidRPr="00000000" w14:paraId="00000002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 chave criptográfica é um segredo reutilizável destinado à cifragem e autenticação; o nonce é um valor público de unicidade estrita por chave utilizado para impedir ataques de repetição; e o salt é um parâmetro público único por usuário ou hash que previne ataques de dicionário e tabelas pré-computadas em senhas.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g1spchmke4ia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5. Insegurança de Usar a Hora Atual como Chave</w:t>
      </w:r>
    </w:p>
    <w:p w:rsidR="00000000" w:rsidDel="00000000" w:rsidP="00000000" w:rsidRDefault="00000000" w:rsidRPr="00000000" w14:paraId="00000004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Usar o horário do sistema como chave destrói a entropia do segredo porque limita o universo de busca a um intervalo de tempo conhecido e extremamente reduzido, permitindo que um atacante execute um teste de força bruta em milissegundos.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pst0amwghl69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6. Valor Aleatório e Público</w:t>
      </w:r>
    </w:p>
    <w:p w:rsidR="00000000" w:rsidDel="00000000" w:rsidP="00000000" w:rsidRDefault="00000000" w:rsidRPr="00000000" w14:paraId="00000006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Sim, pois a aleatoriedade diz respeito à imprevisibilidade no processo de geração do valor, enquanto o caráter público se refere à sua divulgação posterior necessária para protocolos criptográficos, como ocorre com nonces e salts.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tgj471l3y0o7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7. Ausência de Inverso de 2 Módulo 10</w:t>
      </w:r>
    </w:p>
    <w:p w:rsidR="00000000" w:rsidDel="00000000" w:rsidP="00000000" w:rsidRDefault="00000000" w:rsidRPr="00000000" w14:paraId="00000008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Como MDC(2, 10) = 2; 2 e 10 não são primos entre si, tornando impossível obter resto 1, visto que qualquer produto de 2 resulta sempre em um número par cujo módulo 10 gera apenas restos pares.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w2bcj972ekan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8. Reutilização de Máscara XOR</w:t>
      </w:r>
    </w:p>
    <w:p w:rsidR="00000000" w:rsidDel="00000000" w:rsidP="00000000" w:rsidRDefault="00000000" w:rsidRPr="00000000" w14:paraId="0000000A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 reutilização da mesma máscara em textos claros distintos expõe o resultado XOR direto entre os dois textos claros originais, permitindo que um atacante elimine a chave da equação e recupere ambos os conteúdos por análise de frequência.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2ihoyrd67mem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9. Análise e Orientação sobre XOR</w:t>
      </w:r>
    </w:p>
    <w:p w:rsidR="00000000" w:rsidDel="00000000" w:rsidP="00000000" w:rsidRDefault="00000000" w:rsidRPr="00000000" w14:paraId="0000000C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Chamar o XOR de soma comum é incorreto porque o XOR opera como uma adição no corpo finito em que cada bit é calculado de forma puramente isolada e local, sem transporte (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carry</w:t>
      </w:r>
      <w:r w:rsidDel="00000000" w:rsidR="00000000" w:rsidRPr="00000000">
        <w:rPr>
          <w:color w:val="4a86e8"/>
          <w:rtl w:val="0"/>
        </w:rPr>
        <w:t xml:space="preserve"> ou "vai-um") para os bits vizinhos.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sss168r32ej2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10. Mapa Conceitual</w:t>
      </w:r>
    </w:p>
    <w:p w:rsidR="00000000" w:rsidDel="00000000" w:rsidP="00000000" w:rsidRDefault="00000000" w:rsidRPr="00000000" w14:paraId="0000000E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 aritmética modular define o espaço numérico onde o algoritmo de Euclides estendido opera para calcular coeficientes de Bézout e encontrar o inverso modular; paralelamente, a aritmética no corpo finito fundamenta a operação XOR, cuja natureza involutiva torna as mensagens reversíveis e exige a utilização de nonces gerados por um CSPRNG para evitar o reuso de máscaras.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Introduçao a Criptografia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Resoluçao lista de exercicios Encontro - 02</w:t>
    </w:r>
  </w:p>
  <w:p w:rsidR="00000000" w:rsidDel="00000000" w:rsidP="00000000" w:rsidRDefault="00000000" w:rsidRPr="00000000" w14:paraId="00000012">
    <w:pPr>
      <w:ind w:firstLine="720"/>
      <w:jc w:val="right"/>
      <w:rPr/>
    </w:pPr>
    <w:r w:rsidDel="00000000" w:rsidR="00000000" w:rsidRPr="00000000">
      <w:rPr>
        <w:rtl w:val="0"/>
      </w:rPr>
      <w:t xml:space="preserve">Henrique C. de Andrade JC3033732</w:t>
    </w:r>
  </w:p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  <w:t xml:space="preserve">28/07/2026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