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A5502" w14:textId="1B092E63" w:rsidR="002A4BE4" w:rsidRDefault="0007113B">
      <w:pPr>
        <w:rPr>
          <w:b/>
          <w:bCs/>
          <w:sz w:val="32"/>
          <w:szCs w:val="32"/>
        </w:rPr>
      </w:pPr>
      <w:r w:rsidRPr="0007113B">
        <w:rPr>
          <w:b/>
          <w:bCs/>
          <w:sz w:val="32"/>
          <w:szCs w:val="32"/>
        </w:rPr>
        <w:t xml:space="preserve">Sinais de alerta para </w:t>
      </w:r>
      <w:proofErr w:type="spellStart"/>
      <w:r w:rsidRPr="00145F58">
        <w:rPr>
          <w:rFonts w:ascii="Italic_IV25" w:hAnsi="Italic_IV25" w:cs="Italic_IV25"/>
          <w:b/>
          <w:bCs/>
          <w:sz w:val="32"/>
          <w:szCs w:val="32"/>
        </w:rPr>
        <w:t>deepfakes</w:t>
      </w:r>
      <w:proofErr w:type="spellEnd"/>
    </w:p>
    <w:p w14:paraId="4A45546C" w14:textId="2CD7967C" w:rsidR="0007113B" w:rsidRDefault="0007113B">
      <w:pPr>
        <w:rPr>
          <w:sz w:val="24"/>
          <w:szCs w:val="24"/>
        </w:rPr>
      </w:pPr>
      <w:r>
        <w:rPr>
          <w:b/>
          <w:bCs/>
          <w:sz w:val="32"/>
          <w:szCs w:val="32"/>
        </w:rPr>
        <w:t xml:space="preserve">   </w:t>
      </w:r>
      <w:r>
        <w:rPr>
          <w:sz w:val="24"/>
          <w:szCs w:val="24"/>
        </w:rPr>
        <w:t xml:space="preserve">No caso do </w:t>
      </w:r>
      <w:proofErr w:type="spellStart"/>
      <w:r w:rsidRPr="005312E6">
        <w:rPr>
          <w:rFonts w:ascii="Italic_IV25" w:hAnsi="Italic_IV25" w:cs="Italic_IV25"/>
          <w:sz w:val="20"/>
          <w:szCs w:val="20"/>
        </w:rPr>
        <w:t>deepfake</w:t>
      </w:r>
      <w:proofErr w:type="spellEnd"/>
      <w:r>
        <w:rPr>
          <w:sz w:val="24"/>
          <w:szCs w:val="24"/>
        </w:rPr>
        <w:t xml:space="preserve">, é possível a identificação do conteúdo observando-se os mesmo sinais das </w:t>
      </w:r>
      <w:r w:rsidRPr="005312E6">
        <w:rPr>
          <w:rFonts w:ascii="Italic_IV25" w:hAnsi="Italic_IV25" w:cs="Italic_IV25"/>
          <w:sz w:val="20"/>
          <w:szCs w:val="20"/>
        </w:rPr>
        <w:t>fake News</w:t>
      </w:r>
      <w:r>
        <w:rPr>
          <w:sz w:val="24"/>
          <w:szCs w:val="24"/>
        </w:rPr>
        <w:t>. No entanto</w:t>
      </w:r>
      <w:r w:rsidR="00145F58">
        <w:rPr>
          <w:sz w:val="24"/>
          <w:szCs w:val="24"/>
        </w:rPr>
        <w:t>, em caso de vídeos, é importante analisar, também, características como:</w:t>
      </w:r>
    </w:p>
    <w:p w14:paraId="65B4E41E" w14:textId="66800A19" w:rsidR="00145F58" w:rsidRDefault="00145F58">
      <w:pPr>
        <w:rPr>
          <w:sz w:val="24"/>
          <w:szCs w:val="24"/>
        </w:rPr>
      </w:pPr>
      <w:r w:rsidRPr="00145F58">
        <w:rPr>
          <w:b/>
          <w:bCs/>
          <w:sz w:val="24"/>
          <w:szCs w:val="24"/>
        </w:rPr>
        <w:t xml:space="preserve">  ° olhar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– avaliar se a pessoa pisca naturalmente e se tem o olhar focado em um ponto ou na câmera;</w:t>
      </w:r>
    </w:p>
    <w:p w14:paraId="59103EAB" w14:textId="017DEF6C" w:rsidR="00145F58" w:rsidRDefault="00145F58">
      <w:pPr>
        <w:rPr>
          <w:sz w:val="24"/>
          <w:szCs w:val="24"/>
        </w:rPr>
      </w:pPr>
      <w:r w:rsidRPr="005312E6">
        <w:rPr>
          <w:b/>
          <w:bCs/>
          <w:sz w:val="24"/>
          <w:szCs w:val="24"/>
        </w:rPr>
        <w:t xml:space="preserve">  °</w:t>
      </w:r>
      <w:r w:rsidR="005312E6">
        <w:rPr>
          <w:b/>
          <w:bCs/>
          <w:sz w:val="24"/>
          <w:szCs w:val="24"/>
        </w:rPr>
        <w:t xml:space="preserve"> </w:t>
      </w:r>
      <w:r w:rsidR="005312E6" w:rsidRPr="005312E6">
        <w:rPr>
          <w:b/>
          <w:bCs/>
          <w:sz w:val="24"/>
          <w:szCs w:val="24"/>
        </w:rPr>
        <w:t>boc</w:t>
      </w:r>
      <w:r w:rsidR="005312E6">
        <w:rPr>
          <w:b/>
          <w:bCs/>
          <w:sz w:val="24"/>
          <w:szCs w:val="24"/>
        </w:rPr>
        <w:t xml:space="preserve">a </w:t>
      </w:r>
      <w:r w:rsidR="005312E6">
        <w:rPr>
          <w:sz w:val="24"/>
          <w:szCs w:val="24"/>
        </w:rPr>
        <w:t>– observar se a articulação da boca com o que é falado parece natural, se há sincronia entre som e movimentos;</w:t>
      </w:r>
    </w:p>
    <w:p w14:paraId="46CC0097" w14:textId="508D7D78" w:rsidR="005312E6" w:rsidRDefault="005312E6">
      <w:pPr>
        <w:rPr>
          <w:sz w:val="24"/>
          <w:szCs w:val="24"/>
        </w:rPr>
      </w:pPr>
      <w:r w:rsidRPr="005312E6">
        <w:rPr>
          <w:b/>
          <w:bCs/>
          <w:sz w:val="24"/>
          <w:szCs w:val="24"/>
        </w:rPr>
        <w:t xml:space="preserve">  ° expressões facia</w:t>
      </w:r>
      <w:r>
        <w:rPr>
          <w:b/>
          <w:bCs/>
          <w:sz w:val="24"/>
          <w:szCs w:val="24"/>
        </w:rPr>
        <w:t>i</w:t>
      </w:r>
      <w:r w:rsidRPr="005312E6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– analisar se as expressões faciais parecem naturais;</w:t>
      </w:r>
    </w:p>
    <w:p w14:paraId="5F1343AD" w14:textId="3BE8E765" w:rsidR="005312E6" w:rsidRDefault="005312E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5312E6">
        <w:rPr>
          <w:b/>
          <w:bCs/>
          <w:sz w:val="24"/>
          <w:szCs w:val="24"/>
        </w:rPr>
        <w:t xml:space="preserve"> ° áudio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– verificar se o áudio parece natural, com entonação e fluência, ou se a voz parece robótica, além de observar se não há ruídos estranhos</w:t>
      </w:r>
      <w:r w:rsidR="00A5623C">
        <w:rPr>
          <w:sz w:val="24"/>
          <w:szCs w:val="24"/>
        </w:rPr>
        <w:t>;</w:t>
      </w:r>
    </w:p>
    <w:p w14:paraId="7101EA60" w14:textId="113E15F1" w:rsidR="00A5623C" w:rsidRDefault="00A5623C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A5623C">
        <w:rPr>
          <w:b/>
          <w:bCs/>
          <w:sz w:val="24"/>
          <w:szCs w:val="24"/>
        </w:rPr>
        <w:t>° o que está sendo dito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– considerar se o discurso é pertinente à pessoa, ou seja, se é esperado daquela pessoa, ou provoca estranheza.</w:t>
      </w:r>
    </w:p>
    <w:p w14:paraId="15DC8C08" w14:textId="48F4BB57" w:rsidR="00A5623C" w:rsidRDefault="00A5623C">
      <w:pPr>
        <w:rPr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Y="-561"/>
        <w:tblW w:w="0" w:type="auto"/>
        <w:tblLook w:val="04A0" w:firstRow="1" w:lastRow="0" w:firstColumn="1" w:lastColumn="0" w:noHBand="0" w:noVBand="1"/>
      </w:tblPr>
      <w:tblGrid>
        <w:gridCol w:w="2261"/>
        <w:gridCol w:w="6213"/>
      </w:tblGrid>
      <w:tr w:rsidR="00B97258" w14:paraId="6C9E00F1" w14:textId="77777777" w:rsidTr="00B97258">
        <w:tc>
          <w:tcPr>
            <w:tcW w:w="2261" w:type="dxa"/>
            <w:tcBorders>
              <w:top w:val="double" w:sz="4" w:space="0" w:color="A5A5A5" w:themeColor="accent3"/>
              <w:left w:val="double" w:sz="4" w:space="0" w:color="A5A5A5" w:themeColor="accent3"/>
            </w:tcBorders>
            <w:shd w:val="clear" w:color="auto" w:fill="A6A6A6" w:themeFill="background1" w:themeFillShade="A6"/>
          </w:tcPr>
          <w:p w14:paraId="1245B964" w14:textId="77777777" w:rsidR="00B97258" w:rsidRDefault="00B97258" w:rsidP="00B97258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83E4628" wp14:editId="18165462">
                  <wp:extent cx="190500" cy="190500"/>
                  <wp:effectExtent l="0" t="0" r="0" b="0"/>
                  <wp:docPr id="1" name="Gráfico 1" descr="Lu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áfico 1" descr="Lua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0AE3">
              <w:rPr>
                <w:rFonts w:ascii="Arial" w:hAnsi="Arial" w:cs="Arial"/>
                <w:color w:val="FFFFFF" w:themeColor="background1"/>
                <w:sz w:val="28"/>
                <w:szCs w:val="28"/>
              </w:rPr>
              <w:t>Em destaque</w:t>
            </w:r>
          </w:p>
        </w:tc>
        <w:tc>
          <w:tcPr>
            <w:tcW w:w="6213" w:type="dxa"/>
            <w:tcBorders>
              <w:top w:val="double" w:sz="4" w:space="0" w:color="A5A5A5" w:themeColor="accent3"/>
              <w:right w:val="double" w:sz="4" w:space="0" w:color="A5A5A5" w:themeColor="accent3"/>
            </w:tcBorders>
            <w:shd w:val="clear" w:color="auto" w:fill="D9D9D9" w:themeFill="background1" w:themeFillShade="D9"/>
          </w:tcPr>
          <w:p w14:paraId="17E5F969" w14:textId="77777777" w:rsidR="00B97258" w:rsidRDefault="00B97258" w:rsidP="00B97258">
            <w:pPr>
              <w:rPr>
                <w:sz w:val="24"/>
                <w:szCs w:val="24"/>
              </w:rPr>
            </w:pPr>
          </w:p>
        </w:tc>
      </w:tr>
      <w:tr w:rsidR="00B97258" w14:paraId="097E2AD8" w14:textId="77777777" w:rsidTr="00977F4F">
        <w:trPr>
          <w:trHeight w:val="9655"/>
        </w:trPr>
        <w:tc>
          <w:tcPr>
            <w:tcW w:w="8474" w:type="dxa"/>
            <w:gridSpan w:val="2"/>
            <w:tcBorders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</w:tcPr>
          <w:p w14:paraId="0497088D" w14:textId="77777777" w:rsidR="00B97258" w:rsidRDefault="00B97258" w:rsidP="00B97258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5C0AE3">
              <w:rPr>
                <w:b/>
                <w:bCs/>
                <w:sz w:val="32"/>
                <w:szCs w:val="32"/>
              </w:rPr>
              <w:t>I</w:t>
            </w:r>
            <w:r>
              <w:rPr>
                <w:b/>
                <w:bCs/>
                <w:sz w:val="32"/>
                <w:szCs w:val="32"/>
              </w:rPr>
              <w:t>A</w:t>
            </w:r>
            <w:r w:rsidRPr="005C0AE3">
              <w:rPr>
                <w:b/>
                <w:bCs/>
                <w:sz w:val="32"/>
                <w:szCs w:val="32"/>
              </w:rPr>
              <w:t>s</w:t>
            </w:r>
            <w:proofErr w:type="spellEnd"/>
            <w:r w:rsidRPr="005C0AE3">
              <w:rPr>
                <w:b/>
                <w:bCs/>
                <w:sz w:val="32"/>
                <w:szCs w:val="32"/>
              </w:rPr>
              <w:t xml:space="preserve"> atuam contra e a favor da desinformação</w:t>
            </w:r>
          </w:p>
          <w:p w14:paraId="312FCB63" w14:textId="77777777" w:rsidR="00B97258" w:rsidRDefault="00B97258" w:rsidP="00B97258">
            <w:pPr>
              <w:rPr>
                <w:rFonts w:cstheme="minorHAnsi"/>
                <w:sz w:val="24"/>
                <w:szCs w:val="24"/>
              </w:rPr>
            </w:pPr>
            <w:r>
              <w:rPr>
                <w:b/>
                <w:bCs/>
                <w:sz w:val="32"/>
                <w:szCs w:val="32"/>
              </w:rPr>
              <w:t xml:space="preserve">   </w:t>
            </w:r>
            <w:r w:rsidRPr="00F35056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 Ias vêm sendo usadas para a geração de conteúdos falsos, despejando na internet uma quantidade enorme de textos, áudios, imagens e vídeos </w:t>
            </w:r>
            <w:r w:rsidRPr="00F35056">
              <w:rPr>
                <w:rFonts w:ascii="Italic_IV25" w:hAnsi="Italic_IV25" w:cs="Italic_IV25"/>
                <w:sz w:val="20"/>
                <w:szCs w:val="20"/>
              </w:rPr>
              <w:t>fakes</w:t>
            </w:r>
            <w:r>
              <w:rPr>
                <w:sz w:val="24"/>
                <w:szCs w:val="24"/>
              </w:rPr>
              <w:t xml:space="preserve">. As </w:t>
            </w:r>
            <w:proofErr w:type="spellStart"/>
            <w:r>
              <w:rPr>
                <w:sz w:val="24"/>
                <w:szCs w:val="24"/>
              </w:rPr>
              <w:t>IAs</w:t>
            </w:r>
            <w:proofErr w:type="spellEnd"/>
            <w:r>
              <w:rPr>
                <w:sz w:val="24"/>
                <w:szCs w:val="24"/>
              </w:rPr>
              <w:t xml:space="preserve"> também </w:t>
            </w:r>
            <w:proofErr w:type="spellStart"/>
            <w:r>
              <w:rPr>
                <w:sz w:val="24"/>
                <w:szCs w:val="24"/>
              </w:rPr>
              <w:t>começarm</w:t>
            </w:r>
            <w:proofErr w:type="spellEnd"/>
            <w:r>
              <w:rPr>
                <w:sz w:val="24"/>
                <w:szCs w:val="24"/>
              </w:rPr>
              <w:t xml:space="preserve"> a ser usadas na identificação de </w:t>
            </w:r>
            <w:r w:rsidRPr="00F35056">
              <w:rPr>
                <w:rFonts w:ascii="Italic_IV25" w:hAnsi="Italic_IV25" w:cs="Italic_IV25"/>
                <w:sz w:val="20"/>
                <w:szCs w:val="20"/>
              </w:rPr>
              <w:t xml:space="preserve">fake </w:t>
            </w:r>
            <w:r>
              <w:rPr>
                <w:rFonts w:ascii="Italic_IV25" w:hAnsi="Italic_IV25" w:cs="Italic_IV25"/>
                <w:sz w:val="20"/>
                <w:szCs w:val="20"/>
              </w:rPr>
              <w:t xml:space="preserve">News </w:t>
            </w:r>
            <w:r>
              <w:rPr>
                <w:rFonts w:cstheme="minorHAnsi"/>
                <w:sz w:val="24"/>
                <w:szCs w:val="24"/>
              </w:rPr>
              <w:t>e</w:t>
            </w:r>
            <w:r>
              <w:rPr>
                <w:rFonts w:ascii="Italic_IV25" w:hAnsi="Italic_IV25" w:cs="Italic_IV2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Italic_IV25" w:hAnsi="Italic_IV25" w:cs="Italic_IV25"/>
                <w:sz w:val="20"/>
                <w:szCs w:val="20"/>
              </w:rPr>
              <w:t>deepfakes</w:t>
            </w:r>
            <w:proofErr w:type="spellEnd"/>
            <w:r>
              <w:rPr>
                <w:rFonts w:ascii="Italic_IV25" w:hAnsi="Italic_IV25" w:cs="Italic_IV25"/>
                <w:sz w:val="20"/>
                <w:szCs w:val="20"/>
              </w:rPr>
              <w:t xml:space="preserve">. </w:t>
            </w:r>
            <w:r>
              <w:rPr>
                <w:rFonts w:cstheme="minorHAnsi"/>
                <w:sz w:val="24"/>
                <w:szCs w:val="24"/>
              </w:rPr>
              <w:t>Acompanhe diferentes perspectivas dessa questão nas notícias a seguir.</w:t>
            </w:r>
          </w:p>
          <w:p w14:paraId="119A575B" w14:textId="77777777" w:rsidR="00B97258" w:rsidRDefault="00B97258" w:rsidP="00B97258">
            <w:pP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  </w:t>
            </w:r>
            <w:r w:rsidRPr="00B97258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>Fake News criadas por IA são mais convincentes</w:t>
            </w:r>
          </w:p>
          <w:p w14:paraId="04B259B2" w14:textId="77777777" w:rsidR="003B3DCE" w:rsidRDefault="00B97258" w:rsidP="00B97258">
            <w:pPr>
              <w:rPr>
                <w:rFonts w:ascii="Baskerville Old Face" w:eastAsia="Arial Unicode MS" w:hAnsi="Baskerville Old Face" w:cs="Italic_IV25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  <w:t xml:space="preserve">          </w:t>
            </w:r>
            <w:r w:rsidR="00977F4F" w:rsidRPr="00977F4F">
              <w:rPr>
                <w:rFonts w:ascii="Baskerville Old Face" w:eastAsia="Arial Unicode MS" w:hAnsi="Baskerville Old Face" w:cs="Arial Unicode MS"/>
                <w:sz w:val="20"/>
                <w:szCs w:val="20"/>
              </w:rPr>
              <w:t xml:space="preserve">Tradicionalmente, a </w:t>
            </w:r>
            <w:r w:rsidR="00977F4F" w:rsidRPr="00977F4F">
              <w:rPr>
                <w:rFonts w:asciiTheme="majorHAnsi" w:eastAsia="Arial Unicode MS" w:hAnsiTheme="majorHAnsi" w:cstheme="majorHAnsi"/>
                <w:sz w:val="20"/>
                <w:szCs w:val="20"/>
              </w:rPr>
              <w:t>produção de</w:t>
            </w:r>
            <w:r w:rsidR="00977F4F">
              <w:rPr>
                <w:rFonts w:ascii="Baskerville Old Face" w:eastAsia="Arial Unicode MS" w:hAnsi="Baskerville Old Face" w:cs="Arial Unicode MS"/>
                <w:sz w:val="20"/>
                <w:szCs w:val="20"/>
              </w:rPr>
              <w:t xml:space="preserve"> </w:t>
            </w:r>
            <w:r w:rsidR="00977F4F" w:rsidRPr="00977F4F">
              <w:rPr>
                <w:rFonts w:ascii="Italic_IV25" w:eastAsia="Arial Unicode MS" w:hAnsi="Italic_IV25" w:cs="Italic_IV25"/>
                <w:sz w:val="18"/>
                <w:szCs w:val="18"/>
              </w:rPr>
              <w:t xml:space="preserve">fake </w:t>
            </w:r>
            <w:r w:rsidR="00977F4F">
              <w:rPr>
                <w:rFonts w:ascii="Italic_IV25" w:eastAsia="Arial Unicode MS" w:hAnsi="Italic_IV25" w:cs="Italic_IV25"/>
                <w:sz w:val="18"/>
                <w:szCs w:val="18"/>
              </w:rPr>
              <w:t xml:space="preserve">News </w:t>
            </w:r>
            <w:r w:rsidR="00977F4F" w:rsidRPr="00977F4F">
              <w:rPr>
                <w:rFonts w:ascii="Baskerville Old Face" w:eastAsia="Arial Unicode MS" w:hAnsi="Baskerville Old Face" w:cs="Italic_IV25"/>
                <w:sz w:val="20"/>
                <w:szCs w:val="20"/>
              </w:rPr>
              <w:t>e</w:t>
            </w:r>
            <w:r w:rsidR="00977F4F"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xigia tempo, esforço e colaboração. As </w:t>
            </w:r>
          </w:p>
          <w:p w14:paraId="70651510" w14:textId="77777777" w:rsidR="00B97258" w:rsidRDefault="003B3DCE" w:rsidP="00B97258">
            <w:pPr>
              <w:rPr>
                <w:rFonts w:ascii="Baskerville Old Face" w:eastAsia="Arial Unicode MS" w:hAnsi="Baskerville Old Face" w:cs="Italic_IV25"/>
                <w:sz w:val="20"/>
                <w:szCs w:val="20"/>
              </w:rPr>
            </w:pPr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    </w:t>
            </w:r>
            <w:r w:rsidR="00977F4F">
              <w:rPr>
                <w:rFonts w:ascii="Baskerville Old Face" w:eastAsia="Arial Unicode MS" w:hAnsi="Baskerville Old Face" w:cs="Italic_IV25"/>
                <w:sz w:val="20"/>
                <w:szCs w:val="20"/>
              </w:rPr>
              <w:t>máquinas de p</w:t>
            </w:r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ropaganda estatais russas, chinesas e norte-coreanas empregam milhares de pessoas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3B3DCE">
              <w:rPr>
                <w:rFonts w:ascii="Baskerville Old Face" w:eastAsia="Arial Unicode MS" w:hAnsi="Baskerville Old Face" w:cs="Italic_IV25"/>
                <w:color w:val="FFFFFF" w:themeColor="background1"/>
                <w:sz w:val="20"/>
                <w:szCs w:val="20"/>
              </w:rPr>
              <w:t>.</w:t>
            </w:r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   para criar </w:t>
            </w:r>
            <w:proofErr w:type="spellStart"/>
            <w:r w:rsidR="008C092D">
              <w:rPr>
                <w:rFonts w:ascii="Baskerville Old Face" w:eastAsia="Arial Unicode MS" w:hAnsi="Baskerville Old Face" w:cs="Italic_IV25"/>
                <w:sz w:val="20"/>
                <w:szCs w:val="20"/>
              </w:rPr>
              <w:t>conteúdos</w:t>
            </w:r>
            <w:proofErr w:type="spellEnd"/>
            <w:r w:rsidR="008C092D"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falsos </w:t>
            </w:r>
            <w:r w:rsidR="008C092D" w:rsidRPr="008C092D">
              <w:rPr>
                <w:rFonts w:ascii="Italic_IV25" w:eastAsia="Arial Unicode MS" w:hAnsi="Italic_IV25" w:cs="Italic_IV25"/>
                <w:sz w:val="18"/>
                <w:szCs w:val="18"/>
              </w:rPr>
              <w:t>on-line</w:t>
            </w:r>
            <w:r w:rsidR="008C092D">
              <w:rPr>
                <w:rFonts w:ascii="Italic_IV25" w:eastAsia="Arial Unicode MS" w:hAnsi="Italic_IV25" w:cs="Italic_IV25"/>
                <w:sz w:val="18"/>
                <w:szCs w:val="18"/>
              </w:rPr>
              <w:t xml:space="preserve"> </w:t>
            </w:r>
            <w:r w:rsidR="008C092D" w:rsidRPr="008C092D">
              <w:rPr>
                <w:rFonts w:ascii="Baskerville Old Face" w:eastAsia="Arial Unicode MS" w:hAnsi="Baskerville Old Face" w:cs="Italic_IV25"/>
                <w:sz w:val="20"/>
                <w:szCs w:val="20"/>
              </w:rPr>
              <w:t>que</w:t>
            </w:r>
            <w:r w:rsidR="008C092D"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parecem autênticos. No entanto, novas pesquisas sugerem que essas operações podem ser realizadas por inteligência artificial, obtendo ainda mais sucesso em enganar o público.</w:t>
            </w:r>
          </w:p>
          <w:p w14:paraId="2771911C" w14:textId="77777777" w:rsidR="008C092D" w:rsidRDefault="008C092D" w:rsidP="00B97258">
            <w:pPr>
              <w:rPr>
                <w:rFonts w:ascii="Baskerville Old Face" w:eastAsia="Arial Unicode MS" w:hAnsi="Baskerville Old Face" w:cs="Italic_IV25"/>
                <w:sz w:val="20"/>
                <w:szCs w:val="20"/>
              </w:rPr>
            </w:pPr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             Um novo estudo, publicado na revista “</w:t>
            </w:r>
            <w:r w:rsidR="00674D7F">
              <w:rPr>
                <w:rFonts w:ascii="Baskerville Old Face" w:eastAsia="Arial Unicode MS" w:hAnsi="Baskerville Old Face" w:cs="Italic_IV25"/>
                <w:sz w:val="20"/>
                <w:szCs w:val="20"/>
              </w:rPr>
              <w:t>Science” revela que os seres humanos são mais propensos a acreditar em desinformação gerada pela [IA generativa de texto] do que em postagens semelhantes escritas por humanos.</w:t>
            </w:r>
          </w:p>
          <w:p w14:paraId="0286F5D0" w14:textId="77777777" w:rsidR="00674D7F" w:rsidRDefault="00674D7F" w:rsidP="00B97258">
            <w:pPr>
              <w:rPr>
                <w:rFonts w:ascii="Baskerville Old Face" w:eastAsia="Arial Unicode MS" w:hAnsi="Baskerville Old Face" w:cs="Italic_IV25"/>
                <w:sz w:val="20"/>
                <w:szCs w:val="20"/>
              </w:rPr>
            </w:pPr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              Os autores do estudo, Giovanni </w:t>
            </w:r>
            <w:proofErr w:type="spellStart"/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>Spitale</w:t>
            </w:r>
            <w:proofErr w:type="spellEnd"/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e Federico Germani – ambos pesquisadores do Instituto de Ética</w:t>
            </w:r>
            <w:r w:rsidR="00AC636D"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Biomédica da Universidade de Zurique – analisaram como e se a [IA generativa de texto] poderia ser utilizado para produzir o mesmo tipo de desinformação que vemos on-line, porém de maneira muito mais rápida, com maior volume e a um custo menor.</w:t>
            </w:r>
          </w:p>
          <w:p w14:paraId="6526A5DE" w14:textId="77777777" w:rsidR="00AC636D" w:rsidRDefault="00AC636D" w:rsidP="00B97258">
            <w:pPr>
              <w:rPr>
                <w:rFonts w:ascii="Baskerville Old Face" w:eastAsia="Arial Unicode MS" w:hAnsi="Baskerville Old Face" w:cs="Italic_IV25"/>
                <w:sz w:val="20"/>
                <w:szCs w:val="20"/>
              </w:rPr>
            </w:pPr>
          </w:p>
          <w:p w14:paraId="06649308" w14:textId="69C1B5E1" w:rsidR="00AC636D" w:rsidRDefault="00AC636D" w:rsidP="00B97258">
            <w:pPr>
              <w:rPr>
                <w:rFonts w:ascii="Baskerville Old Face" w:eastAsia="Arial Unicode MS" w:hAnsi="Baskerville Old Face" w:cs="Italic_IV25"/>
                <w:sz w:val="20"/>
                <w:szCs w:val="20"/>
              </w:rPr>
            </w:pPr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                  Fonte: STOKEL-WALKER, Chris. Fake News </w:t>
            </w:r>
            <w:r w:rsidR="003A30C9"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criadas por IA são mais convincentes do que as feitas por humanos. Fast </w:t>
            </w:r>
            <w:proofErr w:type="spellStart"/>
            <w:r w:rsidR="003A30C9">
              <w:rPr>
                <w:rFonts w:ascii="Baskerville Old Face" w:eastAsia="Arial Unicode MS" w:hAnsi="Baskerville Old Face" w:cs="Italic_IV25"/>
                <w:sz w:val="20"/>
                <w:szCs w:val="20"/>
              </w:rPr>
              <w:t>Company</w:t>
            </w:r>
            <w:proofErr w:type="spellEnd"/>
            <w:r w:rsidR="003A30C9"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Brasil, [s. /.], 3 jul. 2023. Disponível em </w:t>
            </w:r>
            <w:hyperlink r:id="rId7" w:history="1">
              <w:r w:rsidR="003A30C9" w:rsidRPr="006870C6">
                <w:rPr>
                  <w:rStyle w:val="Hyperlink"/>
                  <w:rFonts w:ascii="Baskerville Old Face" w:eastAsia="Arial Unicode MS" w:hAnsi="Baskerville Old Face" w:cs="Italic_IV25"/>
                  <w:sz w:val="20"/>
                  <w:szCs w:val="20"/>
                </w:rPr>
                <w:t>https://fastcompanybrasil</w:t>
              </w:r>
            </w:hyperlink>
            <w:r w:rsidR="003A30C9">
              <w:rPr>
                <w:rFonts w:ascii="Baskerville Old Face" w:eastAsia="Arial Unicode MS" w:hAnsi="Baskerville Old Face" w:cs="Italic_IV25"/>
                <w:sz w:val="20"/>
                <w:szCs w:val="20"/>
              </w:rPr>
              <w:t>.</w:t>
            </w:r>
          </w:p>
          <w:p w14:paraId="085DCFBF" w14:textId="42B94EFD" w:rsidR="003A30C9" w:rsidRDefault="003A30C9" w:rsidP="00B97258">
            <w:pPr>
              <w:rPr>
                <w:rFonts w:ascii="Baskerville Old Face" w:eastAsia="Arial Unicode MS" w:hAnsi="Baskerville Old Face" w:cs="Italic_IV25"/>
                <w:sz w:val="20"/>
                <w:szCs w:val="20"/>
              </w:rPr>
            </w:pPr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                       Com/tech/inteligência-artificial/fke-news-criadas-por-ia-sao-mais-convincentes-do-que-as-feitas-por-humanos/. Acesso em: 19 jul. 2024.</w:t>
            </w:r>
          </w:p>
          <w:p w14:paraId="5A180F1C" w14:textId="77777777" w:rsidR="00877D48" w:rsidRDefault="00877D48" w:rsidP="00B97258">
            <w:pPr>
              <w:rPr>
                <w:rFonts w:ascii="Baskerville Old Face" w:eastAsia="Arial Unicode MS" w:hAnsi="Baskerville Old Face" w:cs="Italic_IV25"/>
                <w:sz w:val="20"/>
                <w:szCs w:val="20"/>
              </w:rPr>
            </w:pPr>
          </w:p>
          <w:p w14:paraId="36C93000" w14:textId="77777777" w:rsidR="003A30C9" w:rsidRDefault="003A30C9" w:rsidP="00B97258">
            <w:pPr>
              <w:rPr>
                <w:rFonts w:ascii="Baskerville Old Face" w:eastAsia="Arial Unicode MS" w:hAnsi="Baskerville Old Face" w:cs="Italic_IV25"/>
                <w:sz w:val="20"/>
                <w:szCs w:val="20"/>
              </w:rPr>
            </w:pPr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                               </w:t>
            </w:r>
            <w:r w:rsidR="00D71F74">
              <w:rPr>
                <w:rFonts w:ascii="Baskerville Old Face" w:eastAsia="Arial Unicode MS" w:hAnsi="Baskerville Old Face" w:cs="Italic_IV25"/>
                <w:sz w:val="20"/>
                <w:szCs w:val="20"/>
              </w:rPr>
              <w:t>IA capaz de detectar notícias falsas</w:t>
            </w:r>
          </w:p>
          <w:p w14:paraId="7FA8FDDF" w14:textId="77777777" w:rsidR="00D71F74" w:rsidRDefault="00D71F74" w:rsidP="00B97258">
            <w:pPr>
              <w:rPr>
                <w:rFonts w:ascii="Baskerville Old Face" w:eastAsia="Arial Unicode MS" w:hAnsi="Baskerville Old Face" w:cs="Italic_IV25"/>
                <w:sz w:val="20"/>
                <w:szCs w:val="20"/>
              </w:rPr>
            </w:pPr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               Uma pesquisa que está sendo desenvolvida na Universidade Federal Fluminense [UFF] pode se transformar em um importante instrumento de combate às fake News. Com o uso de inteligência artificial, a novidade tem como objetivo detectar notícias falsa nas redes socias.</w:t>
            </w:r>
          </w:p>
          <w:p w14:paraId="4E021A13" w14:textId="77777777" w:rsidR="00D71F74" w:rsidRDefault="00D71F74" w:rsidP="00B97258">
            <w:pPr>
              <w:rPr>
                <w:rFonts w:ascii="Baskerville Old Face" w:eastAsia="Arial Unicode MS" w:hAnsi="Baskerville Old Face" w:cs="Italic_IV25"/>
                <w:sz w:val="20"/>
                <w:szCs w:val="20"/>
              </w:rPr>
            </w:pPr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               A técnica é fruto de um estudo desenvolvido pelo engenheiro de Telecomunicações </w:t>
            </w:r>
            <w:proofErr w:type="spellStart"/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>Nicollas</w:t>
            </w:r>
            <w:proofErr w:type="spellEnd"/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Rodrigues, em sua dissertação do curso de mestrado da instituição. O estudante e seu orientador</w:t>
            </w:r>
            <w:r w:rsidR="00877D48">
              <w:rPr>
                <w:rFonts w:ascii="Baskerville Old Face" w:eastAsia="Arial Unicode MS" w:hAnsi="Baskerville Old Face" w:cs="Italic_IV25"/>
                <w:sz w:val="20"/>
                <w:szCs w:val="20"/>
              </w:rPr>
              <w:t>, Diogo Mattos, professor do Laboratório de Ensino e Pesquisa em Redes de Nova Geração da UFF, desenvolveram uma ferramenta de IA capaz de diferenciar fatos de notícias falsas, a partir da análise de palavras e estruturas textuais, com uma precisão de 94%</w:t>
            </w:r>
          </w:p>
          <w:p w14:paraId="7601EBA0" w14:textId="77777777" w:rsidR="00877D48" w:rsidRDefault="00877D48" w:rsidP="00B97258">
            <w:pPr>
              <w:rPr>
                <w:rFonts w:ascii="Baskerville Old Face" w:eastAsia="Arial Unicode MS" w:hAnsi="Baskerville Old Face" w:cs="Italic_IV25"/>
                <w:sz w:val="20"/>
                <w:szCs w:val="20"/>
              </w:rPr>
            </w:pPr>
          </w:p>
          <w:p w14:paraId="6915EEFC" w14:textId="25A42F79" w:rsidR="00877D48" w:rsidRPr="008C092D" w:rsidRDefault="00877D48" w:rsidP="00B97258">
            <w:pPr>
              <w:rPr>
                <w:rFonts w:ascii="Baskerville Old Face" w:eastAsia="Arial Unicode MS" w:hAnsi="Baskerville Old Face" w:cs="Italic_IV25"/>
                <w:sz w:val="20"/>
                <w:szCs w:val="20"/>
              </w:rPr>
            </w:pPr>
            <w:r>
              <w:rPr>
                <w:rFonts w:ascii="Baskerville Old Face" w:eastAsia="Arial Unicode MS" w:hAnsi="Baskerville Old Face" w:cs="Italic_IV25"/>
                <w:sz w:val="20"/>
                <w:szCs w:val="20"/>
              </w:rPr>
              <w:t xml:space="preserve">                     Fonte: ALVES, Tatiana. Pesquisa da UFF desenvolve IA capaz de detectar notícias falsas, Rádio Agência, </w:t>
            </w:r>
            <w:r w:rsidR="00944619">
              <w:rPr>
                <w:rFonts w:ascii="Baskerville Old Face" w:eastAsia="Arial Unicode MS" w:hAnsi="Baskerville Old Face" w:cs="Italic_IV25"/>
                <w:sz w:val="20"/>
                <w:szCs w:val="20"/>
              </w:rPr>
              <w:t>Rio de Janeiro, 8 jul. 2024</w:t>
            </w:r>
          </w:p>
        </w:tc>
      </w:tr>
    </w:tbl>
    <w:p w14:paraId="6FC3C76D" w14:textId="77777777" w:rsidR="00A5623C" w:rsidRPr="00A5623C" w:rsidRDefault="00A5623C">
      <w:pPr>
        <w:rPr>
          <w:sz w:val="24"/>
          <w:szCs w:val="24"/>
        </w:rPr>
      </w:pPr>
    </w:p>
    <w:sectPr w:rsidR="00A5623C" w:rsidRPr="00A562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alic_IV25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3B"/>
    <w:rsid w:val="0007113B"/>
    <w:rsid w:val="00145F58"/>
    <w:rsid w:val="002A4BE4"/>
    <w:rsid w:val="003A30C9"/>
    <w:rsid w:val="003B3DCE"/>
    <w:rsid w:val="005312E6"/>
    <w:rsid w:val="005C0AE3"/>
    <w:rsid w:val="00674D7F"/>
    <w:rsid w:val="00877D48"/>
    <w:rsid w:val="008C092D"/>
    <w:rsid w:val="00936AF4"/>
    <w:rsid w:val="00944619"/>
    <w:rsid w:val="00977F4F"/>
    <w:rsid w:val="00A5623C"/>
    <w:rsid w:val="00AC636D"/>
    <w:rsid w:val="00B97258"/>
    <w:rsid w:val="00D71F74"/>
    <w:rsid w:val="00F3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A64B"/>
  <w15:chartTrackingRefBased/>
  <w15:docId w15:val="{92C2E81D-968B-40ED-BBD1-DF4EB7D1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56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A30C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30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astcompanybrasi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DD890-9ED0-442B-9DB9-CB9C25685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640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2026-05-07T15:23:00Z</dcterms:created>
  <dcterms:modified xsi:type="dcterms:W3CDTF">2026-05-07T16:45:00Z</dcterms:modified>
</cp:coreProperties>
</file>