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95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pera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9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563EB"/>
          <w:sz w:val="60"/>
        </w:rPr>
        <w:t>LicitaProsperaCRM</w:t>
      </w:r>
    </w:p>
    <w:p>
      <w:pPr>
        <w:jc w:val="center"/>
      </w:pPr>
      <w:r>
        <w:rPr>
          <w:color w:val="475569"/>
          <w:sz w:val="28"/>
        </w:rPr>
        <w:t>Documentação Técnica — Time de Desenvolvimento</w:t>
      </w:r>
    </w:p>
    <w:p>
      <w:pPr>
        <w:jc w:val="center"/>
      </w:pPr>
      <w:r>
        <w:rPr>
          <w:color w:val="475569"/>
          <w:sz w:val="20"/>
        </w:rPr>
        <w:t>Grupo Prospera · julho/2026 · produção: licitaprosperacrm.onrender.com</w:t>
      </w:r>
    </w:p>
    <w:p>
      <w:r>
        <w:br w:type="page"/>
      </w:r>
    </w:p>
    <w:p>
      <w:pPr>
        <w:ind w:left="360"/>
        <w:shd w:val="clear" w:fill="EFF6FF"/>
      </w:pPr>
      <w:r>
        <w:rPr>
          <w:b w:val="0"/>
          <w:color w:val="475569"/>
        </w:rPr>
        <w:t>Documento de onboarding para desenvolvedores. Cobre o contexto de negócio, a visão</w:t>
      </w:r>
    </w:p>
    <w:p>
      <w:pPr>
        <w:ind w:left="360"/>
        <w:shd w:val="clear" w:fill="EFF6FF"/>
      </w:pPr>
      <w:r>
        <w:rPr>
          <w:b w:val="0"/>
          <w:color w:val="475569"/>
        </w:rPr>
        <w:t>do produto e a documentação técnica completa do sistema (arquitetura, dados, código,</w:t>
      </w:r>
    </w:p>
    <w:p>
      <w:pPr>
        <w:ind w:left="360"/>
        <w:shd w:val="clear" w:fill="EFF6FF"/>
      </w:pPr>
      <w:r>
        <w:rPr>
          <w:b w:val="0"/>
          <w:color w:val="475569"/>
        </w:rPr>
        <w:t>deploy e operação), com as lições aprendidas e sugestões de evolução.</w:t>
      </w:r>
    </w:p>
    <w:p>
      <w:pPr>
        <w:ind w:left="360"/>
        <w:shd w:val="clear" w:fill="EFF6FF"/>
      </w:pPr>
    </w:p>
    <w:p>
      <w:pPr>
        <w:ind w:left="360"/>
        <w:shd w:val="clear" w:fill="EFF6FF"/>
      </w:pPr>
      <w:r>
        <w:rPr>
          <w:b w:val="0"/>
          <w:color w:val="475569"/>
        </w:rPr>
        <w:t>Última atualização: 2026-07-20 · Produção: https://licitaprosperacrm.onrender.com</w:t>
      </w:r>
    </w:p>
    <w:p>
      <w:r>
        <w:br w:type="page"/>
      </w:r>
    </w:p>
    <w:p>
      <w:pPr>
        <w:pStyle w:val="Heading2"/>
      </w:pPr>
      <w:r>
        <w:t>1. O projeto — Prospera Benefícios</w:t>
      </w:r>
    </w:p>
    <w:p>
      <w:r>
        <w:rPr>
          <w:b w:val="0"/>
        </w:rPr>
        <w:t xml:space="preserve">O </w:t>
      </w:r>
      <w:r>
        <w:rPr>
          <w:b/>
        </w:rPr>
        <w:t>Grupo Prospera</w:t>
      </w:r>
      <w:r>
        <w:rPr>
          <w:b w:val="0"/>
        </w:rPr>
        <w:t xml:space="preserve"> atua em dois segmentos, com duas empresas: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Empresa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 que vende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Características relevantes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Prospera Benefícios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Vale-alimentação (VA), vale-refeição (VR), benefícios flexíveis, cartões multibenefícios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S.A. de capital fechado; cartões </w:t>
            </w:r>
            <w:r>
              <w:rPr>
                <w:b/>
                <w:sz w:val="18"/>
              </w:rPr>
              <w:t>"No Name"</w:t>
            </w:r>
            <w:r>
              <w:rPr>
                <w:b w:val="0"/>
                <w:sz w:val="18"/>
              </w:rPr>
              <w:t xml:space="preserve"> (sem nome do portador no plástico); </w:t>
            </w:r>
            <w:r>
              <w:rPr>
                <w:b/>
                <w:sz w:val="18"/>
              </w:rPr>
              <w:t>arranjo aberto</w:t>
            </w:r>
            <w:r>
              <w:rPr>
                <w:b w:val="0"/>
                <w:sz w:val="18"/>
              </w:rPr>
              <w:t xml:space="preserve"> de pagamento (bandeiras Visa/Mastercard)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Prospera Pagamentos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Adquirência, maquininhas (POS), gateway, TEF, conta digital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Concorre com Cielo, Stone, PagSeguro etc.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Um dos canais comerciais do grupo é a </w:t>
      </w:r>
      <w:r>
        <w:rPr>
          <w:b/>
        </w:rPr>
        <w:t>venda para o setor público via licitações</w:t>
      </w:r>
      <w:r>
        <w:rPr>
          <w:b w:val="0"/>
        </w:rPr>
        <w:t xml:space="preserve">: prefeituras e órgãos contratam fornecimento e gestão de vale-alimentação para seus servidores (pregões eletrônicos, credenciamentos, concorrências — Lei 14.133/2021). A atuação prioritária é a </w:t>
      </w:r>
      <w:r>
        <w:rPr>
          <w:b/>
        </w:rPr>
        <w:t>região Sul (RS, SC, PR)</w:t>
      </w:r>
      <w:r>
        <w:rPr>
          <w:b w:val="0"/>
        </w:rPr>
        <w:t>, mas certames aderentes de outras UFs também interessam.</w:t>
      </w:r>
    </w:p>
    <w:p>
      <w:r>
        <w:rPr>
          <w:b w:val="0"/>
        </w:rPr>
        <w:t xml:space="preserve">O problema que motivou o sistema: acompanhar licitações manualmente é inviável — são centenas de publicações por dia espalhadas em vários portais, os editais têm dezenas de páginas, e detalhes jurídicos específicos do setor </w:t>
      </w:r>
      <w:r>
        <w:rPr>
          <w:b/>
        </w:rPr>
        <w:t>inviabilizam ou viabilizam</w:t>
      </w:r>
      <w:r>
        <w:rPr>
          <w:b w:val="0"/>
        </w:rPr>
        <w:t xml:space="preserve"> a participação (exigência de nome do portador no cartão elimina o modelo No Name; certame exclusivo para ME/EPP elimina uma S.A.; taxa negativa e modelo pós-pago são passíveis de impugnação pela legislação do PAT).</w:t>
      </w:r>
    </w:p>
    <w:p>
      <w:r>
        <w:br w:type="page"/>
      </w:r>
    </w:p>
    <w:p>
      <w:pPr>
        <w:pStyle w:val="Heading2"/>
      </w:pPr>
      <w:r>
        <w:t>2. O sistema — visão de produto</w:t>
      </w:r>
    </w:p>
    <w:p>
      <w:r>
        <w:rPr>
          <w:b w:val="0"/>
        </w:rPr>
        <w:t xml:space="preserve">O </w:t>
      </w:r>
      <w:r>
        <w:rPr>
          <w:b/>
        </w:rPr>
        <w:t>LicitaProsperaCRM</w:t>
      </w:r>
      <w:r>
        <w:rPr>
          <w:b w:val="0"/>
        </w:rPr>
        <w:t xml:space="preserve"> é um CRM completo do funil de licitações:</w:t>
      </w:r>
    </w:p>
    <w:p>
      <w:pPr>
        <w:pStyle w:val="ListNumber"/>
      </w:pPr>
      <w:r>
        <w:rPr>
          <w:b/>
        </w:rPr>
        <w:t>Coleta automática</w:t>
      </w:r>
      <w:r>
        <w:rPr>
          <w:b w:val="0"/>
        </w:rPr>
        <w:t xml:space="preserve"> de licitações públicas (PNCP + murais do Sistema S), a cada</w:t>
      </w:r>
    </w:p>
    <w:p>
      <w:r>
        <w:rPr>
          <w:b w:val="0"/>
        </w:rPr>
        <w:t>6 horas, filtrando por palavras-chave e UFs do perfil da empresa.</w:t>
      </w:r>
    </w:p>
    <w:p>
      <w:pPr>
        <w:pStyle w:val="ListNumber"/>
      </w:pPr>
      <w:r>
        <w:rPr>
          <w:b/>
        </w:rPr>
        <w:t>Análise dos editais por IA</w:t>
      </w:r>
      <w:r>
        <w:rPr>
          <w:b w:val="0"/>
        </w:rPr>
        <w:t xml:space="preserve"> com um prompt oficial da diretoria: cada edital é</w:t>
      </w:r>
    </w:p>
    <w:p>
      <w:r>
        <w:rPr>
          <w:b w:val="0"/>
        </w:rPr>
        <w:t xml:space="preserve">lido na íntegra (incluindo termo de referência e anexos) e a IA produz uma análise estratégica com score 0–10 para cada empresa do grupo, classificação final, viabilidade de credenciamento, alertas de impugnação e o </w:t>
      </w:r>
      <w:r>
        <w:rPr>
          <w:b/>
        </w:rPr>
        <w:t>checklist de documentos de habilitação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Pipeline kanban</w:t>
      </w:r>
      <w:r>
        <w:rPr>
          <w:b w:val="0"/>
        </w:rPr>
        <w:t xml:space="preserve"> (estilo CRM): toda licitação coletada vira um card, que o time</w:t>
      </w:r>
    </w:p>
    <w:p>
      <w:r>
        <w:rPr>
          <w:b w:val="0"/>
        </w:rPr>
        <w:t xml:space="preserve">arrasta pelos estágios </w:t>
      </w:r>
      <w:r>
        <w:rPr>
          <w:rFonts w:ascii="Consolas" w:hAnsi="Consolas"/>
          <w:color w:val="0F766E"/>
          <w:sz w:val="19"/>
        </w:rPr>
        <w:t>identificada → em análise → impugnação → proposta enviada → disputa → ganhou / perdeu-nogo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Gestão de documentação</w:t>
      </w:r>
      <w:r>
        <w:rPr>
          <w:b w:val="0"/>
        </w:rPr>
        <w:t>: o checklist extraído pela IA vira uma lista operacional</w:t>
      </w:r>
    </w:p>
    <w:p>
      <w:r>
        <w:rPr>
          <w:b w:val="0"/>
        </w:rPr>
        <w:t>onde o time anexa os arquivos (certidões, declarações etc.); declarações podem ser geradas em Word pela IA com os dados oficiais da empresa.</w:t>
      </w:r>
    </w:p>
    <w:p>
      <w:pPr>
        <w:pStyle w:val="ListNumber"/>
      </w:pPr>
      <w:r>
        <w:rPr>
          <w:b/>
        </w:rPr>
        <w:t>Cadastro manual + importação de análise por PDF</w:t>
      </w:r>
      <w:r>
        <w:rPr>
          <w:b w:val="0"/>
        </w:rPr>
        <w:t>: licitações fora dos coletores</w:t>
      </w:r>
    </w:p>
    <w:p>
      <w:r>
        <w:rPr>
          <w:b w:val="0"/>
        </w:rPr>
        <w:t>entram pelo cadastro manual (com preenchimento automático por IA a partir de resumo, link ou PDF); um relatório de análise em PDF pode ser anexado a qualquer card para preencher a análise e completar campos vazios.</w:t>
      </w:r>
    </w:p>
    <w:p>
      <w:pPr>
        <w:pStyle w:val="ListNumber"/>
      </w:pPr>
      <w:r>
        <w:rPr>
          <w:b/>
        </w:rPr>
        <w:t>Dashboard executivo, controle de usuários e auditoria de uso</w:t>
      </w:r>
      <w:r>
        <w:rPr>
          <w:b w:val="0"/>
        </w:rPr>
        <w:t xml:space="preserve"> (horas de uso por</w:t>
      </w:r>
    </w:p>
    <w:p>
      <w:r>
        <w:rPr>
          <w:b w:val="0"/>
        </w:rPr>
        <w:t>dia por funcionário, eventos por tipo).</w:t>
      </w:r>
    </w:p>
    <w:p>
      <w:r>
        <w:rPr>
          <w:b w:val="0"/>
        </w:rPr>
        <w:t>Usuários: time comercial/licitações da Prospera (~3–5 pessoas), com papéis admin/comum. O sistema roda 24/7 na nuvem (custo atual: R$ 0 — free tiers).</w:t>
      </w:r>
    </w:p>
    <w:p>
      <w:r>
        <w:br w:type="page"/>
      </w:r>
    </w:p>
    <w:p>
      <w:pPr>
        <w:pStyle w:val="Heading2"/>
      </w:pPr>
      <w:r>
        <w:t>3. Documentação técnica</w:t>
      </w:r>
    </w:p>
    <w:p>
      <w:pPr>
        <w:pStyle w:val="Heading3"/>
      </w:pPr>
      <w:r>
        <w:t>3.1 Arquitetura geral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   ┌─────────────────────────────────────────────┐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   │                RENDER (free)              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cron-job.org ──────► │  FastAPI (uvicorn)                        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(coleta 6/6h,        │  ├── /api/*  (JSON, sessão por cookie)      │ ◄──── Navegador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keep-alive 10min)   │  ├── SPA React (build Vite servido pelo     │       (SPA React)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   │  │    próprio FastAPI — same-origin)      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   │  └── APScheduler (coleta agendada in-proc)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   └───────┬──────────────┬──────────────────────┘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           │            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┌──────────▼───┐   ┌──────▼───────────────────────┐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│  Supabase    │   │  Fontes externas           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│  Postgres    │   │  ├── PNCP (API pública)    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│  (dados)     │   │  ├── FIESC/FIERGS/FIEMS    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└──────────────┘   │  │    (Paradigma WBC)      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                   │  ├── ConLicitação (esqueleto)│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                   │  └── IA: Gemini (free) ou  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                   │       Claude API             │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                       └──────────────────────────────┘</w:t>
      </w:r>
    </w:p>
    <w:p>
      <w:pPr>
        <w:spacing w:after="40"/>
      </w:pPr>
    </w:p>
    <w:p>
      <w:pPr>
        <w:pStyle w:val="ListBullet"/>
      </w:pPr>
      <w:r>
        <w:rPr>
          <w:b/>
        </w:rPr>
        <w:t>Monólito de um serviço só</w:t>
      </w:r>
      <w:r>
        <w:rPr>
          <w:b w:val="0"/>
        </w:rPr>
        <w:t>: o FastAPI serve a API e o build do frontend</w:t>
      </w:r>
    </w:p>
    <w:p>
      <w:r>
        <w:rPr>
          <w:b w:val="0"/>
        </w:rPr>
        <w:t>(</w:t>
      </w:r>
      <w:r>
        <w:rPr>
          <w:rFonts w:ascii="Consolas" w:hAnsi="Consolas"/>
          <w:color w:val="0F766E"/>
          <w:sz w:val="19"/>
        </w:rPr>
        <w:t>frontend/dist</w:t>
      </w:r>
      <w:r>
        <w:rPr>
          <w:b w:val="0"/>
        </w:rPr>
        <w:t>) — cookie de sessão fica same-origin, sem CORS em produção.</w:t>
      </w:r>
    </w:p>
    <w:p>
      <w:pPr>
        <w:pStyle w:val="ListBullet"/>
      </w:pPr>
      <w:r>
        <w:rPr>
          <w:b/>
        </w:rPr>
        <w:t>Banco</w:t>
      </w:r>
      <w:r>
        <w:rPr>
          <w:b w:val="0"/>
        </w:rPr>
        <w:t>: Postgres (Supabase) em produção; SQLite local em desenvolvimento.</w:t>
      </w:r>
    </w:p>
    <w:p>
      <w:r>
        <w:rPr>
          <w:b w:val="0"/>
        </w:rPr>
        <w:t>O código é dialect-aware (mesmas migrações rodam nos dois).</w:t>
      </w:r>
    </w:p>
    <w:p>
      <w:pPr>
        <w:pStyle w:val="ListBullet"/>
      </w:pPr>
      <w:r>
        <w:rPr>
          <w:b/>
        </w:rPr>
        <w:t>IA plugável</w:t>
      </w:r>
      <w:r>
        <w:rPr>
          <w:b w:val="0"/>
        </w:rPr>
        <w:t>: fábrica escolhe Gemini (gratuito) ou Claude conforme env vars.</w:t>
      </w:r>
    </w:p>
    <w:p>
      <w:pPr>
        <w:pStyle w:val="Heading3"/>
      </w:pPr>
      <w:r>
        <w:t>3.2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Camada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Versão/observação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Python 3.12 + FastAPI + 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fastapi&gt;=0.115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SQLAlchemy 2.x (estilo </w:t>
            </w:r>
            <w:r>
              <w:rPr>
                <w:rFonts w:ascii="Consolas" w:hAnsi="Consolas"/>
                <w:color w:val="0F766E"/>
                <w:sz w:val="19"/>
              </w:rPr>
              <w:t>Mapped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migrações próprias, sem Alembic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Pydantic v2 + pydantic-settings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schemas da IA e payloads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Agendador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APScheduler (BackgroundScheduler)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coleta in-process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google-genai</w:t>
            </w:r>
            <w:r>
              <w:rPr>
                <w:b w:val="0"/>
                <w:sz w:val="18"/>
              </w:rPr>
              <w:t xml:space="preserve"> (Gemini) e </w:t>
            </w:r>
            <w:r>
              <w:rPr>
                <w:rFonts w:ascii="Consolas" w:hAnsi="Consolas"/>
                <w:color w:val="0F766E"/>
                <w:sz w:val="19"/>
              </w:rPr>
              <w:t>anthropic</w:t>
            </w:r>
            <w:r>
              <w:rPr>
                <w:b w:val="0"/>
                <w:sz w:val="18"/>
              </w:rPr>
              <w:t xml:space="preserve"> (Claude)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saída estruturada validada por schema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httpx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coletores e downloads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Documentos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declarações em 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bcrypt + cookie HttpOnly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sessão opaca, hash SHA-256 no banco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React 18 + 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JavaScript puro (sem TS), sem lib de estado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Drag &amp; drop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@dnd-kit/core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kanban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Banco prod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Supabase Postgres (pooler session, porta 5432)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psycopg2-binary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Hospedagem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Render free (blueprint </w:t>
            </w:r>
            <w:r>
              <w:rPr>
                <w:rFonts w:ascii="Consolas" w:hAnsi="Consolas"/>
                <w:color w:val="0F766E"/>
                <w:sz w:val="19"/>
              </w:rPr>
              <w:t>render.yaml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deploy automático via push no GitHub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Cron externo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cron-job.org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coleta 6/6h + keep-alive 10min</w:t>
            </w:r>
          </w:p>
        </w:tc>
      </w:tr>
    </w:tbl>
    <w:p>
      <w:pPr>
        <w:spacing w:after="40"/>
      </w:pPr>
    </w:p>
    <w:p>
      <w:pPr>
        <w:pStyle w:val="Heading3"/>
      </w:pPr>
      <w:r>
        <w:t>3.3 Estrutura de pastas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LicitaProsperaCRM/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├── backend/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├── app/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main.py               # app FastAPI, lifespan (migrações, scheduler), SPA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config.py             # Settings (pydantic-settings, lê .env)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database.py           # engine, SessionLocal, migrar_esquema() idempotente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models.py             # modelos SQLAlchemy (tabelas)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security.py           # bcrypt, sessões, bootstrap admin, dependencies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api/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├── auth.py           # /api/auth/*, /api/usuarios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└── routes.py         # todas as demais rotas /api/*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analyzer/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├── __init__.py       # fábrica criar_analisador() / provedor_ativo()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├── schemas.py        # ResultadoAnalise, CamposLicitacao, ExtracaoCadastro, ErroCotaIA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├── prompts.py        # prompt oficial + instruções de saída + prompts de extração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├── gemini_analyzer.py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└── claude_analyzer.py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collectors/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├── base.py           # LicitacaoColetada (dataclass) e contrato dos coletores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├── pncp.py           # coletor principal (API pública do PNCP)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├── paradigma_mural.py# base FIESC/FIERGS/FIEMS (Paradigma WBC)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├── fiesc.py / fiergs.py / fiems.py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├── conlicitacao.py   # esqueleto (aguardando token da API)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│   └── bll.py            # não usado (coberto via PNCP)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└── services/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    ├── pipeline.py       # orquestra coleta → dedupe → oportunidade → análise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    ├── dedupe.py         # detecção de licitações espelhadas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    ├── dashboard.py      # agregações do dashboard executivo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    ├── declaracoes.py    # geração de declarações .docx (IA + template)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    └── atividade.py      # log de uso (eventos, tempo por dia)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├── tests/                    # testes funcionais (rodam com python direto ou pytest)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├── scripts/migrar_para_postgres.py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├── requirements.txt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└── .env                      # segredos locais (NUNCA commitar)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├── frontend/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├── src/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App.jsx               # abas, roteamento simples por estado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api.js                # wrapper fetch (cookie, 401 global, erros)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├── styles.css            # design system inteiro (CSS variables)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└── components/           # Pipeline, Licitacoes, CadastroManual, Documentacao,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                          # DetalhesLicitacao, Dashboard, Atividade, Usuarios,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│                             # Perfil, Login, Janela, Filtros, CampoBusca...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│   └── package.json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├── docs/                         # esta documentação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├── render.yaml                   # blueprint do Render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├── DEPLOY.md                     # guia passo a passo de deploy (escrito para leigos)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└── .claude/skills/design-prospera/SKILL.md  # design system (consultar antes de mudar UI)</w:t>
      </w:r>
    </w:p>
    <w:p>
      <w:pPr>
        <w:spacing w:after="40"/>
      </w:pPr>
    </w:p>
    <w:p>
      <w:pPr>
        <w:pStyle w:val="Heading3"/>
      </w:pPr>
      <w:r>
        <w:t>3.4 Configuração (variáveis de ambiente)</w:t>
      </w:r>
    </w:p>
    <w:p>
      <w:r>
        <w:rPr>
          <w:b w:val="0"/>
        </w:rPr>
        <w:t xml:space="preserve">Lidas de </w:t>
      </w:r>
      <w:r>
        <w:rPr>
          <w:rFonts w:ascii="Consolas" w:hAnsi="Consolas"/>
          <w:color w:val="0F766E"/>
          <w:sz w:val="19"/>
        </w:rPr>
        <w:t>backend/.env</w:t>
      </w:r>
      <w:r>
        <w:rPr>
          <w:b w:val="0"/>
        </w:rPr>
        <w:t xml:space="preserve"> local ou das env vars do Render (</w:t>
      </w:r>
      <w:r>
        <w:rPr>
          <w:rFonts w:ascii="Consolas" w:hAnsi="Consolas"/>
          <w:color w:val="0F766E"/>
          <w:sz w:val="19"/>
        </w:rPr>
        <w:t>config.py</w:t>
      </w:r>
      <w:r>
        <w:rPr>
          <w:b w:val="0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sqlite:///./licitaprospera.db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postgres://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/>
                <w:color w:val="0F766E"/>
                <w:sz w:val="19"/>
              </w:rPr>
              <w:t>postgresql://</w:t>
            </w:r>
            <w:r>
              <w:rPr>
                <w:b w:val="0"/>
                <w:sz w:val="18"/>
              </w:rPr>
              <w:t xml:space="preserve"> são normalizados para </w:t>
            </w:r>
            <w:r>
              <w:rPr>
                <w:rFonts w:ascii="Consolas" w:hAnsi="Consolas"/>
                <w:color w:val="0F766E"/>
                <w:sz w:val="19"/>
              </w:rPr>
              <w:t>postgresql+psycopg2://</w:t>
            </w:r>
            <w:r>
              <w:rPr>
                <w:b w:val="0"/>
                <w:sz w:val="18"/>
              </w:rPr>
              <w:t xml:space="preserve"> automaticamente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GEMINI_API_KEY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vazio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chave do AI Studio (nível gratuito)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GEMINI_MODEL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gemini-flash-latest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alias que acompanha o flash mais novo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vazio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chave da API Anthropic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CLAUDE_MODEL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claude-opus-4-8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modelo usado no analisador Claude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IA_PROVIDER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vazio (auto)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gemini</w:t>
            </w:r>
            <w:r>
              <w:rPr>
                <w:b w:val="0"/>
                <w:sz w:val="18"/>
              </w:rPr>
              <w:t xml:space="preserve"> 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COLETA_INTERVALO_HORAS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 desliga o agendador in-process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ADMIN_EMAIL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color w:val="0F766E"/>
                <w:sz w:val="19"/>
              </w:rPr>
              <w:t>ADMIN_SENHA_INICIAL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vazio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bootstrap do 1º admin (só se não houver usuários)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COOKIE_SECURE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true em produção</w:t>
            </w:r>
            <w:r>
              <w:rPr>
                <w:b w:val="0"/>
                <w:sz w:val="18"/>
              </w:rPr>
              <w:t xml:space="preserve"> (cookie exige HTTPS)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SESSAO_DIAS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validade da sessão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CRON_TOKEN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vazio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habilita </w:t>
            </w:r>
            <w:r>
              <w:rPr>
                <w:rFonts w:ascii="Consolas" w:hAnsi="Consolas"/>
                <w:color w:val="0F766E"/>
                <w:sz w:val="19"/>
              </w:rPr>
              <w:t>POST /api/pipeline/executar-cron</w:t>
            </w:r>
            <w:r>
              <w:rPr>
                <w:b w:val="0"/>
                <w:sz w:val="18"/>
              </w:rPr>
              <w:t xml:space="preserve"> (vazio = rota desabilitada)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FRONTEND_DIST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../frontend/dist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 existir, o FastAPI serve o SPA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CONLICITACAO_TOKEN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vazio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auto-ativa o coletor ConLicitação quando chegar</w:t>
            </w:r>
          </w:p>
        </w:tc>
      </w:tr>
    </w:tbl>
    <w:p>
      <w:pPr>
        <w:spacing w:after="40"/>
      </w:pPr>
    </w:p>
    <w:p>
      <w:pPr>
        <w:pStyle w:val="Heading3"/>
      </w:pPr>
      <w:r>
        <w:t>3.5 Modelo de dados</w:t>
      </w:r>
    </w:p>
    <w:p>
      <w:r>
        <w:rPr>
          <w:b w:val="0"/>
        </w:rPr>
        <w:t xml:space="preserve">Todas as tabelas são criadas por </w:t>
      </w:r>
      <w:r>
        <w:rPr>
          <w:rFonts w:ascii="Consolas" w:hAnsi="Consolas"/>
          <w:color w:val="0F766E"/>
          <w:sz w:val="19"/>
        </w:rPr>
        <w:t>Base.metadata.create_all</w:t>
      </w:r>
      <w:r>
        <w:rPr>
          <w:b w:val="0"/>
        </w:rPr>
        <w:t xml:space="preserve"> + </w:t>
      </w:r>
      <w:r>
        <w:rPr>
          <w:rFonts w:ascii="Consolas" w:hAnsi="Consolas"/>
          <w:color w:val="0F766E"/>
          <w:sz w:val="19"/>
        </w:rPr>
        <w:t>migrar_esquema()</w:t>
      </w:r>
      <w:r>
        <w:rPr>
          <w:b w:val="0"/>
        </w:rPr>
        <w:t xml:space="preserve"> (ver §3.6). Chaves: SQLite em dev, Postgres em produção.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Tabela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Propósito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Campos-chave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usuarios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Login (email + bcrypt)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is_admin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0F766E"/>
                <w:sz w:val="19"/>
              </w:rPr>
              <w:t>ativo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0F766E"/>
                <w:sz w:val="19"/>
              </w:rPr>
              <w:t>ultimo_acesso</w:t>
            </w:r>
            <w:r>
              <w:rPr>
                <w:b w:val="0"/>
                <w:sz w:val="18"/>
              </w:rPr>
              <w:t xml:space="preserve"> (atualizado no máx. 1x/min)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sessoes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Sessões de 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guarda </w:t>
            </w:r>
            <w:r>
              <w:rPr>
                <w:b/>
                <w:sz w:val="18"/>
              </w:rPr>
              <w:t>apenas o SHA-256</w:t>
            </w:r>
            <w:r>
              <w:rPr>
                <w:b w:val="0"/>
                <w:sz w:val="18"/>
              </w:rPr>
              <w:t xml:space="preserve"> do token (token vai no cookie HttpOnly </w:t>
            </w:r>
            <w:r>
              <w:rPr>
                <w:rFonts w:ascii="Consolas" w:hAnsi="Consolas"/>
                <w:color w:val="0F766E"/>
                <w:sz w:val="19"/>
              </w:rPr>
              <w:t>sessao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licitacoes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Licitação coletada/cadastrada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UNIQUE(fonte, id_externo)</w:t>
            </w:r>
            <w:r>
              <w:rPr>
                <w:b w:val="0"/>
                <w:sz w:val="18"/>
              </w:rPr>
              <w:t xml:space="preserve"> é a identidade; </w:t>
            </w:r>
            <w:r>
              <w:rPr>
                <w:rFonts w:ascii="Consolas" w:hAnsi="Consolas"/>
                <w:color w:val="0F766E"/>
                <w:sz w:val="19"/>
              </w:rPr>
              <w:t>status_analise</w:t>
            </w:r>
            <w:r>
              <w:rPr>
                <w:b w:val="0"/>
                <w:sz w:val="18"/>
              </w:rPr>
              <w:t>: `pendente\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licitacoes_excluidas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Lápides de exclusão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sem elas o PNCP recriaria a licitação excluída no ciclo seguinte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analises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Resultado da análise IA (1 por licitação)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score_beneficios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/>
                <w:color w:val="0F766E"/>
                <w:sz w:val="19"/>
              </w:rPr>
              <w:t>score_pagamentos</w:t>
            </w:r>
            <w:r>
              <w:rPr>
                <w:b w:val="0"/>
                <w:sz w:val="18"/>
              </w:rPr>
              <w:t xml:space="preserve"> (0–10), </w:t>
            </w:r>
            <w:r>
              <w:rPr>
                <w:rFonts w:ascii="Consolas" w:hAnsi="Consolas"/>
                <w:color w:val="0F766E"/>
                <w:sz w:val="19"/>
              </w:rPr>
              <w:t>classificacao_final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0F766E"/>
                <w:sz w:val="19"/>
              </w:rPr>
              <w:t>credenciamento_viavel/analise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0F766E"/>
                <w:sz w:val="19"/>
              </w:rPr>
              <w:t>alertas_impugnacao</w:t>
            </w:r>
            <w:r>
              <w:rPr>
                <w:b w:val="0"/>
                <w:sz w:val="18"/>
              </w:rPr>
              <w:t xml:space="preserve"> (JSON), </w:t>
            </w:r>
            <w:r>
              <w:rPr>
                <w:rFonts w:ascii="Consolas" w:hAnsi="Consolas"/>
                <w:color w:val="0F766E"/>
                <w:sz w:val="19"/>
              </w:rPr>
              <w:t>documentos_habilitacao</w:t>
            </w:r>
            <w:r>
              <w:rPr>
                <w:b w:val="0"/>
                <w:sz w:val="18"/>
              </w:rPr>
              <w:t xml:space="preserve"> (JSON — alimenta o checklist), </w:t>
            </w:r>
            <w:r>
              <w:rPr>
                <w:rFonts w:ascii="Consolas" w:hAnsi="Consolas"/>
                <w:color w:val="0F766E"/>
                <w:sz w:val="19"/>
              </w:rPr>
              <w:t>analise_completa</w:t>
            </w:r>
            <w:r>
              <w:rPr>
                <w:b w:val="0"/>
                <w:sz w:val="18"/>
              </w:rPr>
              <w:t xml:space="preserve"> (texto integral), </w:t>
            </w:r>
            <w:r>
              <w:rPr>
                <w:rFonts w:ascii="Consolas" w:hAnsi="Consolas"/>
                <w:color w:val="0F766E"/>
                <w:sz w:val="19"/>
              </w:rPr>
              <w:t>prazos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/>
                <w:color w:val="0F766E"/>
                <w:sz w:val="19"/>
              </w:rPr>
              <w:t>riscos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/>
                <w:color w:val="0F766E"/>
                <w:sz w:val="19"/>
              </w:rPr>
              <w:t>exigencias_*</w:t>
            </w:r>
            <w:r>
              <w:rPr>
                <w:b w:val="0"/>
                <w:sz w:val="18"/>
              </w:rPr>
              <w:t xml:space="preserve"> (JSON), </w:t>
            </w:r>
            <w:r>
              <w:rPr>
                <w:rFonts w:ascii="Consolas" w:hAnsi="Consolas"/>
                <w:color w:val="0F766E"/>
                <w:sz w:val="19"/>
              </w:rPr>
              <w:t>tokens_entrada/saida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oportunidades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Card do kanban (1 por licitação)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estagio</w:t>
            </w:r>
            <w:r>
              <w:rPr>
                <w:b w:val="0"/>
                <w:sz w:val="18"/>
              </w:rPr>
              <w:t xml:space="preserve"> (ver </w:t>
            </w:r>
            <w:r>
              <w:rPr>
                <w:rFonts w:ascii="Consolas" w:hAnsi="Consolas"/>
                <w:color w:val="0F766E"/>
                <w:sz w:val="19"/>
              </w:rPr>
              <w:t>Oportunidade.ESTAGIOS</w:t>
            </w:r>
            <w:r>
              <w:rPr>
                <w:b w:val="0"/>
                <w:sz w:val="18"/>
              </w:rPr>
              <w:t xml:space="preserve">), </w:t>
            </w:r>
            <w:r>
              <w:rPr>
                <w:rFonts w:ascii="Consolas" w:hAnsi="Consolas"/>
                <w:color w:val="0F766E"/>
                <w:sz w:val="19"/>
              </w:rPr>
              <w:t>notas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0F766E"/>
                <w:sz w:val="19"/>
              </w:rPr>
              <w:t>responsavel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documentos_anexos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Arquivos do checklist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conteúdo em </w:t>
            </w:r>
            <w:r>
              <w:rPr>
                <w:rFonts w:ascii="Consolas" w:hAnsi="Consolas"/>
                <w:color w:val="0F766E"/>
                <w:sz w:val="19"/>
              </w:rPr>
              <w:t>LargeBinary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b/>
                <w:sz w:val="18"/>
              </w:rPr>
              <w:t>dentro do banco</w:t>
            </w:r>
            <w:r>
              <w:rPr>
                <w:b w:val="0"/>
                <w:sz w:val="18"/>
              </w:rPr>
              <w:t xml:space="preserve"> (decisão de produto); </w:t>
            </w:r>
            <w:r>
              <w:rPr>
                <w:rFonts w:ascii="Consolas" w:hAnsi="Consolas"/>
                <w:color w:val="0F766E"/>
                <w:sz w:val="19"/>
              </w:rPr>
              <w:t>item_checklist</w:t>
            </w:r>
            <w:r>
              <w:rPr>
                <w:b w:val="0"/>
                <w:sz w:val="18"/>
              </w:rPr>
              <w:t xml:space="preserve"> casa com o texto do documento do checklist (NULL = anexo avulso); máx. 25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execucoes_pipeline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Histórico de cada execução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gatilho</w:t>
            </w:r>
            <w:r>
              <w:rPr>
                <w:b w:val="0"/>
                <w:sz w:val="18"/>
              </w:rPr>
              <w:t xml:space="preserve"> (`manual\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perfil_empresa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Perfil usado pela IA (registro único id=1)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palavras-chave da coleta, UFs, restrições, dados oficiais p/ declarações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eventos_uso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Telemetria de uso (aba Atividade)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tipo</w:t>
            </w:r>
            <w:r>
              <w:rPr>
                <w:b w:val="0"/>
                <w:sz w:val="18"/>
              </w:rPr>
              <w:t xml:space="preserve"> controlado por código; rotas de listagem </w:t>
            </w:r>
            <w:r>
              <w:rPr>
                <w:b/>
                <w:sz w:val="18"/>
              </w:rPr>
              <w:t>não</w:t>
            </w:r>
            <w:r>
              <w:rPr>
                <w:b w:val="0"/>
                <w:sz w:val="18"/>
              </w:rPr>
              <w:t xml:space="preserve"> geram evento</w:t>
            </w:r>
          </w:p>
        </w:tc>
      </w:tr>
    </w:tbl>
    <w:p>
      <w:pPr>
        <w:spacing w:after="40"/>
      </w:pPr>
    </w:p>
    <w:p>
      <w:r>
        <w:rPr>
          <w:b/>
        </w:rPr>
        <w:t>Relações</w:t>
      </w:r>
      <w:r>
        <w:rPr>
          <w:b w:val="0"/>
        </w:rPr>
        <w:t xml:space="preserve">: </w:t>
      </w:r>
      <w:r>
        <w:rPr>
          <w:rFonts w:ascii="Consolas" w:hAnsi="Consolas"/>
          <w:color w:val="0F766E"/>
          <w:sz w:val="19"/>
        </w:rPr>
        <w:t>Licitacao 1—1 Analise</w:t>
      </w:r>
      <w:r>
        <w:rPr>
          <w:b w:val="0"/>
        </w:rPr>
        <w:t xml:space="preserve">, </w:t>
      </w:r>
      <w:r>
        <w:rPr>
          <w:rFonts w:ascii="Consolas" w:hAnsi="Consolas"/>
          <w:color w:val="0F766E"/>
          <w:sz w:val="19"/>
        </w:rPr>
        <w:t>Licitacao 1—1 Oportunidade</w:t>
      </w:r>
      <w:r>
        <w:rPr>
          <w:b w:val="0"/>
        </w:rPr>
        <w:t xml:space="preserve">, </w:t>
      </w:r>
      <w:r>
        <w:rPr>
          <w:rFonts w:ascii="Consolas" w:hAnsi="Consolas"/>
          <w:color w:val="0F766E"/>
          <w:sz w:val="19"/>
        </w:rPr>
        <w:t>Licitacao 1—N DocumentoAnexo</w:t>
      </w:r>
      <w:r>
        <w:rPr>
          <w:b w:val="0"/>
        </w:rPr>
        <w:t xml:space="preserve">. Exclusão de licitação apaga análise, card e documentos e grava a lápide (eventos de auditoria são preservados com </w:t>
      </w:r>
      <w:r>
        <w:rPr>
          <w:rFonts w:ascii="Consolas" w:hAnsi="Consolas"/>
          <w:color w:val="0F766E"/>
          <w:sz w:val="19"/>
        </w:rPr>
        <w:t>licitacao_id = NULL</w:t>
      </w:r>
      <w:r>
        <w:rPr>
          <w:b w:val="0"/>
        </w:rPr>
        <w:t>).</w:t>
      </w:r>
    </w:p>
    <w:p>
      <w:pPr>
        <w:pStyle w:val="Heading3"/>
      </w:pPr>
      <w:r>
        <w:t>3.6 Migrações (`database.py::migrar_esquema`)</w:t>
      </w:r>
    </w:p>
    <w:p>
      <w:r>
        <w:rPr>
          <w:b w:val="0"/>
        </w:rPr>
        <w:t xml:space="preserve">Não usamos Alembic: </w:t>
      </w:r>
      <w:r>
        <w:rPr>
          <w:rFonts w:ascii="Consolas" w:hAnsi="Consolas"/>
          <w:color w:val="0F766E"/>
          <w:sz w:val="19"/>
        </w:rPr>
        <w:t>migrar_esquema()</w:t>
      </w:r>
      <w:r>
        <w:rPr>
          <w:b w:val="0"/>
        </w:rPr>
        <w:t xml:space="preserve"> roda </w:t>
      </w:r>
      <w:r>
        <w:rPr>
          <w:b/>
        </w:rPr>
        <w:t>em todo startup</w:t>
      </w:r>
      <w:r>
        <w:rPr>
          <w:b w:val="0"/>
        </w:rPr>
        <w:t xml:space="preserve">, é idempotente e dialect-aware (introspecção via </w:t>
      </w:r>
      <w:r>
        <w:rPr>
          <w:rFonts w:ascii="Consolas" w:hAnsi="Consolas"/>
          <w:color w:val="0F766E"/>
          <w:sz w:val="19"/>
        </w:rPr>
        <w:t>sqlalchemy.inspect</w:t>
      </w:r>
      <w:r>
        <w:rPr>
          <w:b w:val="0"/>
        </w:rPr>
        <w:t>). O que ela faz:</w:t>
      </w:r>
    </w:p>
    <w:p>
      <w:pPr>
        <w:pStyle w:val="ListBullet"/>
      </w:pPr>
      <w:r>
        <w:rPr>
          <w:rFonts w:ascii="Consolas" w:hAnsi="Consolas"/>
          <w:color w:val="0F766E"/>
          <w:sz w:val="19"/>
        </w:rPr>
        <w:t>ALTER TABLE ... ADD COLUMN</w:t>
      </w:r>
      <w:r>
        <w:rPr>
          <w:b w:val="0"/>
        </w:rPr>
        <w:t xml:space="preserve"> para colunas novas que não existam;</w:t>
      </w:r>
    </w:p>
    <w:p>
      <w:pPr>
        <w:pStyle w:val="ListBullet"/>
      </w:pPr>
      <w:r>
        <w:rPr>
          <w:b w:val="0"/>
        </w:rPr>
        <w:t>renomeação de estágios legados do kanban (</w:t>
      </w:r>
      <w:r>
        <w:rPr>
          <w:rFonts w:ascii="Consolas" w:hAnsi="Consolas"/>
          <w:color w:val="0F766E"/>
          <w:sz w:val="19"/>
        </w:rPr>
        <w:t>_RENOMEACOES_ESTAGIOS</w:t>
      </w:r>
      <w:r>
        <w:rPr>
          <w:b w:val="0"/>
        </w:rPr>
        <w:t>);</w:t>
      </w:r>
    </w:p>
    <w:p>
      <w:pPr>
        <w:pStyle w:val="ListBullet"/>
      </w:pPr>
      <w:r>
        <w:rPr>
          <w:b w:val="0"/>
        </w:rPr>
        <w:t>backfill de oportunidades (toda licitação sem card ganha um);</w:t>
      </w:r>
    </w:p>
    <w:p>
      <w:pPr>
        <w:pStyle w:val="ListBullet"/>
      </w:pPr>
      <w:r>
        <w:rPr>
          <w:b w:val="0"/>
        </w:rPr>
        <w:t>remoção de análises duplicadas (mantém a mais recente por licitação);</w:t>
      </w:r>
    </w:p>
    <w:p>
      <w:pPr>
        <w:pStyle w:val="ListBullet"/>
      </w:pPr>
      <w:r>
        <w:rPr>
          <w:b w:val="0"/>
        </w:rPr>
        <w:t xml:space="preserve">correção de dados corrompidos via </w:t>
      </w:r>
      <w:r>
        <w:rPr>
          <w:rFonts w:ascii="Consolas" w:hAnsi="Consolas"/>
          <w:color w:val="0F766E"/>
          <w:sz w:val="19"/>
        </w:rPr>
        <w:t>UPDATE</w:t>
      </w:r>
      <w:r>
        <w:rPr>
          <w:b w:val="0"/>
        </w:rPr>
        <w:t xml:space="preserve"> com parâmetro bound;</w:t>
      </w:r>
    </w:p>
    <w:p>
      <w:pPr>
        <w:pStyle w:val="ListBullet"/>
      </w:pPr>
      <w:r>
        <w:rPr>
          <w:rFonts w:ascii="Consolas" w:hAnsi="Consolas"/>
          <w:color w:val="0F766E"/>
          <w:sz w:val="19"/>
        </w:rPr>
        <w:t>_ALARGAMENTOS</w:t>
      </w:r>
      <w:r>
        <w:rPr>
          <w:b w:val="0"/>
        </w:rPr>
        <w:t xml:space="preserve">: </w:t>
      </w:r>
      <w:r>
        <w:rPr>
          <w:rFonts w:ascii="Consolas" w:hAnsi="Consolas"/>
          <w:color w:val="0F766E"/>
          <w:sz w:val="19"/>
        </w:rPr>
        <w:t>ALTER COLUMN ... TYPE Text</w:t>
      </w:r>
      <w:r>
        <w:rPr>
          <w:b w:val="0"/>
        </w:rPr>
        <w:t xml:space="preserve"> (só Postgres) para colunas que</w:t>
      </w:r>
    </w:p>
    <w:p>
      <w:r>
        <w:rPr>
          <w:b w:val="0"/>
        </w:rPr>
        <w:t xml:space="preserve">nasceram </w:t>
      </w:r>
      <w:r>
        <w:rPr>
          <w:rFonts w:ascii="Consolas" w:hAnsi="Consolas"/>
          <w:color w:val="0F766E"/>
          <w:sz w:val="19"/>
        </w:rPr>
        <w:t>String(N)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>liga RLS em toda tabela do schema public (só Postgres — o Supabase expõe uma</w:t>
      </w:r>
    </w:p>
    <w:p>
      <w:r>
        <w:rPr>
          <w:b w:val="0"/>
        </w:rPr>
        <w:t>Data API pública e tabelas sem RLS geram alerta; o app não é afetado porque conecta como dono das tabelas).</w:t>
      </w:r>
    </w:p>
    <w:p>
      <w:r>
        <w:rPr>
          <w:b/>
        </w:rPr>
        <w:t>Regras de ouro (aprendidas em produção):</w:t>
      </w:r>
    </w:p>
    <w:p>
      <w:pPr>
        <w:pStyle w:val="ListNumber"/>
      </w:pPr>
      <w:r>
        <w:rPr>
          <w:b/>
        </w:rPr>
        <w:t>Campo de texto livre (usuário ou IA) NUNCA em `String(N)` — sempre `Text`.</w:t>
      </w:r>
    </w:p>
    <w:p>
      <w:r>
        <w:rPr>
          <w:b w:val="0"/>
        </w:rPr>
        <w:t xml:space="preserve">O SQLite ignora o limite; o Postgres estoura 500 (aconteceu 2x: </w:t>
      </w:r>
      <w:r>
        <w:rPr>
          <w:rFonts w:ascii="Consolas" w:hAnsi="Consolas"/>
          <w:color w:val="0F766E"/>
          <w:sz w:val="19"/>
        </w:rPr>
        <w:t>custo_emissao_cartoes</w:t>
      </w:r>
      <w:r>
        <w:rPr>
          <w:b w:val="0"/>
        </w:rPr>
        <w:t xml:space="preserve"> e </w:t>
      </w:r>
      <w:r>
        <w:rPr>
          <w:rFonts w:ascii="Consolas" w:hAnsi="Consolas"/>
          <w:color w:val="0F766E"/>
          <w:sz w:val="19"/>
        </w:rPr>
        <w:t>oportunidades.responsavel</w:t>
      </w:r>
      <w:r>
        <w:rPr>
          <w:b w:val="0"/>
        </w:rPr>
        <w:t>).</w:t>
      </w:r>
    </w:p>
    <w:p>
      <w:pPr>
        <w:pStyle w:val="ListNumber"/>
      </w:pPr>
      <w:r>
        <w:rPr>
          <w:b/>
        </w:rPr>
        <w:t>DDL só com ASCII.</w:t>
      </w:r>
      <w:r>
        <w:rPr>
          <w:b w:val="0"/>
        </w:rPr>
        <w:t xml:space="preserve"> Literal acentuado dentro de </w:t>
      </w:r>
      <w:r>
        <w:rPr>
          <w:rFonts w:ascii="Consolas" w:hAnsi="Consolas"/>
          <w:color w:val="0F766E"/>
          <w:sz w:val="19"/>
        </w:rPr>
        <w:t>ALTER TABLE</w:t>
      </w:r>
      <w:r>
        <w:rPr>
          <w:b w:val="0"/>
        </w:rPr>
        <w:t xml:space="preserve"> chegou corrompido</w:t>
      </w:r>
    </w:p>
    <w:p>
      <w:r>
        <w:rPr>
          <w:b w:val="0"/>
        </w:rPr>
        <w:t xml:space="preserve">(U+FFFD) ao Postgres de produção. Valores acentuados entram via </w:t>
      </w:r>
      <w:r>
        <w:rPr>
          <w:rFonts w:ascii="Consolas" w:hAnsi="Consolas"/>
          <w:color w:val="0F766E"/>
          <w:sz w:val="19"/>
        </w:rPr>
        <w:t>UPDATE</w:t>
      </w:r>
      <w:r>
        <w:rPr>
          <w:b w:val="0"/>
        </w:rPr>
        <w:t xml:space="preserve"> parametrizado, nunca em DDL.</w:t>
      </w:r>
    </w:p>
    <w:p>
      <w:pPr>
        <w:pStyle w:val="ListNumber"/>
      </w:pPr>
      <w:r>
        <w:rPr>
          <w:b w:val="0"/>
        </w:rPr>
        <w:t xml:space="preserve">Migração nova deve ser </w:t>
      </w:r>
      <w:r>
        <w:rPr>
          <w:b/>
        </w:rPr>
        <w:t>idempotente</w:t>
      </w:r>
      <w:r>
        <w:rPr>
          <w:b w:val="0"/>
        </w:rPr>
        <w:t xml:space="preserve"> (vai rodar em todo deploy).</w:t>
      </w:r>
    </w:p>
    <w:p>
      <w:pPr>
        <w:pStyle w:val="Heading3"/>
      </w:pPr>
      <w:r>
        <w:t>3.7 Coletores (`app/collectors/`)</w:t>
      </w:r>
    </w:p>
    <w:p>
      <w:r>
        <w:rPr>
          <w:b w:val="0"/>
        </w:rPr>
        <w:t xml:space="preserve">Contrato: cada coletor implementa </w:t>
      </w:r>
      <w:r>
        <w:rPr>
          <w:rFonts w:ascii="Consolas" w:hAnsi="Consolas"/>
          <w:color w:val="0F766E"/>
          <w:sz w:val="19"/>
        </w:rPr>
        <w:t>coletar(ufs, palavras_chave, dias) -&gt; list[LicitacaoColetada]</w:t>
      </w:r>
      <w:r>
        <w:rPr>
          <w:b w:val="0"/>
        </w:rPr>
        <w:t xml:space="preserve">. O pipeline persiste com dedupe por </w:t>
      </w:r>
      <w:r>
        <w:rPr>
          <w:rFonts w:ascii="Consolas" w:hAnsi="Consolas"/>
          <w:color w:val="0F766E"/>
          <w:sz w:val="19"/>
        </w:rPr>
        <w:t>(fonte, id_externo)</w:t>
      </w:r>
      <w:r>
        <w:rPr>
          <w:b w:val="0"/>
        </w:rPr>
        <w:t xml:space="preserve"> + dedupe de espelhadas (§3.9).</w:t>
      </w:r>
    </w:p>
    <w:p>
      <w:r>
        <w:rPr>
          <w:b/>
        </w:rPr>
        <w:t>PNCP (`pncp.py`) — fonte principal.</w:t>
      </w:r>
      <w:r>
        <w:rPr>
          <w:b w:val="0"/>
        </w:rPr>
        <w:t xml:space="preserve"> API pública e gratuita do Portal Nacional de Contratações Públicas (Lei 14.133). Conhecimento operacional acumulado:</w:t>
      </w:r>
    </w:p>
    <w:p>
      <w:pPr>
        <w:pStyle w:val="ListBullet"/>
      </w:pPr>
      <w:r>
        <w:rPr>
          <w:b w:val="0"/>
        </w:rPr>
        <w:t xml:space="preserve">Endpoints: </w:t>
      </w:r>
      <w:r>
        <w:rPr>
          <w:rFonts w:ascii="Consolas" w:hAnsi="Consolas"/>
          <w:color w:val="0F766E"/>
          <w:sz w:val="19"/>
        </w:rPr>
        <w:t>/v1/contratacoes/proposta</w:t>
      </w:r>
      <w:r>
        <w:rPr>
          <w:b w:val="0"/>
        </w:rPr>
        <w:t xml:space="preserve"> (propostas abertas — principal) e</w:t>
      </w:r>
    </w:p>
    <w:p>
      <w:r>
        <w:rPr>
          <w:rFonts w:ascii="Consolas" w:hAnsi="Consolas"/>
          <w:color w:val="0F766E"/>
          <w:sz w:val="19"/>
        </w:rPr>
        <w:t>/publicacao</w:t>
      </w:r>
      <w:r>
        <w:rPr>
          <w:b w:val="0"/>
        </w:rPr>
        <w:t xml:space="preserve"> (complemento). Modalidades filtradas: 6 (pregão eletrônico), 8 (dispensa), 4 (concorrência eletrônica).</w:t>
      </w:r>
    </w:p>
    <w:p>
      <w:pPr>
        <w:pStyle w:val="ListBullet"/>
      </w:pPr>
      <w:r>
        <w:rPr>
          <w:b/>
        </w:rPr>
        <w:t>`dataFinal` no endpoint `/proposta` é o TETO da data de ENCERRAMENTO</w:t>
      </w:r>
      <w:r>
        <w:rPr>
          <w:b w:val="0"/>
        </w:rPr>
        <w:t>, não</w:t>
      </w:r>
    </w:p>
    <w:p>
      <w:r>
        <w:rPr>
          <w:b w:val="0"/>
        </w:rPr>
        <w:t xml:space="preserve">"hoje". Usamos </w:t>
      </w:r>
      <w:r>
        <w:rPr>
          <w:rFonts w:ascii="Consolas" w:hAnsi="Consolas"/>
          <w:color w:val="0F766E"/>
          <w:sz w:val="19"/>
        </w:rPr>
        <w:t>PROPOSTA_HORIZONTE_DIAS = 45</w:t>
      </w:r>
      <w:r>
        <w:rPr>
          <w:b w:val="0"/>
        </w:rPr>
        <w:t xml:space="preserve"> (dataFinal = hoje+45d). Com </w:t>
      </w:r>
      <w:r>
        <w:rPr>
          <w:rFonts w:ascii="Consolas" w:hAnsi="Consolas"/>
          <w:color w:val="0F766E"/>
          <w:sz w:val="19"/>
        </w:rPr>
        <w:t>dataFinal=hoje</w:t>
      </w:r>
      <w:r>
        <w:rPr>
          <w:b w:val="0"/>
        </w:rPr>
        <w:t xml:space="preserve"> só vem o que encerra no dia — bug que fez o sistema "ver os mesmos 17 casos por uma semana" e perder licitações milionárias.</w:t>
      </w:r>
    </w:p>
    <w:p>
      <w:pPr>
        <w:pStyle w:val="ListBullet"/>
      </w:pPr>
      <w:r>
        <w:rPr>
          <w:rFonts w:ascii="Consolas" w:hAnsi="Consolas"/>
          <w:color w:val="0F766E"/>
          <w:sz w:val="19"/>
        </w:rPr>
        <w:t>tamanhoPagina</w:t>
      </w:r>
      <w:r>
        <w:rPr>
          <w:b w:val="0"/>
        </w:rPr>
        <w:t xml:space="preserve"> máximo real = </w:t>
      </w:r>
      <w:r>
        <w:rPr>
          <w:b/>
        </w:rPr>
        <w:t>50</w:t>
      </w:r>
      <w:r>
        <w:rPr>
          <w:b w:val="0"/>
        </w:rPr>
        <w:t xml:space="preserve"> (100/500 retornam 400).</w:t>
      </w:r>
    </w:p>
    <w:p>
      <w:pPr>
        <w:pStyle w:val="ListBullet"/>
      </w:pPr>
      <w:r>
        <w:rPr>
          <w:b w:val="0"/>
        </w:rPr>
        <w:t>O portal é instável: 500 de banco frequentes → retry com backoff; **429 com</w:t>
      </w:r>
    </w:p>
    <w:p>
      <w:r>
        <w:rPr>
          <w:rFonts w:ascii="Consolas" w:hAnsi="Consolas"/>
          <w:color w:val="0F766E"/>
          <w:sz w:val="19"/>
        </w:rPr>
        <w:t>Retry-After</w:t>
      </w:r>
      <w:r>
        <w:rPr>
          <w:b w:val="0"/>
        </w:rPr>
        <w:t>** respeitado + pausa de 0,6 s entre páginas. Coleta completa leva 15–30 min por causa disso (roda em background, não importa).</w:t>
      </w:r>
    </w:p>
    <w:p>
      <w:pPr>
        <w:pStyle w:val="ListBullet"/>
      </w:pPr>
      <w:r>
        <w:rPr>
          <w:b w:val="0"/>
        </w:rPr>
        <w:t xml:space="preserve">URLs de download vêm com uma </w:t>
      </w:r>
      <w:r>
        <w:rPr>
          <w:b/>
        </w:rPr>
        <w:t>porta interna inválida</w:t>
      </w:r>
      <w:r>
        <w:rPr>
          <w:b w:val="0"/>
        </w:rPr>
        <w:t xml:space="preserve"> (</w:t>
      </w:r>
      <w:r>
        <w:rPr>
          <w:rFonts w:ascii="Consolas" w:hAnsi="Consolas"/>
          <w:color w:val="0F766E"/>
          <w:sz w:val="19"/>
        </w:rPr>
        <w:t>pncp.gov.br:57667</w:t>
      </w:r>
      <w:r>
        <w:rPr>
          <w:b w:val="0"/>
        </w:rPr>
        <w:t>)</w:t>
      </w:r>
    </w:p>
    <w:p>
      <w:r>
        <w:rPr>
          <w:b w:val="0"/>
        </w:rPr>
        <w:t>que é removida por regex.</w:t>
      </w:r>
    </w:p>
    <w:p>
      <w:pPr>
        <w:pStyle w:val="ListBullet"/>
      </w:pPr>
      <w:r>
        <w:rPr>
          <w:rFonts w:ascii="Consolas" w:hAnsi="Consolas"/>
          <w:color w:val="0F766E"/>
          <w:sz w:val="19"/>
        </w:rPr>
        <w:t>baixar_documentos(edital_url)</w:t>
      </w:r>
      <w:r>
        <w:rPr>
          <w:b w:val="0"/>
        </w:rPr>
        <w:t xml:space="preserve"> baixa </w:t>
      </w:r>
      <w:r>
        <w:rPr>
          <w:b/>
        </w:rPr>
        <w:t>TODOS os PDFs</w:t>
      </w:r>
      <w:r>
        <w:rPr>
          <w:b w:val="0"/>
        </w:rPr>
        <w:t xml:space="preserve"> da licitação (edital</w:t>
      </w:r>
    </w:p>
    <w:p>
      <w:r>
        <w:rPr>
          <w:b w:val="0"/>
        </w:rPr>
        <w:t>primeiro, depois TR e anexos), teto conjunto de 19 MB (limite inline do Gemini); falha em um anexo não derruba o conjunto. *Motivo: os documentos de habilitação costumam estar nos anexos — baixar só o 1º arquivo fazia a análise perder exigências inteiras.*</w:t>
      </w:r>
    </w:p>
    <w:p>
      <w:r>
        <w:rPr>
          <w:b/>
        </w:rPr>
        <w:t>Sistema S (`paradigma_mural.py` + `fiesc/fiergs/fiems.py`).</w:t>
      </w:r>
      <w:r>
        <w:rPr>
          <w:b w:val="0"/>
        </w:rPr>
        <w:t xml:space="preserve"> FIESC (SC), FIERGS (RS) e FIEMS (MS) usam a mesma plataforma Paradigma WBC — web service JSON </w:t>
      </w:r>
      <w:r>
        <w:rPr>
          <w:rFonts w:ascii="Consolas" w:hAnsi="Consolas"/>
          <w:color w:val="0F766E"/>
          <w:sz w:val="19"/>
        </w:rPr>
        <w:t>POST {base}/portal/WebService/Servicos.asmx/PesquisarProcessos</w:t>
      </w:r>
      <w:r>
        <w:rPr>
          <w:b w:val="0"/>
        </w:rPr>
        <w:t>. A base é compartilhada; cada portal é uma subclasse fina com sua URL. Limitação: o mural não traz município/valor/arquivo do edital (a análise roda só com metadados).</w:t>
      </w:r>
    </w:p>
    <w:p>
      <w:r>
        <w:rPr>
          <w:b/>
        </w:rPr>
        <w:t>Bloqueados/decididos:</w:t>
      </w:r>
    </w:p>
    <w:p>
      <w:pPr>
        <w:pStyle w:val="ListBullet"/>
      </w:pPr>
      <w:r>
        <w:rPr>
          <w:b/>
        </w:rPr>
        <w:t>FIEP (PR)</w:t>
      </w:r>
      <w:r>
        <w:rPr>
          <w:b w:val="0"/>
        </w:rPr>
        <w:t xml:space="preserve">: Cloudflare JS challenge — se um dia liberar, criar </w:t>
      </w:r>
      <w:r>
        <w:rPr>
          <w:rFonts w:ascii="Consolas" w:hAnsi="Consolas"/>
          <w:color w:val="0F766E"/>
          <w:sz w:val="19"/>
        </w:rPr>
        <w:t>fiep.py</w:t>
      </w:r>
    </w:p>
    <w:p>
      <w:r>
        <w:rPr>
          <w:b w:val="0"/>
        </w:rPr>
        <w:t xml:space="preserve">herdando a base com </w:t>
      </w:r>
      <w:r>
        <w:rPr>
          <w:rFonts w:ascii="Consolas" w:hAnsi="Consolas"/>
          <w:color w:val="0F766E"/>
          <w:sz w:val="19"/>
        </w:rPr>
        <w:t>base_url portaldecompras.sistemafiep.org.br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Licitações-e (Banco do Brasil)</w:t>
      </w:r>
      <w:r>
        <w:rPr>
          <w:b w:val="0"/>
        </w:rPr>
        <w:t>: inviável — CAPTCHA obrigatório + fingerprint</w:t>
      </w:r>
    </w:p>
    <w:p>
      <w:r>
        <w:rPr>
          <w:b w:val="0"/>
        </w:rPr>
        <w:t xml:space="preserve">TLS (o </w:t>
      </w:r>
      <w:r>
        <w:rPr>
          <w:rFonts w:ascii="Consolas" w:hAnsi="Consolas"/>
          <w:color w:val="0F766E"/>
          <w:sz w:val="19"/>
        </w:rPr>
        <w:t>curl_cffi</w:t>
      </w:r>
      <w:r>
        <w:rPr>
          <w:b w:val="0"/>
        </w:rPr>
        <w:t xml:space="preserve"> contorna o TLS e está instalado no venv, mas o CAPTCHA não).</w:t>
      </w:r>
    </w:p>
    <w:p>
      <w:pPr>
        <w:pStyle w:val="ListBullet"/>
      </w:pPr>
      <w:r>
        <w:rPr>
          <w:b/>
        </w:rPr>
        <w:t>BLL/BNC/Portal de Compras Públicas/Licitar Digital</w:t>
      </w:r>
      <w:r>
        <w:rPr>
          <w:b w:val="0"/>
        </w:rPr>
        <w:t>: já cobertos via PNCP</w:t>
      </w:r>
    </w:p>
    <w:p>
      <w:r>
        <w:rPr>
          <w:b w:val="0"/>
        </w:rPr>
        <w:t>(toda licitação da Lei 14.133 é publicada lá).</w:t>
      </w:r>
    </w:p>
    <w:p>
      <w:r>
        <w:rPr>
          <w:b/>
        </w:rPr>
        <w:t>ConLicitação (`conlicitacao.py`)</w:t>
      </w:r>
      <w:r>
        <w:rPr>
          <w:b w:val="0"/>
        </w:rPr>
        <w:t xml:space="preserve">: esqueleto pronto, auto-ativa com </w:t>
      </w:r>
      <w:r>
        <w:rPr>
          <w:rFonts w:ascii="Consolas" w:hAnsi="Consolas"/>
          <w:color w:val="0F766E"/>
          <w:sz w:val="19"/>
        </w:rPr>
        <w:t>CONLICITACAO_TOKEN</w:t>
      </w:r>
      <w:r>
        <w:rPr>
          <w:b w:val="0"/>
        </w:rPr>
        <w:t xml:space="preserve">. O parse é um chute educado — </w:t>
      </w:r>
      <w:r>
        <w:rPr>
          <w:b/>
        </w:rPr>
        <w:t>validar contra a API real quando o token do suporte chegar</w:t>
      </w:r>
      <w:r>
        <w:rPr>
          <w:b w:val="0"/>
        </w:rPr>
        <w:t xml:space="preserve"> (a API entrega conforme filtros configurados no painel do assinante; autenticação por header </w:t>
      </w:r>
      <w:r>
        <w:rPr>
          <w:rFonts w:ascii="Consolas" w:hAnsi="Consolas"/>
          <w:color w:val="0F766E"/>
          <w:sz w:val="19"/>
        </w:rPr>
        <w:t>x-auth-token</w:t>
      </w:r>
      <w:r>
        <w:rPr>
          <w:b w:val="0"/>
        </w:rPr>
        <w:t>; pedir liberação dos outbound IPs do Render).</w:t>
      </w:r>
    </w:p>
    <w:p>
      <w:pPr>
        <w:pStyle w:val="Heading3"/>
      </w:pPr>
      <w:r>
        <w:t>3.8 Análise IA (`app/analyzer/`)</w:t>
      </w:r>
    </w:p>
    <w:p>
      <w:r>
        <w:rPr>
          <w:b/>
        </w:rPr>
        <w:t>Fábrica multi-provedor</w:t>
      </w:r>
      <w:r>
        <w:rPr>
          <w:b w:val="0"/>
        </w:rPr>
        <w:t xml:space="preserve"> (</w:t>
      </w:r>
      <w:r>
        <w:rPr>
          <w:rFonts w:ascii="Consolas" w:hAnsi="Consolas"/>
          <w:color w:val="0F766E"/>
          <w:sz w:val="19"/>
        </w:rPr>
        <w:t>__init__.py</w:t>
      </w:r>
      <w:r>
        <w:rPr>
          <w:b w:val="0"/>
        </w:rPr>
        <w:t xml:space="preserve">): </w:t>
      </w:r>
      <w:r>
        <w:rPr>
          <w:rFonts w:ascii="Consolas" w:hAnsi="Consolas"/>
          <w:color w:val="0F766E"/>
          <w:sz w:val="19"/>
        </w:rPr>
        <w:t>criar_analisador()</w:t>
      </w:r>
      <w:r>
        <w:rPr>
          <w:b w:val="0"/>
        </w:rPr>
        <w:t xml:space="preserve"> devolve </w:t>
      </w:r>
      <w:r>
        <w:rPr>
          <w:rFonts w:ascii="Consolas" w:hAnsi="Consolas"/>
          <w:color w:val="0F766E"/>
          <w:sz w:val="19"/>
        </w:rPr>
        <w:t>AnalisadorEditalGemini</w:t>
      </w:r>
      <w:r>
        <w:rPr>
          <w:b w:val="0"/>
        </w:rPr>
        <w:t xml:space="preserve"> ou </w:t>
      </w:r>
      <w:r>
        <w:rPr>
          <w:rFonts w:ascii="Consolas" w:hAnsi="Consolas"/>
          <w:color w:val="0F766E"/>
          <w:sz w:val="19"/>
        </w:rPr>
        <w:t>AnalisadorEdital</w:t>
      </w:r>
      <w:r>
        <w:rPr>
          <w:b w:val="0"/>
        </w:rPr>
        <w:t xml:space="preserve"> (Claude) conforme </w:t>
      </w:r>
      <w:r>
        <w:rPr>
          <w:rFonts w:ascii="Consolas" w:hAnsi="Consolas"/>
          <w:color w:val="0F766E"/>
          <w:sz w:val="19"/>
        </w:rPr>
        <w:t>IA_PROVIDER</w:t>
      </w:r>
      <w:r>
        <w:rPr>
          <w:b w:val="0"/>
        </w:rPr>
        <w:t>/chaves. Ambos implementam a mesma interface: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Uso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Retorno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analisar(dados, perfil, pdfs)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análise completa do edital (pipeline)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(ResultadoAnalise, UsoIA)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extrair(texto=, pdf_bytes=)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preenchimento automático do cadastro + importação de análise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ExtracaoCadastro {campos, analise?}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redigir(instrucao, system)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texto corrido (declarações Word)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str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onsolas" w:hAnsi="Consolas"/>
          <w:color w:val="0F766E"/>
          <w:sz w:val="19"/>
        </w:rPr>
        <w:t>analisar</w:t>
      </w:r>
      <w:r>
        <w:rPr>
          <w:b w:val="0"/>
        </w:rPr>
        <w:t xml:space="preserve"> aceita </w:t>
      </w:r>
      <w:r>
        <w:rPr>
          <w:rFonts w:ascii="Consolas" w:hAnsi="Consolas"/>
          <w:color w:val="0F766E"/>
          <w:sz w:val="19"/>
        </w:rPr>
        <w:t>bytes</w:t>
      </w:r>
      <w:r>
        <w:rPr>
          <w:b w:val="0"/>
        </w:rPr>
        <w:t xml:space="preserve"> </w:t>
      </w:r>
      <w:r>
        <w:rPr>
          <w:b/>
        </w:rPr>
        <w:t>ou `list[bytes]`</w:t>
      </w:r>
      <w:r>
        <w:rPr>
          <w:b w:val="0"/>
        </w:rPr>
        <w:t xml:space="preserve"> (edital + TR + anexos).</w:t>
      </w:r>
    </w:p>
    <w:p>
      <w:pPr>
        <w:pStyle w:val="ListBullet"/>
      </w:pPr>
      <w:r>
        <w:rPr>
          <w:rFonts w:ascii="Consolas" w:hAnsi="Consolas"/>
          <w:color w:val="0F766E"/>
          <w:sz w:val="19"/>
        </w:rPr>
        <w:t>extrair</w:t>
      </w:r>
      <w:r>
        <w:rPr>
          <w:b w:val="0"/>
        </w:rPr>
        <w:t xml:space="preserve"> reconhece dois tipos de documento: edital comum (só </w:t>
      </w:r>
      <w:r>
        <w:rPr>
          <w:rFonts w:ascii="Consolas" w:hAnsi="Consolas"/>
          <w:color w:val="0F766E"/>
          <w:sz w:val="19"/>
        </w:rPr>
        <w:t>campos</w:t>
      </w:r>
      <w:r>
        <w:rPr>
          <w:b w:val="0"/>
        </w:rPr>
        <w:t>) ou</w:t>
      </w:r>
    </w:p>
    <w:p>
      <w:r>
        <w:rPr>
          <w:b/>
        </w:rPr>
        <w:t>relatório de análise do time</w:t>
      </w:r>
      <w:r>
        <w:rPr>
          <w:b w:val="0"/>
        </w:rPr>
        <w:t xml:space="preserve"> (estrutura do prompt oficial) — nesse caso TRANSCREVE a análise para </w:t>
      </w:r>
      <w:r>
        <w:rPr>
          <w:rFonts w:ascii="Consolas" w:hAnsi="Consolas"/>
          <w:color w:val="0F766E"/>
          <w:sz w:val="19"/>
        </w:rPr>
        <w:t>analise</w:t>
      </w:r>
      <w:r>
        <w:rPr>
          <w:b w:val="0"/>
        </w:rPr>
        <w:t xml:space="preserve"> (sem re-analisar). É o que alimenta o botão "Anexar análise (PDF)" e o cadastro manual.</w:t>
      </w:r>
    </w:p>
    <w:p>
      <w:pPr>
        <w:pStyle w:val="ListBullet"/>
      </w:pPr>
      <w:r>
        <w:rPr>
          <w:b w:val="0"/>
        </w:rPr>
        <w:t>Saída estruturada: Pydantic (</w:t>
      </w:r>
      <w:r>
        <w:rPr>
          <w:rFonts w:ascii="Consolas" w:hAnsi="Consolas"/>
          <w:color w:val="0F766E"/>
          <w:sz w:val="19"/>
        </w:rPr>
        <w:t>ResultadoAnalise</w:t>
      </w:r>
      <w:r>
        <w:rPr>
          <w:b w:val="0"/>
        </w:rPr>
        <w:t xml:space="preserve"> etc.) validado pelo provedor</w:t>
      </w:r>
    </w:p>
    <w:p>
      <w:r>
        <w:rPr>
          <w:b w:val="0"/>
        </w:rPr>
        <w:t>(</w:t>
      </w:r>
      <w:r>
        <w:rPr>
          <w:rFonts w:ascii="Consolas" w:hAnsi="Consolas"/>
          <w:color w:val="0F766E"/>
          <w:sz w:val="19"/>
        </w:rPr>
        <w:t>response_schema</w:t>
      </w:r>
      <w:r>
        <w:rPr>
          <w:b w:val="0"/>
        </w:rPr>
        <w:t xml:space="preserve"> no Gemini; </w:t>
      </w:r>
      <w:r>
        <w:rPr>
          <w:rFonts w:ascii="Consolas" w:hAnsi="Consolas"/>
          <w:color w:val="0F766E"/>
          <w:sz w:val="19"/>
        </w:rPr>
        <w:t>messages.parse</w:t>
      </w:r>
      <w:r>
        <w:rPr>
          <w:b w:val="0"/>
        </w:rPr>
        <w:t xml:space="preserve"> no Claude).</w:t>
      </w:r>
    </w:p>
    <w:p>
      <w:pPr>
        <w:pStyle w:val="ListBullet"/>
      </w:pPr>
      <w:r>
        <w:rPr>
          <w:rFonts w:ascii="Consolas" w:hAnsi="Consolas"/>
          <w:color w:val="0F766E"/>
          <w:sz w:val="19"/>
        </w:rPr>
        <w:t>ErroCotaIA</w:t>
      </w:r>
      <w:r>
        <w:rPr>
          <w:b w:val="0"/>
        </w:rPr>
        <w:t>: exceção de semântica especial — saldo/cota esgotada. O pipeline</w:t>
      </w:r>
    </w:p>
    <w:p>
      <w:r>
        <w:rPr>
          <w:b/>
        </w:rPr>
        <w:t>interrompe o lote sem marcar "erro"</w:t>
      </w:r>
      <w:r>
        <w:rPr>
          <w:b w:val="0"/>
        </w:rPr>
        <w:t xml:space="preserve"> (licitações continuam pendentes para o próximo ciclo) e o cabeçalho acende o LED âmbar.</w:t>
      </w:r>
    </w:p>
    <w:p>
      <w:r>
        <w:rPr>
          <w:b/>
        </w:rPr>
        <w:t>Prompt</w:t>
      </w:r>
      <w:r>
        <w:rPr>
          <w:b w:val="0"/>
        </w:rPr>
        <w:t xml:space="preserve"> (</w:t>
      </w:r>
      <w:r>
        <w:rPr>
          <w:rFonts w:ascii="Consolas" w:hAnsi="Consolas"/>
          <w:color w:val="0F766E"/>
          <w:sz w:val="19"/>
        </w:rPr>
        <w:t>prompts.py</w:t>
      </w:r>
      <w:r>
        <w:rPr>
          <w:b w:val="0"/>
        </w:rPr>
        <w:t xml:space="preserve">): </w:t>
      </w:r>
      <w:r>
        <w:rPr>
          <w:rFonts w:ascii="Consolas" w:hAnsi="Consolas"/>
          <w:color w:val="0F766E"/>
          <w:sz w:val="19"/>
        </w:rPr>
        <w:t>PROMPT_OFICIAL</w:t>
      </w:r>
      <w:r>
        <w:rPr>
          <w:b w:val="0"/>
        </w:rPr>
        <w:t xml:space="preserve"> é o prompt da diretoria (não alterar sem alinhamento) + </w:t>
      </w:r>
      <w:r>
        <w:rPr>
          <w:rFonts w:ascii="Consolas" w:hAnsi="Consolas"/>
          <w:color w:val="0F766E"/>
          <w:sz w:val="19"/>
        </w:rPr>
        <w:t>INSTRUCOES_SAIDA_ESTRUTURADA</w:t>
      </w:r>
      <w:r>
        <w:rPr>
          <w:b w:val="0"/>
        </w:rPr>
        <w:t xml:space="preserve"> (nossa camada de integração). Pontos críticos verificados pela IA: personalização do cartão (No Name), regime societário (S.A.), arranjo de pagamento, taxa negativa, pré/pós-pago. O checklist </w:t>
      </w:r>
      <w:r>
        <w:rPr>
          <w:rFonts w:ascii="Consolas" w:hAnsi="Consolas"/>
          <w:color w:val="0F766E"/>
          <w:sz w:val="19"/>
        </w:rPr>
        <w:t>documentos_habilitacao</w:t>
      </w:r>
      <w:r>
        <w:rPr>
          <w:b w:val="0"/>
        </w:rPr>
        <w:t xml:space="preserve"> é tratado como </w:t>
      </w:r>
      <w:r>
        <w:rPr>
          <w:b/>
        </w:rPr>
        <w:t>lista operacional de envio</w:t>
      </w:r>
      <w:r>
        <w:rPr>
          <w:b w:val="0"/>
        </w:rPr>
        <w:t xml:space="preserve"> — o prompt manda varrer subitem por subitem em todos os documentos e reler antes de responder.</w:t>
      </w:r>
    </w:p>
    <w:p>
      <w:r>
        <w:rPr>
          <w:b/>
        </w:rPr>
        <w:t>Gemini (produção)</w:t>
      </w:r>
      <w:r>
        <w:rPr>
          <w:b w:val="0"/>
        </w:rPr>
        <w:t xml:space="preserve"> — nível gratuito do AI Studio:</w:t>
      </w:r>
    </w:p>
    <w:p>
      <w:pPr>
        <w:pStyle w:val="ListBullet"/>
      </w:pPr>
      <w:r>
        <w:rPr>
          <w:b w:val="0"/>
        </w:rPr>
        <w:t xml:space="preserve">Modelos: </w:t>
      </w:r>
      <w:r>
        <w:rPr>
          <w:rFonts w:ascii="Consolas" w:hAnsi="Consolas"/>
          <w:color w:val="0F766E"/>
          <w:sz w:val="19"/>
        </w:rPr>
        <w:t>gemini-flash-latest</w:t>
      </w:r>
      <w:r>
        <w:rPr>
          <w:b w:val="0"/>
        </w:rPr>
        <w:t xml:space="preserve"> com fallback </w:t>
      </w:r>
      <w:r>
        <w:rPr>
          <w:rFonts w:ascii="Consolas" w:hAnsi="Consolas"/>
          <w:color w:val="0F766E"/>
          <w:sz w:val="19"/>
        </w:rPr>
        <w:t>gemini-flash-lite-latest</w:t>
      </w:r>
      <w:r>
        <w:rPr>
          <w:b w:val="0"/>
        </w:rPr>
        <w:t xml:space="preserve"> (o alias</w:t>
      </w:r>
    </w:p>
    <w:p>
      <w:r>
        <w:rPr>
          <w:rFonts w:ascii="Consolas" w:hAnsi="Consolas"/>
          <w:color w:val="0F766E"/>
          <w:sz w:val="19"/>
        </w:rPr>
        <w:t>-latest</w:t>
      </w:r>
      <w:r>
        <w:rPr>
          <w:b w:val="0"/>
        </w:rPr>
        <w:t xml:space="preserve"> evita "model no longer available"; versões fixas somem para contas novas).</w:t>
      </w:r>
    </w:p>
    <w:p>
      <w:pPr>
        <w:pStyle w:val="ListBullet"/>
      </w:pPr>
      <w:r>
        <w:rPr>
          <w:b w:val="0"/>
        </w:rPr>
        <w:t>Retry: 429 com esperas [30, 60]s; 5xx com [15, 45]s; **chamadas interativas</w:t>
      </w:r>
    </w:p>
    <w:p>
      <w:r>
        <w:rPr>
          <w:b w:val="0"/>
        </w:rPr>
        <w:t>(extrair/redigir) usam esperas curtas de 8 s** — o proxy do Render corta requisições em ~100 s e retry longo faz o usuário clicar de novo (já causou gravação duplicada).</w:t>
      </w:r>
    </w:p>
    <w:p>
      <w:pPr>
        <w:pStyle w:val="ListBullet"/>
      </w:pPr>
      <w:r>
        <w:rPr>
          <w:b/>
        </w:rPr>
        <w:t>Cota gratuita: ~20 requisições/DIA por modelo.</w:t>
      </w:r>
      <w:r>
        <w:rPr>
          <w:b w:val="0"/>
        </w:rPr>
        <w:t xml:space="preserve"> Ao esgotar (429 persistente),</w:t>
      </w:r>
    </w:p>
    <w:p>
      <w:r>
        <w:rPr>
          <w:b w:val="0"/>
        </w:rPr>
        <w:t xml:space="preserve">o código tenta o próximo modelo da lista (cota separada) antes de levantar </w:t>
      </w:r>
      <w:r>
        <w:rPr>
          <w:rFonts w:ascii="Consolas" w:hAnsi="Consolas"/>
          <w:color w:val="0F766E"/>
          <w:sz w:val="19"/>
        </w:rPr>
        <w:t>ErroCotaIA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Limites de saída: análise 32k tokens, extração 32k (o *thinking* do Gemini</w:t>
      </w:r>
    </w:p>
    <w:p>
      <w:r>
        <w:rPr>
          <w:b w:val="0"/>
        </w:rPr>
        <w:t>consome o mesmo orçamento — 16k truncava o JSON da transcrição integral).</w:t>
      </w:r>
    </w:p>
    <w:p>
      <w:pPr>
        <w:pStyle w:val="ListBullet"/>
      </w:pPr>
      <w:r>
        <w:rPr>
          <w:b w:val="0"/>
        </w:rPr>
        <w:t>PDFs inline até ~19 MB por requisição.</w:t>
      </w:r>
    </w:p>
    <w:p>
      <w:r>
        <w:rPr>
          <w:b/>
        </w:rPr>
        <w:t>Claude (alternativa paga)</w:t>
      </w:r>
      <w:r>
        <w:rPr>
          <w:b w:val="0"/>
        </w:rPr>
        <w:t xml:space="preserve">: </w:t>
      </w:r>
      <w:r>
        <w:rPr>
          <w:rFonts w:ascii="Consolas" w:hAnsi="Consolas"/>
          <w:color w:val="0F766E"/>
          <w:sz w:val="19"/>
        </w:rPr>
        <w:t>claude-opus-4-8</w:t>
      </w:r>
      <w:r>
        <w:rPr>
          <w:b w:val="0"/>
        </w:rPr>
        <w:t xml:space="preserve">, </w:t>
      </w:r>
      <w:r>
        <w:rPr>
          <w:rFonts w:ascii="Consolas" w:hAnsi="Consolas"/>
          <w:color w:val="0F766E"/>
          <w:sz w:val="19"/>
        </w:rPr>
        <w:t>messages.parse</w:t>
      </w:r>
      <w:r>
        <w:rPr>
          <w:b w:val="0"/>
        </w:rPr>
        <w:t xml:space="preserve"> com thinking adaptativo, system prompt com </w:t>
      </w:r>
      <w:r>
        <w:rPr>
          <w:rFonts w:ascii="Consolas" w:hAnsi="Consolas"/>
          <w:color w:val="0F766E"/>
          <w:sz w:val="19"/>
        </w:rPr>
        <w:t>cache_control</w:t>
      </w:r>
      <w:r>
        <w:rPr>
          <w:b w:val="0"/>
        </w:rPr>
        <w:t xml:space="preserve"> (prefixo cacheado entre análises). </w:t>
      </w:r>
      <w:r>
        <w:rPr>
          <w:rFonts w:ascii="Consolas" w:hAnsi="Consolas"/>
          <w:color w:val="0F766E"/>
          <w:sz w:val="19"/>
        </w:rPr>
        <w:t>max_tokens</w:t>
      </w:r>
      <w:r>
        <w:rPr>
          <w:b w:val="0"/>
        </w:rPr>
        <w:t xml:space="preserve"> 16k (teto prático para chamadas não-streaming). Custo medido por análise (~104k tokens de entrada com PDFs grandes): Opus ~US$ 0,64 · Sonnet ~US$ 0,25 · Haiku ~US$ 0,13.</w:t>
      </w:r>
    </w:p>
    <w:p>
      <w:pPr>
        <w:pStyle w:val="Heading3"/>
      </w:pPr>
      <w:r>
        <w:t>3.9 Pipeline (`services/pipeline.py`) e dedupe (`services/dedupe.py`)</w:t>
      </w:r>
    </w:p>
    <w:p>
      <w:r>
        <w:rPr>
          <w:rFonts w:ascii="Consolas" w:hAnsi="Consolas"/>
          <w:color w:val="0F766E"/>
          <w:sz w:val="19"/>
        </w:rPr>
        <w:t>executar_pipeline(db, dias, limite_analises, gatilho)</w:t>
      </w:r>
      <w:r>
        <w:rPr>
          <w:b w:val="0"/>
        </w:rPr>
        <w:t>:</w:t>
      </w:r>
    </w:p>
    <w:p>
      <w:pPr>
        <w:pStyle w:val="ListNumber"/>
      </w:pPr>
      <w:r>
        <w:rPr>
          <w:b/>
        </w:rPr>
        <w:t>Coleta</w:t>
      </w:r>
      <w:r>
        <w:rPr>
          <w:b w:val="0"/>
        </w:rPr>
        <w:t xml:space="preserve"> de todos os coletores ativos; falhas individuais viram </w:t>
      </w:r>
      <w:r>
        <w:rPr>
          <w:rFonts w:ascii="Consolas" w:hAnsi="Consolas"/>
          <w:color w:val="0F766E"/>
          <w:sz w:val="19"/>
        </w:rPr>
        <w:t>avisos</w:t>
      </w:r>
    </w:p>
    <w:p>
      <w:r>
        <w:rPr>
          <w:b w:val="0"/>
        </w:rPr>
        <w:t xml:space="preserve">(persistidos em </w:t>
      </w:r>
      <w:r>
        <w:rPr>
          <w:rFonts w:ascii="Consolas" w:hAnsi="Consolas"/>
          <w:color w:val="0F766E"/>
          <w:sz w:val="19"/>
        </w:rPr>
        <w:t>execucoes_pipeline</w:t>
      </w:r>
      <w:r>
        <w:rPr>
          <w:b w:val="0"/>
        </w:rPr>
        <w:t xml:space="preserve"> e exibidos no LED âmbar do cabeçalho).</w:t>
      </w:r>
    </w:p>
    <w:p>
      <w:pPr>
        <w:pStyle w:val="ListNumber"/>
      </w:pPr>
      <w:r>
        <w:rPr>
          <w:b/>
        </w:rPr>
        <w:t>Dedupe</w:t>
      </w:r>
      <w:r>
        <w:rPr>
          <w:b w:val="0"/>
        </w:rPr>
        <w:t xml:space="preserve"> por </w:t>
      </w:r>
      <w:r>
        <w:rPr>
          <w:rFonts w:ascii="Consolas" w:hAnsi="Consolas"/>
          <w:color w:val="0F766E"/>
          <w:sz w:val="19"/>
        </w:rPr>
        <w:t>(fonte, id_externo)</w:t>
      </w:r>
      <w:r>
        <w:rPr>
          <w:b w:val="0"/>
        </w:rPr>
        <w:t xml:space="preserve"> + lápides + espelhadas (abaixo).</w:t>
      </w:r>
    </w:p>
    <w:p>
      <w:pPr>
        <w:pStyle w:val="ListNumber"/>
      </w:pPr>
      <w:r>
        <w:rPr>
          <w:b/>
        </w:rPr>
        <w:t>Toda licitação nova vira Oportunidade</w:t>
      </w:r>
      <w:r>
        <w:rPr>
          <w:b w:val="0"/>
        </w:rPr>
        <w:t xml:space="preserve"> no estágio </w:t>
      </w:r>
      <w:r>
        <w:rPr>
          <w:rFonts w:ascii="Consolas" w:hAnsi="Consolas"/>
          <w:color w:val="0F766E"/>
          <w:sz w:val="19"/>
        </w:rPr>
        <w:t>identificada</w:t>
      </w:r>
      <w:r>
        <w:rPr>
          <w:b w:val="0"/>
        </w:rPr>
        <w:t xml:space="preserve"> (não existe</w:t>
      </w:r>
    </w:p>
    <w:p>
      <w:r>
        <w:rPr>
          <w:b w:val="0"/>
        </w:rPr>
        <w:t xml:space="preserve">gate por score — decisão de produto: humano decide arrastando para </w:t>
      </w:r>
      <w:r>
        <w:rPr>
          <w:rFonts w:ascii="Consolas" w:hAnsi="Consolas"/>
          <w:color w:val="0F766E"/>
          <w:sz w:val="19"/>
        </w:rPr>
        <w:t>perdeu_nogo</w:t>
      </w:r>
      <w:r>
        <w:rPr>
          <w:b w:val="0"/>
        </w:rPr>
        <w:t>).</w:t>
      </w:r>
    </w:p>
    <w:p>
      <w:pPr>
        <w:pStyle w:val="ListNumber"/>
      </w:pPr>
      <w:r>
        <w:rPr>
          <w:b/>
        </w:rPr>
        <w:t>Análise IA</w:t>
      </w:r>
      <w:r>
        <w:rPr>
          <w:b w:val="0"/>
        </w:rPr>
        <w:t xml:space="preserve"> das pendentes (</w:t>
      </w:r>
      <w:r>
        <w:rPr>
          <w:rFonts w:ascii="Consolas" w:hAnsi="Consolas"/>
          <w:color w:val="0F766E"/>
          <w:sz w:val="19"/>
        </w:rPr>
        <w:t>status_analise='pendente'</w:t>
      </w:r>
      <w:r>
        <w:rPr>
          <w:b w:val="0"/>
        </w:rPr>
        <w:t>, fonte != manual),</w:t>
      </w:r>
    </w:p>
    <w:p>
      <w:r>
        <w:rPr>
          <w:b w:val="0"/>
        </w:rPr>
        <w:t xml:space="preserve">até </w:t>
      </w:r>
      <w:r>
        <w:rPr>
          <w:rFonts w:ascii="Consolas" w:hAnsi="Consolas"/>
          <w:color w:val="0F766E"/>
          <w:sz w:val="19"/>
        </w:rPr>
        <w:t>limite_analises=10</w:t>
      </w:r>
      <w:r>
        <w:rPr>
          <w:b w:val="0"/>
        </w:rPr>
        <w:t xml:space="preserve"> por execução (backlog grande precisa de vários ciclos). </w:t>
      </w:r>
      <w:r>
        <w:rPr>
          <w:rFonts w:ascii="Consolas" w:hAnsi="Consolas"/>
          <w:color w:val="0F766E"/>
          <w:sz w:val="19"/>
        </w:rPr>
        <w:t>ErroCotaIA</w:t>
      </w:r>
      <w:r>
        <w:rPr>
          <w:b w:val="0"/>
        </w:rPr>
        <w:t xml:space="preserve"> interrompe o lote sem queimar as pendentes.</w:t>
      </w:r>
    </w:p>
    <w:p>
      <w:r>
        <w:rPr>
          <w:b/>
        </w:rPr>
        <w:t>Regra de fonte da análise</w:t>
      </w:r>
      <w:r>
        <w:rPr>
          <w:b w:val="0"/>
        </w:rPr>
        <w:t xml:space="preserve"> (cascata, em </w:t>
      </w:r>
      <w:r>
        <w:rPr>
          <w:rFonts w:ascii="Consolas" w:hAnsi="Consolas"/>
          <w:color w:val="0F766E"/>
          <w:sz w:val="19"/>
        </w:rPr>
        <w:t>executar_analises</w:t>
      </w:r>
      <w:r>
        <w:rPr>
          <w:b w:val="0"/>
        </w:rPr>
        <w:t xml:space="preserve"> + </w:t>
      </w:r>
      <w:r>
        <w:rPr>
          <w:rFonts w:ascii="Consolas" w:hAnsi="Consolas"/>
          <w:color w:val="0F766E"/>
          <w:sz w:val="19"/>
        </w:rPr>
        <w:t>_fonte_pelo_link</w:t>
      </w:r>
      <w:r>
        <w:rPr>
          <w:b w:val="0"/>
        </w:rPr>
        <w:t>):</w:t>
      </w:r>
    </w:p>
    <w:p>
      <w:pPr>
        <w:pStyle w:val="ListNumber"/>
      </w:pPr>
      <w:r>
        <w:rPr>
          <w:b/>
        </w:rPr>
        <w:t>Tem documento?</w:t>
      </w:r>
      <w:r>
        <w:rPr>
          <w:b w:val="0"/>
        </w:rPr>
        <w:t xml:space="preserve"> → analisa os </w:t>
      </w:r>
      <w:r>
        <w:rPr>
          <w:b/>
        </w:rPr>
        <w:t>PDFs</w:t>
      </w:r>
      <w:r>
        <w:rPr>
          <w:b w:val="0"/>
        </w:rPr>
        <w:t xml:space="preserve"> (edital + TR + anexos);</w:t>
      </w:r>
    </w:p>
    <w:p>
      <w:pPr>
        <w:pStyle w:val="ListNumber"/>
      </w:pPr>
      <w:r>
        <w:rPr>
          <w:b/>
        </w:rPr>
        <w:t>Não tem?</w:t>
      </w:r>
      <w:r>
        <w:rPr>
          <w:b w:val="0"/>
        </w:rPr>
        <w:t xml:space="preserve"> → considera o </w:t>
      </w:r>
      <w:r>
        <w:rPr>
          <w:b/>
        </w:rPr>
        <w:t>link do certame</w:t>
      </w:r>
      <w:r>
        <w:rPr>
          <w:b w:val="0"/>
        </w:rPr>
        <w:t>: se o link apontar direto para um</w:t>
      </w:r>
    </w:p>
    <w:p>
      <w:r>
        <w:rPr>
          <w:b w:val="0"/>
        </w:rPr>
        <w:t>PDF, ele vira o documento; se for página, o HTML vira texto; os dados brutos da coleta (</w:t>
      </w:r>
      <w:r>
        <w:rPr>
          <w:rFonts w:ascii="Consolas" w:hAnsi="Consolas"/>
          <w:color w:val="0F766E"/>
          <w:sz w:val="19"/>
        </w:rPr>
        <w:t>raw_json</w:t>
      </w:r>
      <w:r>
        <w:rPr>
          <w:b w:val="0"/>
        </w:rPr>
        <w:t>) complementam (páginas de portal costumam ser apps JS);</w:t>
      </w:r>
    </w:p>
    <w:p>
      <w:pPr>
        <w:pStyle w:val="ListNumber"/>
      </w:pPr>
      <w:r>
        <w:rPr>
          <w:b w:val="0"/>
        </w:rPr>
        <w:t>Sem nenhum dos dois → análise só com metadados (a IA sinaliza a limitação).</w:t>
      </w:r>
    </w:p>
    <w:p>
      <w:r>
        <w:rPr>
          <w:b w:val="0"/>
        </w:rPr>
        <w:t>Gatilhos: botão na UI (</w:t>
      </w:r>
      <w:r>
        <w:rPr>
          <w:rFonts w:ascii="Consolas" w:hAnsi="Consolas"/>
          <w:color w:val="0F766E"/>
          <w:sz w:val="19"/>
        </w:rPr>
        <w:t>manual</w:t>
      </w:r>
      <w:r>
        <w:rPr>
          <w:b w:val="0"/>
        </w:rPr>
        <w:t>), APScheduler in-process (</w:t>
      </w:r>
      <w:r>
        <w:rPr>
          <w:rFonts w:ascii="Consolas" w:hAnsi="Consolas"/>
          <w:color w:val="0F766E"/>
          <w:sz w:val="19"/>
        </w:rPr>
        <w:t>agendador</w:t>
      </w:r>
      <w:r>
        <w:rPr>
          <w:b w:val="0"/>
        </w:rPr>
        <w:t>, ~2 min após o startup e depois a cada 6 h) e cron externo (</w:t>
      </w:r>
      <w:r>
        <w:rPr>
          <w:rFonts w:ascii="Consolas" w:hAnsi="Consolas"/>
          <w:color w:val="0F766E"/>
          <w:sz w:val="19"/>
        </w:rPr>
        <w:t>cron</w:t>
      </w:r>
      <w:r>
        <w:rPr>
          <w:b w:val="0"/>
        </w:rPr>
        <w:t xml:space="preserve">, via </w:t>
      </w:r>
      <w:r>
        <w:rPr>
          <w:rFonts w:ascii="Consolas" w:hAnsi="Consolas"/>
          <w:color w:val="0F766E"/>
          <w:sz w:val="19"/>
        </w:rPr>
        <w:t>POST /api/pipeline/executar-cron</w:t>
      </w:r>
      <w:r>
        <w:rPr>
          <w:b w:val="0"/>
        </w:rPr>
        <w:t xml:space="preserve"> com header </w:t>
      </w:r>
      <w:r>
        <w:rPr>
          <w:rFonts w:ascii="Consolas" w:hAnsi="Consolas"/>
          <w:color w:val="0F766E"/>
          <w:sz w:val="19"/>
        </w:rPr>
        <w:t>X-Cron-Token</w:t>
      </w:r>
      <w:r>
        <w:rPr>
          <w:b w:val="0"/>
        </w:rPr>
        <w:t xml:space="preserve"> — responde 202 e roda em </w:t>
      </w:r>
      <w:r>
        <w:rPr>
          <w:rFonts w:ascii="Consolas" w:hAnsi="Consolas"/>
          <w:color w:val="0F766E"/>
          <w:sz w:val="19"/>
        </w:rPr>
        <w:t>BackgroundTasks</w:t>
      </w:r>
      <w:r>
        <w:rPr>
          <w:b w:val="0"/>
        </w:rPr>
        <w:t>).</w:t>
      </w:r>
    </w:p>
    <w:p>
      <w:r>
        <w:rPr>
          <w:b/>
        </w:rPr>
        <w:t>Dedupe de espelhadas</w:t>
      </w:r>
      <w:r>
        <w:rPr>
          <w:b w:val="0"/>
        </w:rPr>
        <w:t xml:space="preserve"> (</w:t>
      </w:r>
      <w:r>
        <w:rPr>
          <w:rFonts w:ascii="Consolas" w:hAnsi="Consolas"/>
          <w:color w:val="0F766E"/>
          <w:sz w:val="19"/>
        </w:rPr>
        <w:t>dedupe.py</w:t>
      </w:r>
      <w:r>
        <w:rPr>
          <w:b w:val="0"/>
        </w:rPr>
        <w:t xml:space="preserve">): o mesmo pregão publicado por duas plataformas ganha </w:t>
      </w:r>
      <w:r>
        <w:rPr>
          <w:rFonts w:ascii="Consolas" w:hAnsi="Consolas"/>
          <w:color w:val="0F766E"/>
          <w:sz w:val="19"/>
        </w:rPr>
        <w:t>numeroControlePNCP</w:t>
      </w:r>
      <w:r>
        <w:rPr>
          <w:b w:val="0"/>
        </w:rPr>
        <w:t xml:space="preserve"> diferentes. Regra conservadora: mesmo CNPJ do órgão (extraído do id_externo; fallback órgão+município+UF) </w:t>
      </w:r>
      <w:r>
        <w:rPr>
          <w:b/>
        </w:rPr>
        <w:t>+</w:t>
      </w:r>
      <w:r>
        <w:rPr>
          <w:b w:val="0"/>
        </w:rPr>
        <w:t xml:space="preserve"> mesmo valor ao centavo </w:t>
      </w:r>
      <w:r>
        <w:rPr>
          <w:b/>
        </w:rPr>
        <w:t>+</w:t>
      </w:r>
      <w:r>
        <w:rPr>
          <w:b w:val="0"/>
        </w:rPr>
        <w:t xml:space="preserve"> mesma data de encerramento </w:t>
      </w:r>
      <w:r>
        <w:rPr>
          <w:b/>
        </w:rPr>
        <w:t>+</w:t>
      </w:r>
      <w:r>
        <w:rPr>
          <w:b w:val="0"/>
        </w:rPr>
        <w:t xml:space="preserve"> objeto equivalente (prefixo "[Plataforma]" removido, </w:t>
      </w:r>
      <w:r>
        <w:rPr>
          <w:rFonts w:ascii="Consolas" w:hAnsi="Consolas"/>
          <w:color w:val="0F766E"/>
          <w:sz w:val="19"/>
        </w:rPr>
        <w:t>difflib</w:t>
      </w:r>
      <w:r>
        <w:rPr>
          <w:b w:val="0"/>
        </w:rPr>
        <w:t xml:space="preserve"> ≥ 0.85). Sem valor/data </w:t>
      </w:r>
      <w:r>
        <w:rPr>
          <w:b/>
        </w:rPr>
        <w:t>nunca</w:t>
      </w:r>
      <w:r>
        <w:rPr>
          <w:b w:val="0"/>
        </w:rPr>
        <w:t xml:space="preserve"> deduplica. No startup, espelhos são apagados mantendo o mais trabalhado (estágio &gt; docs &gt; mexido &gt; análise &gt; mais antigo); grupo com mais de um card trabalhado por humano é pulado com warning. Na coleta, espelho novo é ignorado.</w:t>
      </w:r>
    </w:p>
    <w:p>
      <w:pPr>
        <w:pStyle w:val="Heading3"/>
      </w:pPr>
      <w:r>
        <w:t>3.10 API (rotas)</w:t>
      </w:r>
    </w:p>
    <w:p>
      <w:r>
        <w:rPr>
          <w:b w:val="0"/>
        </w:rPr>
        <w:t xml:space="preserve">Autenticação: cookie </w:t>
      </w:r>
      <w:r>
        <w:rPr>
          <w:rFonts w:ascii="Consolas" w:hAnsi="Consolas"/>
          <w:color w:val="0F766E"/>
          <w:sz w:val="19"/>
        </w:rPr>
        <w:t>sessao</w:t>
      </w:r>
      <w:r>
        <w:rPr>
          <w:b w:val="0"/>
        </w:rPr>
        <w:t xml:space="preserve"> (HttpOnly). Tudo em </w:t>
      </w:r>
      <w:r>
        <w:rPr>
          <w:rFonts w:ascii="Consolas" w:hAnsi="Consolas"/>
          <w:color w:val="0F766E"/>
          <w:sz w:val="19"/>
        </w:rPr>
        <w:t>/api/*</w:t>
      </w:r>
      <w:r>
        <w:rPr>
          <w:b w:val="0"/>
        </w:rPr>
        <w:t xml:space="preserve"> exige sessão válida, </w:t>
      </w:r>
      <w:r>
        <w:rPr>
          <w:b/>
        </w:rPr>
        <w:t>exceto</w:t>
      </w:r>
      <w:r>
        <w:rPr>
          <w:b w:val="0"/>
        </w:rPr>
        <w:t xml:space="preserve"> </w:t>
      </w:r>
      <w:r>
        <w:rPr>
          <w:rFonts w:ascii="Consolas" w:hAnsi="Consolas"/>
          <w:color w:val="0F766E"/>
          <w:sz w:val="19"/>
        </w:rPr>
        <w:t>POST /api/auth/login</w:t>
      </w:r>
      <w:r>
        <w:rPr>
          <w:b w:val="0"/>
        </w:rPr>
        <w:t xml:space="preserve">, </w:t>
      </w:r>
      <w:r>
        <w:rPr>
          <w:rFonts w:ascii="Consolas" w:hAnsi="Consolas"/>
          <w:color w:val="0F766E"/>
          <w:sz w:val="19"/>
        </w:rPr>
        <w:t>GET /api/saude</w:t>
      </w:r>
      <w:r>
        <w:rPr>
          <w:b w:val="0"/>
        </w:rPr>
        <w:t xml:space="preserve"> e </w:t>
      </w:r>
      <w:r>
        <w:rPr>
          <w:rFonts w:ascii="Consolas" w:hAnsi="Consolas"/>
          <w:color w:val="0F766E"/>
          <w:sz w:val="19"/>
        </w:rPr>
        <w:t>POST /api/pipeline/executar-cron</w:t>
      </w:r>
      <w:r>
        <w:rPr>
          <w:b w:val="0"/>
        </w:rPr>
        <w:t xml:space="preserve"> (token próprio). Rotas </w:t>
      </w:r>
      <w:r>
        <w:rPr>
          <w:rFonts w:ascii="Consolas" w:hAnsi="Consolas"/>
          <w:color w:val="0F766E"/>
          <w:sz w:val="19"/>
        </w:rPr>
        <w:t>admin/*</w:t>
      </w:r>
      <w:r>
        <w:rPr>
          <w:b w:val="0"/>
        </w:rPr>
        <w:t xml:space="preserve"> e </w:t>
      </w:r>
      <w:r>
        <w:rPr>
          <w:rFonts w:ascii="Consolas" w:hAnsi="Consolas"/>
          <w:color w:val="0F766E"/>
          <w:sz w:val="19"/>
        </w:rPr>
        <w:t>/api/usuarios</w:t>
      </w:r>
      <w:r>
        <w:rPr>
          <w:b w:val="0"/>
        </w:rPr>
        <w:t xml:space="preserve"> exigem </w:t>
      </w:r>
      <w:r>
        <w:rPr>
          <w:rFonts w:ascii="Consolas" w:hAnsi="Consolas"/>
          <w:color w:val="0F766E"/>
          <w:sz w:val="19"/>
        </w:rPr>
        <w:t>is_admin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Rota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/api/saude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público: </w:t>
            </w:r>
            <w:r>
              <w:rPr>
                <w:rFonts w:ascii="Consolas" w:hAnsi="Consolas"/>
                <w:color w:val="0F766E"/>
                <w:sz w:val="19"/>
              </w:rPr>
              <w:t>{ok, ia_provider, commit}</w:t>
            </w:r>
            <w:r>
              <w:rPr>
                <w:b w:val="0"/>
                <w:sz w:val="18"/>
              </w:rPr>
              <w:t xml:space="preserve"> — o </w:t>
            </w:r>
            <w:r>
              <w:rPr>
                <w:rFonts w:ascii="Consolas" w:hAnsi="Consolas"/>
                <w:color w:val="0F766E"/>
                <w:sz w:val="19"/>
              </w:rPr>
              <w:t>commit</w:t>
            </w:r>
            <w:r>
              <w:rPr>
                <w:b w:val="0"/>
                <w:sz w:val="18"/>
              </w:rPr>
              <w:t xml:space="preserve"> (RENDER_GIT_COMMIT) confirma deploy backend-only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/api/auth/login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rFonts w:ascii="Consolas" w:hAnsi="Consolas"/>
                <w:color w:val="0F766E"/>
                <w:sz w:val="19"/>
              </w:rPr>
              <w:t>logout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rFonts w:ascii="Consolas" w:hAnsi="Consolas"/>
                <w:color w:val="0F766E"/>
                <w:sz w:val="19"/>
              </w:rPr>
              <w:t>me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rFonts w:ascii="Consolas" w:hAnsi="Consolas"/>
                <w:color w:val="0F766E"/>
                <w:sz w:val="19"/>
              </w:rPr>
              <w:t>trocar-senha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POST/GET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sessão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/api/usuarios</w:t>
            </w:r>
            <w:r>
              <w:rPr>
                <w:b w:val="0"/>
                <w:sz w:val="18"/>
              </w:rPr>
              <w:t xml:space="preserve"> (GET/POST) · </w:t>
            </w:r>
            <w:r>
              <w:rPr>
                <w:rFonts w:ascii="Consolas" w:hAnsi="Consolas"/>
                <w:color w:val="0F766E"/>
                <w:sz w:val="19"/>
              </w:rPr>
              <w:t>/api/usuarios/{id}</w:t>
            </w:r>
            <w:r>
              <w:rPr>
                <w:b w:val="0"/>
                <w:sz w:val="18"/>
              </w:rPr>
              <w:t xml:space="preserve"> (PATCH)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gestão de usuários (admin)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/api/pipeline/executar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rFonts w:ascii="Consolas" w:hAnsi="Consolas"/>
                <w:color w:val="0F766E"/>
                <w:sz w:val="19"/>
              </w:rPr>
              <w:t>coletar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rFonts w:ascii="Consolas" w:hAnsi="Consolas"/>
                <w:color w:val="0F766E"/>
                <w:sz w:val="19"/>
              </w:rPr>
              <w:t>analisar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dispara pipeline/etapas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/api/pipeline/executar-cron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idem, para cron externo (X-Cron-Token, 202 + background)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/api/pipeline/status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última execução, próxima estimada, avisos, histórico (20)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/api/licitacoes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listagem (filtros </w:t>
            </w:r>
            <w:r>
              <w:rPr>
                <w:rFonts w:ascii="Consolas" w:hAnsi="Consolas"/>
                <w:color w:val="0F766E"/>
                <w:sz w:val="19"/>
              </w:rPr>
              <w:t>status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0F766E"/>
                <w:sz w:val="19"/>
              </w:rPr>
              <w:t>uf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0F766E"/>
                <w:sz w:val="19"/>
              </w:rPr>
              <w:t>limite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/api/licitacoes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cadastro manual</w:t>
            </w:r>
            <w:r>
              <w:rPr>
                <w:b w:val="0"/>
                <w:sz w:val="18"/>
              </w:rPr>
              <w:t xml:space="preserve"> — sempre vira oportunidade; aceita </w:t>
            </w:r>
            <w:r>
              <w:rPr>
                <w:rFonts w:ascii="Consolas" w:hAnsi="Consolas"/>
                <w:color w:val="0F766E"/>
                <w:sz w:val="19"/>
              </w:rPr>
              <w:t>analise</w:t>
            </w:r>
            <w:r>
              <w:rPr>
                <w:b w:val="0"/>
                <w:sz w:val="18"/>
              </w:rPr>
              <w:t xml:space="preserve"> (ResultadoAnalise) transcrita p/ gravar junto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/api/licitacoes/extrair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preenchimento automático a partir de resumo/link (HTML→texto; PDF→IA)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/api/licitacoes/extrair-arquivo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idem a partir de PDF anexado (multipart, ≤19 MB)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/api/licitacoes/{id}/analise-arquivo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importa relatório de análise (PDF) para card existente</w:t>
            </w:r>
            <w:r>
              <w:rPr>
                <w:b w:val="0"/>
                <w:sz w:val="18"/>
              </w:rPr>
              <w:t xml:space="preserve"> — grava análise + completa campos vazios (nunca sobrescreve); 422 se o PDF não for relatório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/api/licitacoes/{id}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GET/PATCH/DELETE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detalhe · edição de campos (auditada) · exclusão com lápide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/api/licitacoes/{id}/reanalisar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reanálise IA (existe no backend; </w:t>
            </w:r>
            <w:r>
              <w:rPr>
                <w:b/>
                <w:sz w:val="18"/>
              </w:rPr>
              <w:t>removida da UI</w:t>
            </w:r>
            <w:r>
              <w:rPr>
                <w:b w:val="0"/>
                <w:sz w:val="18"/>
              </w:rPr>
              <w:t xml:space="preserve"> por risco de sobrecarga)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/api/licitacoes/{id}/documentos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checklist com anexos por item · upload (multipart, ≤25 MB)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/api/documentos/{id}/download</w:t>
            </w:r>
            <w:r>
              <w:rPr>
                <w:b w:val="0"/>
                <w:sz w:val="18"/>
              </w:rPr>
              <w:t xml:space="preserve"> · 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download/remoção de anexo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/api/licitacoes/{id}/declaracoes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gera declaração .docx (IA com fallback template; header `X-Texto-Origem: ia\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/api/oportunidades</w:t>
            </w:r>
            <w:r>
              <w:rPr>
                <w:b w:val="0"/>
                <w:sz w:val="18"/>
              </w:rPr>
              <w:t xml:space="preserve"> (GET) · </w:t>
            </w:r>
            <w:r>
              <w:rPr>
                <w:rFonts w:ascii="Consolas" w:hAnsi="Consolas"/>
                <w:color w:val="0F766E"/>
                <w:sz w:val="19"/>
              </w:rPr>
              <w:t>/{id}</w:t>
            </w:r>
            <w:r>
              <w:rPr>
                <w:b w:val="0"/>
                <w:sz w:val="18"/>
              </w:rPr>
              <w:t xml:space="preserve"> (PATCH)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kanban: estágio, notas, responsável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/api/perfil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GET/PUT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perfil da empresa (parâmetros da coleta/análise + dados p/ documentos)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/api/dashboard?dias=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KPIs, funil, coletas/dia, distribuições, vencimentos ≤14d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/api/admin/atividade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rFonts w:ascii="Consolas" w:hAnsi="Consolas"/>
                <w:color w:val="0F766E"/>
                <w:sz w:val="19"/>
              </w:rPr>
              <w:t>/eventos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resumo por usuário (com </w:t>
            </w:r>
            <w:r>
              <w:rPr>
                <w:rFonts w:ascii="Consolas" w:hAnsi="Consolas"/>
                <w:color w:val="0F766E"/>
                <w:sz w:val="19"/>
              </w:rPr>
              <w:t>uso_por_dia</w:t>
            </w:r>
            <w:r>
              <w:rPr>
                <w:b w:val="0"/>
                <w:sz w:val="18"/>
              </w:rPr>
              <w:t>) e eventos (admin)</w:t>
            </w:r>
          </w:p>
        </w:tc>
      </w:tr>
    </w:tbl>
    <w:p>
      <w:pPr>
        <w:spacing w:after="40"/>
      </w:pPr>
    </w:p>
    <w:p>
      <w:r>
        <w:rPr>
          <w:b w:val="0"/>
        </w:rPr>
        <w:t>Convenções úteis para quem for mexer:</w:t>
      </w:r>
    </w:p>
    <w:p>
      <w:pPr>
        <w:pStyle w:val="ListBullet"/>
      </w:pPr>
      <w:r>
        <w:rPr>
          <w:b w:val="0"/>
        </w:rPr>
        <w:t xml:space="preserve">Serializadores centralizados em </w:t>
      </w:r>
      <w:r>
        <w:rPr>
          <w:rFonts w:ascii="Consolas" w:hAnsi="Consolas"/>
          <w:color w:val="0F766E"/>
          <w:sz w:val="19"/>
        </w:rPr>
        <w:t>routes.py</w:t>
      </w:r>
      <w:r>
        <w:rPr>
          <w:b w:val="0"/>
        </w:rPr>
        <w:t xml:space="preserve"> (</w:t>
      </w:r>
      <w:r>
        <w:rPr>
          <w:rFonts w:ascii="Consolas" w:hAnsi="Consolas"/>
          <w:color w:val="0F766E"/>
          <w:sz w:val="19"/>
        </w:rPr>
        <w:t>_licitacao_out</w:t>
      </w:r>
      <w:r>
        <w:rPr>
          <w:b w:val="0"/>
        </w:rPr>
        <w:t xml:space="preserve">, </w:t>
      </w:r>
      <w:r>
        <w:rPr>
          <w:rFonts w:ascii="Consolas" w:hAnsi="Consolas"/>
          <w:color w:val="0F766E"/>
          <w:sz w:val="19"/>
        </w:rPr>
        <w:t>_analise_out</w:t>
      </w:r>
      <w:r>
        <w:rPr>
          <w:b w:val="0"/>
        </w:rPr>
        <w:t>,</w:t>
      </w:r>
    </w:p>
    <w:p>
      <w:r>
        <w:rPr>
          <w:rFonts w:ascii="Consolas" w:hAnsi="Consolas"/>
          <w:color w:val="0F766E"/>
          <w:sz w:val="19"/>
        </w:rPr>
        <w:t>_docs_progresso</w:t>
      </w:r>
      <w:r>
        <w:rPr>
          <w:b w:val="0"/>
        </w:rPr>
        <w:t xml:space="preserve">). A análise é buscada com </w:t>
      </w:r>
      <w:r>
        <w:rPr>
          <w:rFonts w:ascii="Consolas" w:hAnsi="Consolas"/>
          <w:color w:val="0F766E"/>
          <w:sz w:val="19"/>
        </w:rPr>
        <w:t>order_by(id.desc()).first()</w:t>
      </w:r>
      <w:r>
        <w:rPr>
          <w:b w:val="0"/>
        </w:rPr>
        <w:t xml:space="preserve"> — uma duplicata acidental </w:t>
      </w:r>
      <w:r>
        <w:rPr>
          <w:b/>
        </w:rPr>
        <w:t>não pode</w:t>
      </w:r>
      <w:r>
        <w:rPr>
          <w:b w:val="0"/>
        </w:rPr>
        <w:t xml:space="preserve"> derrubar a listagem (lição de produção).</w:t>
      </w:r>
    </w:p>
    <w:p>
      <w:pPr>
        <w:pStyle w:val="ListBullet"/>
      </w:pPr>
      <w:r>
        <w:rPr>
          <w:b w:val="0"/>
        </w:rPr>
        <w:t>Eventos de auditoria (</w:t>
      </w:r>
      <w:r>
        <w:rPr>
          <w:rFonts w:ascii="Consolas" w:hAnsi="Consolas"/>
          <w:color w:val="0F766E"/>
          <w:sz w:val="19"/>
        </w:rPr>
        <w:t>registrar_evento</w:t>
      </w:r>
      <w:r>
        <w:rPr>
          <w:b w:val="0"/>
        </w:rPr>
        <w:t>) são "melhor esforço": nunca propagam</w:t>
      </w:r>
    </w:p>
    <w:p>
      <w:r>
        <w:rPr>
          <w:b w:val="0"/>
        </w:rPr>
        <w:t>erro para a rota principal.</w:t>
      </w:r>
    </w:p>
    <w:p>
      <w:pPr>
        <w:pStyle w:val="ListBullet"/>
      </w:pPr>
      <w:r>
        <w:rPr>
          <w:b w:val="0"/>
        </w:rPr>
        <w:t xml:space="preserve">Truncamento defensivo nos campos </w:t>
      </w:r>
      <w:r>
        <w:rPr>
          <w:rFonts w:ascii="Consolas" w:hAnsi="Consolas"/>
          <w:color w:val="0F766E"/>
          <w:sz w:val="19"/>
        </w:rPr>
        <w:t>String(N)</w:t>
      </w:r>
      <w:r>
        <w:rPr>
          <w:b w:val="0"/>
        </w:rPr>
        <w:t xml:space="preserve"> em toda escrita vinda de usuário/IA.</w:t>
      </w:r>
    </w:p>
    <w:p>
      <w:pPr>
        <w:pStyle w:val="Heading3"/>
      </w:pPr>
      <w:r>
        <w:t>3.11 Autenticação e segurança</w:t>
      </w:r>
    </w:p>
    <w:p>
      <w:pPr>
        <w:pStyle w:val="ListBullet"/>
      </w:pPr>
      <w:r>
        <w:rPr>
          <w:b w:val="0"/>
        </w:rPr>
        <w:t xml:space="preserve">Senhas com </w:t>
      </w:r>
      <w:r>
        <w:rPr>
          <w:b/>
        </w:rPr>
        <w:t>bcrypt</w:t>
      </w:r>
      <w:r>
        <w:rPr>
          <w:b w:val="0"/>
        </w:rPr>
        <w:t>; troca de senha revoga as outras sessões do usuário.</w:t>
      </w:r>
    </w:p>
    <w:p>
      <w:pPr>
        <w:pStyle w:val="ListBullet"/>
      </w:pPr>
      <w:r>
        <w:rPr>
          <w:b w:val="0"/>
        </w:rPr>
        <w:t xml:space="preserve">Sessão: token opaco </w:t>
      </w:r>
      <w:r>
        <w:rPr>
          <w:rFonts w:ascii="Consolas" w:hAnsi="Consolas"/>
          <w:color w:val="0F766E"/>
          <w:sz w:val="19"/>
        </w:rPr>
        <w:t>secrets.token_urlsafe(32)</w:t>
      </w:r>
      <w:r>
        <w:rPr>
          <w:b w:val="0"/>
        </w:rPr>
        <w:t xml:space="preserve"> no cookie </w:t>
      </w:r>
      <w:r>
        <w:rPr>
          <w:b/>
        </w:rPr>
        <w:t>HttpOnly</w:t>
      </w:r>
      <w:r>
        <w:rPr>
          <w:b w:val="0"/>
        </w:rPr>
        <w:t xml:space="preserve"> </w:t>
      </w:r>
      <w:r>
        <w:rPr>
          <w:rFonts w:ascii="Consolas" w:hAnsi="Consolas"/>
          <w:color w:val="0F766E"/>
          <w:sz w:val="19"/>
        </w:rPr>
        <w:t>sessao</w:t>
      </w:r>
    </w:p>
    <w:p>
      <w:r>
        <w:rPr>
          <w:b w:val="0"/>
        </w:rPr>
        <w:t>(Secure em produção); no banco fica só o SHA-256; validade 7 dias; sessões expiradas são varridas no login.</w:t>
      </w:r>
    </w:p>
    <w:p>
      <w:pPr>
        <w:pStyle w:val="ListBullet"/>
      </w:pPr>
      <w:r>
        <w:rPr>
          <w:b w:val="0"/>
        </w:rPr>
        <w:t xml:space="preserve">Bootstrap: primeiro admin criado do </w:t>
      </w:r>
      <w:r>
        <w:rPr>
          <w:rFonts w:ascii="Consolas" w:hAnsi="Consolas"/>
          <w:color w:val="0F766E"/>
          <w:sz w:val="19"/>
        </w:rPr>
        <w:t>.env</w:t>
      </w:r>
      <w:r>
        <w:rPr>
          <w:b w:val="0"/>
        </w:rPr>
        <w:t xml:space="preserve"> </w:t>
      </w:r>
      <w:r>
        <w:rPr>
          <w:b/>
        </w:rPr>
        <w:t>apenas</w:t>
      </w:r>
      <w:r>
        <w:rPr>
          <w:b w:val="0"/>
        </w:rPr>
        <w:t xml:space="preserve"> se não houver usuários.</w:t>
      </w:r>
    </w:p>
    <w:p>
      <w:pPr>
        <w:pStyle w:val="ListBullet"/>
      </w:pPr>
      <w:r>
        <w:rPr>
          <w:b w:val="0"/>
        </w:rPr>
        <w:t>RLS ligado em todas as tabelas no Supabase (a Data API pública do Supabase</w:t>
      </w:r>
    </w:p>
    <w:p>
      <w:r>
        <w:rPr>
          <w:b w:val="0"/>
        </w:rPr>
        <w:t>exporia as tabelas sem isso).</w:t>
      </w:r>
    </w:p>
    <w:p>
      <w:pPr>
        <w:pStyle w:val="ListBullet"/>
      </w:pPr>
      <w:r>
        <w:rPr>
          <w:b w:val="0"/>
        </w:rPr>
        <w:t>O cookie é same-origin porque o FastAPI serve o SPA — sem CORS em produção</w:t>
      </w:r>
    </w:p>
    <w:p>
      <w:r>
        <w:rPr>
          <w:b w:val="0"/>
        </w:rPr>
        <w:t xml:space="preserve">(CORS liberado apenas para </w:t>
      </w:r>
      <w:r>
        <w:rPr>
          <w:rFonts w:ascii="Consolas" w:hAnsi="Consolas"/>
          <w:color w:val="0F766E"/>
          <w:sz w:val="19"/>
        </w:rPr>
        <w:t>localhost:5173</w:t>
      </w:r>
      <w:r>
        <w:rPr>
          <w:b w:val="0"/>
        </w:rPr>
        <w:t xml:space="preserve"> em dev).</w:t>
      </w:r>
    </w:p>
    <w:p>
      <w:pPr>
        <w:pStyle w:val="Heading3"/>
      </w:pPr>
      <w:r>
        <w:t>3.12 Frontend (`frontend/src/`)</w:t>
      </w:r>
    </w:p>
    <w:p>
      <w:r>
        <w:rPr>
          <w:b w:val="0"/>
        </w:rPr>
        <w:t xml:space="preserve">React 18 + Vite, JavaScript puro, </w:t>
      </w:r>
      <w:r>
        <w:rPr>
          <w:b/>
        </w:rPr>
        <w:t>sem</w:t>
      </w:r>
      <w:r>
        <w:rPr>
          <w:b w:val="0"/>
        </w:rPr>
        <w:t xml:space="preserve"> lib de estado/rotas — o estado vive nos componentes e a navegação é por abas em </w:t>
      </w:r>
      <w:r>
        <w:rPr>
          <w:rFonts w:ascii="Consolas" w:hAnsi="Consolas"/>
          <w:color w:val="0F766E"/>
          <w:sz w:val="19"/>
        </w:rPr>
        <w:t>App.jsx</w:t>
      </w:r>
      <w:r>
        <w:rPr>
          <w:b w:val="0"/>
        </w:rPr>
        <w:t>. Padrões:</w:t>
      </w:r>
    </w:p>
    <w:p>
      <w:pPr>
        <w:pStyle w:val="ListBullet"/>
      </w:pPr>
      <w:r>
        <w:rPr>
          <w:rFonts w:ascii="Consolas" w:hAnsi="Consolas"/>
          <w:color w:val="0F766E"/>
          <w:sz w:val="19"/>
        </w:rPr>
        <w:t>api.js</w:t>
      </w:r>
      <w:r>
        <w:rPr>
          <w:b w:val="0"/>
        </w:rPr>
        <w:t xml:space="preserve">: wrapper de </w:t>
      </w:r>
      <w:r>
        <w:rPr>
          <w:rFonts w:ascii="Consolas" w:hAnsi="Consolas"/>
          <w:color w:val="0F766E"/>
          <w:sz w:val="19"/>
        </w:rPr>
        <w:t>fetch</w:t>
      </w:r>
      <w:r>
        <w:rPr>
          <w:b w:val="0"/>
        </w:rPr>
        <w:t xml:space="preserve"> — cookie same-origin, tratamento global de 401</w:t>
      </w:r>
    </w:p>
    <w:p>
      <w:r>
        <w:rPr>
          <w:b w:val="0"/>
        </w:rPr>
        <w:t xml:space="preserve">(volta ao login), extração de </w:t>
      </w:r>
      <w:r>
        <w:rPr>
          <w:rFonts w:ascii="Consolas" w:hAnsi="Consolas"/>
          <w:color w:val="0F766E"/>
          <w:sz w:val="19"/>
        </w:rPr>
        <w:t>detail</w:t>
      </w:r>
      <w:r>
        <w:rPr>
          <w:b w:val="0"/>
        </w:rPr>
        <w:t xml:space="preserve"> das mensagens de erro.</w:t>
      </w:r>
    </w:p>
    <w:p>
      <w:pPr>
        <w:pStyle w:val="ListBullet"/>
      </w:pPr>
      <w:r>
        <w:rPr>
          <w:b/>
        </w:rPr>
        <w:t>Design system em `styles.css`</w:t>
      </w:r>
      <w:r>
        <w:rPr>
          <w:b w:val="0"/>
        </w:rPr>
        <w:t xml:space="preserve"> com CSS variables — tema claro, azul </w:t>
      </w:r>
      <w:r>
        <w:rPr>
          <w:rFonts w:ascii="Consolas" w:hAnsi="Consolas"/>
          <w:color w:val="0F766E"/>
          <w:sz w:val="19"/>
        </w:rPr>
        <w:t>#2563EB</w:t>
      </w:r>
      <w:r>
        <w:rPr>
          <w:b w:val="0"/>
        </w:rPr>
        <w:t>,</w:t>
      </w:r>
    </w:p>
    <w:p>
      <w:r>
        <w:rPr>
          <w:b w:val="0"/>
        </w:rPr>
        <w:t xml:space="preserve">fonte Inter, cartões raio 16px com borda slate-200, badges pastel. </w:t>
      </w:r>
      <w:r>
        <w:rPr>
          <w:b/>
        </w:rPr>
        <w:t>Antes de qualquer mudança visual, consulte `.claude/skills/design-prospera/SKILL.md`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Componentes principais:</w:t>
      </w:r>
    </w:p>
    <w:p>
      <w:pPr>
        <w:pStyle w:val="ListBullet2"/>
      </w:pPr>
      <w:r>
        <w:rPr>
          <w:rFonts w:ascii="Consolas" w:hAnsi="Consolas"/>
          <w:color w:val="0F766E"/>
          <w:sz w:val="19"/>
        </w:rPr>
        <w:t>Pipeline.jsx</w:t>
      </w:r>
      <w:r>
        <w:rPr>
          <w:b w:val="0"/>
        </w:rPr>
        <w:t xml:space="preserve"> — kanban (colunas com rolagem própria, drag &amp; drop via dnd-kit</w:t>
      </w:r>
    </w:p>
    <w:p>
      <w:r>
        <w:rPr>
          <w:b w:val="0"/>
        </w:rPr>
        <w:t xml:space="preserve">com </w:t>
      </w:r>
      <w:r>
        <w:rPr>
          <w:rFonts w:ascii="Consolas" w:hAnsi="Consolas"/>
          <w:color w:val="0F766E"/>
          <w:sz w:val="19"/>
        </w:rPr>
        <w:t>DragOverlay</w:t>
      </w:r>
      <w:r>
        <w:rPr>
          <w:b w:val="0"/>
        </w:rPr>
        <w:t>, MouseSensor distance 6px p/ separar clique de arraste, TouchSensor delay 250ms), cockpit de indicadores, filtros e busca sem acento.</w:t>
      </w:r>
    </w:p>
    <w:p>
      <w:pPr>
        <w:pStyle w:val="ListBullet2"/>
      </w:pPr>
      <w:r>
        <w:rPr>
          <w:rFonts w:ascii="Consolas" w:hAnsi="Consolas"/>
          <w:color w:val="0F766E"/>
          <w:sz w:val="19"/>
        </w:rPr>
        <w:t>Cartao</w:t>
      </w:r>
      <w:r>
        <w:rPr>
          <w:b w:val="0"/>
        </w:rPr>
        <w:t>/</w:t>
      </w:r>
      <w:r>
        <w:rPr>
          <w:rFonts w:ascii="Consolas" w:hAnsi="Consolas"/>
          <w:color w:val="0F766E"/>
          <w:sz w:val="19"/>
        </w:rPr>
        <w:t>CartaoVisual</w:t>
      </w:r>
      <w:r>
        <w:rPr>
          <w:b w:val="0"/>
        </w:rPr>
        <w:t xml:space="preserve"> — card compacto: faixa de cor pela classificação da IA,</w:t>
      </w:r>
    </w:p>
    <w:p>
      <w:r>
        <w:rPr>
          <w:b w:val="0"/>
        </w:rPr>
        <w:t xml:space="preserve">contagem regressiva de vencimento (amarelo ≤14d, vermelho ≤7d, selo "Vencida"), chip do responsável, progresso </w:t>
      </w:r>
      <w:r>
        <w:rPr>
          <w:rFonts w:ascii="Consolas" w:hAnsi="Consolas"/>
          <w:color w:val="0F766E"/>
          <w:sz w:val="19"/>
        </w:rPr>
        <w:t>docs 3/8</w:t>
      </w:r>
      <w:r>
        <w:rPr>
          <w:b w:val="0"/>
        </w:rPr>
        <w:t>, selo "Suspensa".</w:t>
      </w:r>
    </w:p>
    <w:p>
      <w:pPr>
        <w:pStyle w:val="ListBullet2"/>
      </w:pPr>
      <w:r>
        <w:rPr>
          <w:rFonts w:ascii="Consolas" w:hAnsi="Consolas"/>
          <w:color w:val="0F766E"/>
          <w:sz w:val="19"/>
        </w:rPr>
        <w:t>DetalhesLicitacao.jsx</w:t>
      </w:r>
      <w:r>
        <w:rPr>
          <w:b w:val="0"/>
        </w:rPr>
        <w:t xml:space="preserve"> — modal/linha expandida com a análise completa e ações:</w:t>
      </w:r>
    </w:p>
    <w:p>
      <w:r>
        <w:rPr>
          <w:b w:val="0"/>
        </w:rPr>
        <w:t xml:space="preserve">suspender/reativar, editar campos, </w:t>
      </w:r>
      <w:r>
        <w:rPr>
          <w:b/>
        </w:rPr>
        <w:t>anexar análise (PDF)</w:t>
      </w:r>
      <w:r>
        <w:rPr>
          <w:b w:val="0"/>
        </w:rPr>
        <w:t>, excluir. Reutilizado pelo kanban e pela aba Licitações (DRY).</w:t>
      </w:r>
    </w:p>
    <w:p>
      <w:pPr>
        <w:pStyle w:val="ListBullet2"/>
      </w:pPr>
      <w:r>
        <w:rPr>
          <w:rFonts w:ascii="Consolas" w:hAnsi="Consolas"/>
          <w:color w:val="0F766E"/>
          <w:sz w:val="19"/>
        </w:rPr>
        <w:t>Documentacao.jsx</w:t>
      </w:r>
      <w:r>
        <w:rPr>
          <w:b w:val="0"/>
        </w:rPr>
        <w:t xml:space="preserve"> — checklist por categoria, upload por item + avulsos,</w:t>
      </w:r>
    </w:p>
    <w:p>
      <w:r>
        <w:rPr>
          <w:b w:val="0"/>
        </w:rPr>
        <w:t>gerar declaração Word, anexar análise quando não há checklist.</w:t>
      </w:r>
    </w:p>
    <w:p>
      <w:pPr>
        <w:pStyle w:val="ListBullet2"/>
      </w:pPr>
      <w:r>
        <w:rPr>
          <w:rFonts w:ascii="Consolas" w:hAnsi="Consolas"/>
          <w:color w:val="0F766E"/>
          <w:sz w:val="19"/>
        </w:rPr>
        <w:t>CadastroManual.jsx</w:t>
      </w:r>
      <w:r>
        <w:rPr>
          <w:b w:val="0"/>
        </w:rPr>
        <w:t xml:space="preserve"> — form + preenchimento automático (resumo/link/PDF) com</w:t>
      </w:r>
    </w:p>
    <w:p>
      <w:r>
        <w:rPr>
          <w:b w:val="0"/>
        </w:rPr>
        <w:t>prévia da análise importada.</w:t>
      </w:r>
    </w:p>
    <w:p>
      <w:pPr>
        <w:pStyle w:val="ListBullet2"/>
      </w:pPr>
      <w:r>
        <w:rPr>
          <w:rFonts w:ascii="Consolas" w:hAnsi="Consolas"/>
          <w:color w:val="0F766E"/>
          <w:sz w:val="19"/>
        </w:rPr>
        <w:t>Dashboard.jsx</w:t>
      </w:r>
      <w:r>
        <w:rPr>
          <w:b w:val="0"/>
        </w:rPr>
        <w:t xml:space="preserve">, </w:t>
      </w:r>
      <w:r>
        <w:rPr>
          <w:rFonts w:ascii="Consolas" w:hAnsi="Consolas"/>
          <w:color w:val="0F766E"/>
          <w:sz w:val="19"/>
        </w:rPr>
        <w:t>Atividade.jsx</w:t>
      </w:r>
      <w:r>
        <w:rPr>
          <w:b w:val="0"/>
        </w:rPr>
        <w:t xml:space="preserve"> (horas de uso por dia), </w:t>
      </w:r>
      <w:r>
        <w:rPr>
          <w:rFonts w:ascii="Consolas" w:hAnsi="Consolas"/>
          <w:color w:val="0F766E"/>
          <w:sz w:val="19"/>
        </w:rPr>
        <w:t>Usuarios.jsx</w:t>
      </w:r>
      <w:r>
        <w:rPr>
          <w:b w:val="0"/>
        </w:rPr>
        <w:t>,</w:t>
      </w:r>
    </w:p>
    <w:p>
      <w:r>
        <w:rPr>
          <w:rFonts w:ascii="Consolas" w:hAnsi="Consolas"/>
          <w:color w:val="0F766E"/>
          <w:sz w:val="19"/>
        </w:rPr>
        <w:t>Perfil.jsx</w:t>
      </w:r>
      <w:r>
        <w:rPr>
          <w:b w:val="0"/>
        </w:rPr>
        <w:t xml:space="preserve">, </w:t>
      </w:r>
      <w:r>
        <w:rPr>
          <w:rFonts w:ascii="Consolas" w:hAnsi="Consolas"/>
          <w:color w:val="0F766E"/>
          <w:sz w:val="19"/>
        </w:rPr>
        <w:t>Janela.jsx</w:t>
      </w:r>
      <w:r>
        <w:rPr>
          <w:b w:val="0"/>
        </w:rPr>
        <w:t xml:space="preserve"> (modal reutilizável com minimizar/maximizar).</w:t>
      </w:r>
    </w:p>
    <w:p>
      <w:pPr>
        <w:pStyle w:val="ListBullet"/>
      </w:pPr>
      <w:r>
        <w:rPr>
          <w:b w:val="0"/>
        </w:rPr>
        <w:t xml:space="preserve">Busca/filtros são client-side (helpers em </w:t>
      </w:r>
      <w:r>
        <w:rPr>
          <w:rFonts w:ascii="Consolas" w:hAnsi="Consolas"/>
          <w:color w:val="0F766E"/>
          <w:sz w:val="19"/>
        </w:rPr>
        <w:t>Filtros.jsx</w:t>
      </w:r>
      <w:r>
        <w:rPr>
          <w:b w:val="0"/>
        </w:rPr>
        <w:t>), sem acento</w:t>
      </w:r>
    </w:p>
    <w:p>
      <w:r>
        <w:rPr>
          <w:b w:val="0"/>
        </w:rPr>
        <w:t>(</w:t>
      </w:r>
      <w:r>
        <w:rPr>
          <w:rFonts w:ascii="Consolas" w:hAnsi="Consolas"/>
          <w:color w:val="0F766E"/>
          <w:sz w:val="19"/>
        </w:rPr>
        <w:t>normalizar</w:t>
      </w:r>
      <w:r>
        <w:rPr>
          <w:b w:val="0"/>
        </w:rPr>
        <w:t>).</w:t>
      </w:r>
    </w:p>
    <w:p>
      <w:pPr>
        <w:pStyle w:val="Heading3"/>
      </w:pPr>
      <w:r>
        <w:t>3.13 Deploy e operação</w:t>
      </w:r>
    </w:p>
    <w:p>
      <w:r>
        <w:rPr>
          <w:b/>
        </w:rPr>
        <w:t>Fluxo de trabalho</w:t>
      </w:r>
      <w:r>
        <w:rPr>
          <w:b w:val="0"/>
        </w:rPr>
        <w:t xml:space="preserve">: push no </w:t>
      </w:r>
      <w:r>
        <w:rPr>
          <w:rFonts w:ascii="Consolas" w:hAnsi="Consolas"/>
          <w:color w:val="0F766E"/>
          <w:sz w:val="19"/>
        </w:rPr>
        <w:t>master</w:t>
      </w:r>
      <w:r>
        <w:rPr>
          <w:b w:val="0"/>
        </w:rPr>
        <w:t xml:space="preserve"> do GitHub (</w:t>
      </w:r>
      <w:r>
        <w:rPr>
          <w:rFonts w:ascii="Consolas" w:hAnsi="Consolas"/>
          <w:color w:val="0F766E"/>
          <w:sz w:val="19"/>
        </w:rPr>
        <w:t>henriqueizzo/licitaprosperacrm</w:t>
      </w:r>
      <w:r>
        <w:rPr>
          <w:b w:val="0"/>
        </w:rPr>
        <w:t>) → Render builda (</w:t>
      </w:r>
      <w:r>
        <w:rPr>
          <w:rFonts w:ascii="Consolas" w:hAnsi="Consolas"/>
          <w:color w:val="0F766E"/>
          <w:sz w:val="19"/>
        </w:rPr>
        <w:t>render.yaml</w:t>
      </w:r>
      <w:r>
        <w:rPr>
          <w:b w:val="0"/>
        </w:rPr>
        <w:t xml:space="preserve">: pip install + npm ci + npm run build) e publica. Confirmação de deploy: frontend pelo hash dos assets, backend pelo campo </w:t>
      </w:r>
      <w:r>
        <w:rPr>
          <w:rFonts w:ascii="Consolas" w:hAnsi="Consolas"/>
          <w:color w:val="0F766E"/>
          <w:sz w:val="19"/>
        </w:rPr>
        <w:t>commit</w:t>
      </w:r>
      <w:r>
        <w:rPr>
          <w:b w:val="0"/>
        </w:rPr>
        <w:t xml:space="preserve"> de </w:t>
      </w:r>
      <w:r>
        <w:rPr>
          <w:rFonts w:ascii="Consolas" w:hAnsi="Consolas"/>
          <w:color w:val="0F766E"/>
          <w:sz w:val="19"/>
        </w:rPr>
        <w:t>GET /api/saude</w:t>
      </w:r>
      <w:r>
        <w:rPr>
          <w:b w:val="0"/>
        </w:rPr>
        <w:t>.</w:t>
      </w:r>
    </w:p>
    <w:p>
      <w:r>
        <w:rPr>
          <w:b/>
        </w:rPr>
        <w:t>Render free — comportamentos que você PRECISA conhecer: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Sintoma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Causa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Mitigação em vigor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"Tela preta"/página de loading do Render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Serviço hibernou (free tier dorme após inatividade)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job keep-alive no cron-job.org (GET / a cada 10 min; 744h/mês cabem nas 750h free)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Coletas falhando com Bad 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Chamada chegou durante hibernação/instabilidade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timeout do job de coleta 60s + notificação por e-mail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Keep-alive parou sozinho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cron-job.org </w:t>
            </w:r>
            <w:r>
              <w:rPr>
                <w:b/>
                <w:sz w:val="18"/>
              </w:rPr>
              <w:t>desativa</w:t>
            </w:r>
            <w:r>
              <w:rPr>
                <w:b w:val="0"/>
                <w:sz w:val="18"/>
              </w:rPr>
              <w:t xml:space="preserve"> jobs após falhas consecutivas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notificações onFailure/onDisable ligadas (avisa por e-mail)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Requisição interativa morre em ~100s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Proxy do Render corta requests longas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chamadas interativas de IA usam retries curtos; pipeline (background) usa retries longos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Deploy "se perde" (push sem publicar)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Evento do Render não dispara às vezes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commit vazio (</w:t>
            </w:r>
            <w:r>
              <w:rPr>
                <w:rFonts w:ascii="Consolas" w:hAnsi="Consolas"/>
                <w:color w:val="0F766E"/>
                <w:sz w:val="19"/>
              </w:rPr>
              <w:t>git commit --allow-empty</w:t>
            </w:r>
            <w:r>
              <w:rPr>
                <w:b w:val="0"/>
                <w:sz w:val="18"/>
              </w:rPr>
              <w:t>) força novo deploy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500 intermitente após deploy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Requisição durante o swap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aguardar 1–2 min; conferir </w:t>
            </w:r>
            <w:r>
              <w:rPr>
                <w:rFonts w:ascii="Consolas" w:hAnsi="Consolas"/>
                <w:color w:val="0F766E"/>
                <w:sz w:val="19"/>
              </w:rPr>
              <w:t>/api/saude</w:t>
            </w:r>
          </w:p>
        </w:tc>
      </w:tr>
    </w:tbl>
    <w:p>
      <w:pPr>
        <w:spacing w:after="40"/>
      </w:pPr>
    </w:p>
    <w:p>
      <w:r>
        <w:rPr>
          <w:b/>
        </w:rPr>
        <w:t>Supabase Postgres</w:t>
      </w:r>
      <w:r>
        <w:rPr>
          <w:b w:val="0"/>
        </w:rPr>
        <w:t>: pooler em modo session (</w:t>
      </w:r>
      <w:r>
        <w:rPr>
          <w:rFonts w:ascii="Consolas" w:hAnsi="Consolas"/>
          <w:color w:val="0F766E"/>
          <w:sz w:val="19"/>
        </w:rPr>
        <w:t>aws-1-us-east-2.pooler.supabase.com:5432</w:t>
      </w:r>
      <w:r>
        <w:rPr>
          <w:b w:val="0"/>
        </w:rPr>
        <w:t xml:space="preserve">), usuário </w:t>
      </w:r>
      <w:r>
        <w:rPr>
          <w:rFonts w:ascii="Consolas" w:hAnsi="Consolas"/>
          <w:color w:val="0F766E"/>
          <w:sz w:val="19"/>
        </w:rPr>
        <w:t>postgres.&lt;ref&gt;</w:t>
      </w:r>
      <w:r>
        <w:rPr>
          <w:b w:val="0"/>
        </w:rPr>
        <w:t xml:space="preserve">; senha com </w:t>
      </w:r>
      <w:r>
        <w:rPr>
          <w:rFonts w:ascii="Consolas" w:hAnsi="Consolas"/>
          <w:color w:val="0F766E"/>
          <w:sz w:val="19"/>
        </w:rPr>
        <w:t>@</w:t>
      </w:r>
      <w:r>
        <w:rPr>
          <w:b w:val="0"/>
        </w:rPr>
        <w:t xml:space="preserve"> precisa ser URL-encoded (</w:t>
      </w:r>
      <w:r>
        <w:rPr>
          <w:rFonts w:ascii="Consolas" w:hAnsi="Consolas"/>
          <w:color w:val="0F766E"/>
          <w:sz w:val="19"/>
        </w:rPr>
        <w:t>%40</w:t>
      </w:r>
      <w:r>
        <w:rPr>
          <w:b w:val="0"/>
        </w:rPr>
        <w:t xml:space="preserve">); </w:t>
      </w:r>
      <w:r>
        <w:rPr>
          <w:rFonts w:ascii="Consolas" w:hAnsi="Consolas"/>
          <w:color w:val="0F766E"/>
          <w:sz w:val="19"/>
        </w:rPr>
        <w:t>pool_pre_ping</w:t>
      </w:r>
      <w:r>
        <w:rPr>
          <w:b w:val="0"/>
        </w:rPr>
        <w:t xml:space="preserve"> ligado. Migração SQLite→Postgres: </w:t>
      </w:r>
      <w:r>
        <w:rPr>
          <w:rFonts w:ascii="Consolas" w:hAnsi="Consolas"/>
          <w:color w:val="0F766E"/>
          <w:sz w:val="19"/>
        </w:rPr>
        <w:t>backend/scripts/migrar_para_postgres.py</w:t>
      </w:r>
      <w:r>
        <w:rPr>
          <w:b w:val="0"/>
        </w:rPr>
        <w:t xml:space="preserve"> (aborta se o destino não estiver vazio).</w:t>
      </w:r>
    </w:p>
    <w:p>
      <w:r>
        <w:rPr>
          <w:b/>
        </w:rPr>
        <w:t>cron-job.org</w:t>
      </w:r>
      <w:r>
        <w:rPr>
          <w:b w:val="0"/>
        </w:rPr>
        <w:t>: job "Coleta LicitaProspera" (0/6/12/18h BRT, POST executar-cron com X-Cron-Token, timeout 60 s) e job "Manter LicitaProspera acordado" (10 min). Ambos com notificação de falha por e-mail. Gerenciáveis via API com a chave do usuário.</w:t>
      </w:r>
    </w:p>
    <w:p>
      <w:r>
        <w:rPr>
          <w:b/>
        </w:rPr>
        <w:t>Custo atual</w:t>
      </w:r>
      <w:r>
        <w:rPr>
          <w:b w:val="0"/>
        </w:rPr>
        <w:t>: R$ 0 (Render free + Supabase free + Gemini free + cron-job.org). Limitações correspondentes: hibernação, 512 MB RAM, ~20 análises/dia por modelo Gemini. Ver sugestões (§3.16).</w:t>
      </w:r>
    </w:p>
    <w:p>
      <w:pPr>
        <w:pStyle w:val="Heading3"/>
      </w:pPr>
      <w:r>
        <w:t>3.14 Desenvolvimento local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# Backend (Windows)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cd backend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python -m venv .venv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.\.venv\Scripts\pip install -r requirements.txt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# criar .env (copiar .env.example) com as chaves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.\.venv\Scripts\python -m uvicorn app.main:app --reload --port 8000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# Frontend (dev server com proxy — cookie funciona via same-origin no Vite)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cd frontend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npm ci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npm run dev        # http://localhost:5173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# Build de produção (o FastAPI serve o dist se existir)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npm run build</w:t>
      </w:r>
    </w:p>
    <w:p>
      <w:pPr>
        <w:spacing w:after="40"/>
      </w:pPr>
    </w:p>
    <w:p>
      <w:pPr>
        <w:pStyle w:val="ListBullet"/>
      </w:pPr>
      <w:r>
        <w:rPr>
          <w:b w:val="0"/>
        </w:rPr>
        <w:t xml:space="preserve">Banco local: SQLite </w:t>
      </w:r>
      <w:r>
        <w:rPr>
          <w:rFonts w:ascii="Consolas" w:hAnsi="Consolas"/>
          <w:color w:val="0F766E"/>
          <w:sz w:val="19"/>
        </w:rPr>
        <w:t>backend/licitaprospera.db</w:t>
      </w:r>
      <w:r>
        <w:rPr>
          <w:b w:val="0"/>
        </w:rPr>
        <w:t xml:space="preserve"> (produção usa Postgres — os</w:t>
      </w:r>
    </w:p>
    <w:p>
      <w:r>
        <w:rPr>
          <w:b w:val="0"/>
        </w:rPr>
        <w:t>dados NÃO são os mesmos).</w:t>
      </w:r>
    </w:p>
    <w:p>
      <w:pPr>
        <w:pStyle w:val="ListBullet"/>
      </w:pPr>
      <w:r>
        <w:rPr>
          <w:b/>
        </w:rPr>
        <w:t>Servidores em janelas independentes</w:t>
      </w:r>
      <w:r>
        <w:rPr>
          <w:b w:val="0"/>
        </w:rPr>
        <w:t xml:space="preserve"> (</w:t>
      </w:r>
      <w:r>
        <w:rPr>
          <w:rFonts w:ascii="Consolas" w:hAnsi="Consolas"/>
          <w:color w:val="0F766E"/>
          <w:sz w:val="19"/>
        </w:rPr>
        <w:t>Start-Process</w:t>
      </w:r>
      <w:r>
        <w:rPr>
          <w:b w:val="0"/>
        </w:rPr>
        <w:t xml:space="preserve"> no PowerShell) — jobs</w:t>
      </w:r>
    </w:p>
    <w:p>
      <w:r>
        <w:rPr>
          <w:b w:val="0"/>
        </w:rPr>
        <w:t>em background de shell caem quando a sessão fecha.</w:t>
      </w:r>
    </w:p>
    <w:p>
      <w:pPr>
        <w:pStyle w:val="ListBullet"/>
      </w:pPr>
      <w:r>
        <w:rPr>
          <w:b/>
        </w:rPr>
        <w:t>Atenção: dev e produção compartilham a mesma chave Gemini</w:t>
      </w:r>
      <w:r>
        <w:rPr>
          <w:b w:val="0"/>
        </w:rPr>
        <w:t xml:space="preserve"> — testes locais</w:t>
      </w:r>
    </w:p>
    <w:p>
      <w:r>
        <w:rPr>
          <w:b w:val="0"/>
        </w:rPr>
        <w:t>consomem a cota diária de produção.</w:t>
      </w:r>
    </w:p>
    <w:p>
      <w:r>
        <w:rPr>
          <w:b/>
        </w:rPr>
        <w:t>Testes</w:t>
      </w:r>
      <w:r>
        <w:rPr>
          <w:b w:val="0"/>
        </w:rPr>
        <w:t xml:space="preserve"> (</w:t>
      </w:r>
      <w:r>
        <w:rPr>
          <w:rFonts w:ascii="Consolas" w:hAnsi="Consolas"/>
          <w:color w:val="0F766E"/>
          <w:sz w:val="19"/>
        </w:rPr>
        <w:t>backend/tests/</w:t>
      </w:r>
      <w:r>
        <w:rPr>
          <w:b w:val="0"/>
        </w:rPr>
        <w:t xml:space="preserve"> — rodam com </w:t>
      </w:r>
      <w:r>
        <w:rPr>
          <w:rFonts w:ascii="Consolas" w:hAnsi="Consolas"/>
          <w:color w:val="0F766E"/>
          <w:sz w:val="19"/>
        </w:rPr>
        <w:t>python tests\arquivo.py</w:t>
      </w:r>
      <w:r>
        <w:rPr>
          <w:b w:val="0"/>
        </w:rPr>
        <w:t xml:space="preserve"> ou pytest):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Arquivo</w:t>
            </w:r>
          </w:p>
        </w:tc>
        <w:tc>
          <w:tcPr>
            <w:tcW w:type="dxa" w:w="432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Cobre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test_auth.py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login, sessões, troca de senha, gestão de usuários, permissões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test_dashboard.py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payload completo do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test_cadastro_analise.py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cadastro manual com/sem análise, análise inválida, importação por PDF (IA mockada), resiliência a análise duplicada</w:t>
            </w:r>
          </w:p>
        </w:tc>
      </w:tr>
    </w:tbl>
    <w:p>
      <w:pPr>
        <w:spacing w:after="40"/>
      </w:pPr>
    </w:p>
    <w:p>
      <w:r>
        <w:rPr>
          <w:b w:val="0"/>
        </w:rPr>
        <w:t>Padrão dos testes: banco SQLite em memória (</w:t>
      </w:r>
      <w:r>
        <w:rPr>
          <w:rFonts w:ascii="Consolas" w:hAnsi="Consolas"/>
          <w:color w:val="0F766E"/>
          <w:sz w:val="19"/>
        </w:rPr>
        <w:t>StaticPool</w:t>
      </w:r>
      <w:r>
        <w:rPr>
          <w:b w:val="0"/>
        </w:rPr>
        <w:t xml:space="preserve">) + </w:t>
      </w:r>
      <w:r>
        <w:rPr>
          <w:rFonts w:ascii="Consolas" w:hAnsi="Consolas"/>
          <w:color w:val="0F766E"/>
          <w:sz w:val="19"/>
        </w:rPr>
        <w:t>dependency_overrides</w:t>
      </w:r>
      <w:r>
        <w:rPr>
          <w:b w:val="0"/>
        </w:rPr>
        <w:t xml:space="preserve"> de </w:t>
      </w:r>
      <w:r>
        <w:rPr>
          <w:rFonts w:ascii="Consolas" w:hAnsi="Consolas"/>
          <w:color w:val="0F766E"/>
          <w:sz w:val="19"/>
        </w:rPr>
        <w:t>get_db</w:t>
      </w:r>
      <w:r>
        <w:rPr>
          <w:b w:val="0"/>
        </w:rPr>
        <w:t xml:space="preserve"> + </w:t>
      </w:r>
      <w:r>
        <w:rPr>
          <w:rFonts w:ascii="Consolas" w:hAnsi="Consolas"/>
          <w:color w:val="0F766E"/>
          <w:sz w:val="19"/>
        </w:rPr>
        <w:t>TestClient</w:t>
      </w:r>
      <w:r>
        <w:rPr>
          <w:b w:val="0"/>
        </w:rPr>
        <w:t>; IA sempre mockada (nenhum teste consome cota).</w:t>
      </w:r>
    </w:p>
    <w:p>
      <w:pPr>
        <w:pStyle w:val="Heading3"/>
      </w:pPr>
      <w:r>
        <w:t>3.15 Regras e lições do projeto (leia antes de codar)</w:t>
      </w:r>
    </w:p>
    <w:p>
      <w:pPr>
        <w:pStyle w:val="ListNumber"/>
      </w:pPr>
      <w:r>
        <w:rPr>
          <w:b/>
        </w:rPr>
        <w:t>`Text` para texto livre</w:t>
      </w:r>
      <w:r>
        <w:rPr>
          <w:b w:val="0"/>
        </w:rPr>
        <w:t xml:space="preserve">, nunca </w:t>
      </w:r>
      <w:r>
        <w:rPr>
          <w:rFonts w:ascii="Consolas" w:hAnsi="Consolas"/>
          <w:color w:val="0F766E"/>
          <w:sz w:val="19"/>
        </w:rPr>
        <w:t>String(N)</w:t>
      </w:r>
      <w:r>
        <w:rPr>
          <w:b w:val="0"/>
        </w:rPr>
        <w:t xml:space="preserve"> (§3.6).</w:t>
      </w:r>
    </w:p>
    <w:p>
      <w:pPr>
        <w:pStyle w:val="ListNumber"/>
      </w:pPr>
      <w:r>
        <w:rPr>
          <w:b/>
        </w:rPr>
        <w:t>DDL só ASCII</w:t>
      </w:r>
      <w:r>
        <w:rPr>
          <w:b w:val="0"/>
        </w:rPr>
        <w:t>; valores com acento via UPDATE parametrizado (§3.6).</w:t>
      </w:r>
    </w:p>
    <w:p>
      <w:pPr>
        <w:pStyle w:val="ListNumber"/>
      </w:pPr>
      <w:r>
        <w:rPr>
          <w:b/>
        </w:rPr>
        <w:t>Chamada interativa de IA = retries curtos</w:t>
      </w:r>
      <w:r>
        <w:rPr>
          <w:b w:val="0"/>
        </w:rPr>
        <w:t xml:space="preserve"> (proxy do Render corta em ~100s);</w:t>
      </w:r>
    </w:p>
    <w:p>
      <w:r>
        <w:rPr>
          <w:b w:val="0"/>
        </w:rPr>
        <w:t>retries longos só em background (pipeline).</w:t>
      </w:r>
    </w:p>
    <w:p>
      <w:pPr>
        <w:pStyle w:val="ListNumber"/>
      </w:pPr>
      <w:r>
        <w:rPr>
          <w:b/>
        </w:rPr>
        <w:t>Busca de análise por licitação usa `first()`</w:t>
      </w:r>
      <w:r>
        <w:rPr>
          <w:b w:val="0"/>
        </w:rPr>
        <w:t xml:space="preserve">, não </w:t>
      </w:r>
      <w:r>
        <w:rPr>
          <w:rFonts w:ascii="Consolas" w:hAnsi="Consolas"/>
          <w:color w:val="0F766E"/>
          <w:sz w:val="19"/>
        </w:rPr>
        <w:t>scalar_one_or_none()</w:t>
      </w:r>
      <w:r>
        <w:rPr>
          <w:b w:val="0"/>
        </w:rPr>
        <w:t xml:space="preserve"> —</w:t>
      </w:r>
    </w:p>
    <w:p>
      <w:r>
        <w:rPr>
          <w:b w:val="0"/>
        </w:rPr>
        <w:t>duplicata não pode derrubar a API.</w:t>
      </w:r>
    </w:p>
    <w:p>
      <w:pPr>
        <w:pStyle w:val="ListNumber"/>
      </w:pPr>
      <w:r>
        <w:rPr>
          <w:b/>
        </w:rPr>
        <w:t>Migração/limpeza idempotente no startup</w:t>
      </w:r>
      <w:r>
        <w:rPr>
          <w:b w:val="0"/>
        </w:rPr>
        <w:t xml:space="preserve"> é o mecanismo padrão de consertar</w:t>
      </w:r>
    </w:p>
    <w:p>
      <w:r>
        <w:rPr>
          <w:b w:val="0"/>
        </w:rPr>
        <w:t>dados de produção.</w:t>
      </w:r>
    </w:p>
    <w:p>
      <w:pPr>
        <w:pStyle w:val="ListNumber"/>
      </w:pPr>
      <w:r>
        <w:rPr>
          <w:b/>
        </w:rPr>
        <w:t>Cadastro manual não passa pela análise IA automática</w:t>
      </w:r>
      <w:r>
        <w:rPr>
          <w:b w:val="0"/>
        </w:rPr>
        <w:t xml:space="preserve"> (regra de negócio);</w:t>
      </w:r>
    </w:p>
    <w:p>
      <w:r>
        <w:rPr>
          <w:b w:val="0"/>
        </w:rPr>
        <w:t>análise entra por importação de PDF.</w:t>
      </w:r>
    </w:p>
    <w:p>
      <w:pPr>
        <w:pStyle w:val="ListNumber"/>
      </w:pPr>
      <w:r>
        <w:rPr>
          <w:b/>
        </w:rPr>
        <w:t>Toda licitação coletada vira card</w:t>
      </w:r>
      <w:r>
        <w:rPr>
          <w:b w:val="0"/>
        </w:rPr>
        <w:t xml:space="preserve"> — não recriar gates por score.</w:t>
      </w:r>
    </w:p>
    <w:p>
      <w:pPr>
        <w:pStyle w:val="ListNumber"/>
      </w:pPr>
      <w:r>
        <w:rPr>
          <w:b w:val="0"/>
        </w:rPr>
        <w:t xml:space="preserve">Exclusão de licitação </w:t>
      </w:r>
      <w:r>
        <w:rPr>
          <w:b/>
        </w:rPr>
        <w:t>precisa</w:t>
      </w:r>
      <w:r>
        <w:rPr>
          <w:b w:val="0"/>
        </w:rPr>
        <w:t xml:space="preserve"> da lápide, senão a coleta recria.</w:t>
      </w:r>
    </w:p>
    <w:p>
      <w:pPr>
        <w:pStyle w:val="ListNumber"/>
      </w:pPr>
      <w:r>
        <w:rPr>
          <w:b w:val="0"/>
        </w:rPr>
        <w:t xml:space="preserve">PNCP: horizonte de 45 dias em </w:t>
      </w:r>
      <w:r>
        <w:rPr>
          <w:rFonts w:ascii="Consolas" w:hAnsi="Consolas"/>
          <w:color w:val="0F766E"/>
          <w:sz w:val="19"/>
        </w:rPr>
        <w:t>dataFinal</w:t>
      </w:r>
      <w:r>
        <w:rPr>
          <w:b w:val="0"/>
        </w:rPr>
        <w:t>, página máx. 50, retry em 429/500 (§3.7).</w:t>
      </w:r>
    </w:p>
    <w:p>
      <w:r>
        <w:rPr>
          <w:b w:val="0"/>
        </w:rPr>
        <w:t xml:space="preserve">9b. </w:t>
      </w:r>
      <w:r>
        <w:rPr>
          <w:b/>
        </w:rPr>
        <w:t>Fonte da análise: tem documento → PDF; não tem → link do certame</w:t>
      </w:r>
      <w:r>
        <w:rPr>
          <w:b w:val="0"/>
        </w:rPr>
        <w:t xml:space="preserve"> (§3.9).</w:t>
      </w:r>
    </w:p>
    <w:p>
      <w:pPr>
        <w:pStyle w:val="ListNumber"/>
      </w:pPr>
      <w:r>
        <w:rPr>
          <w:b w:val="0"/>
        </w:rPr>
        <w:t>O prompt oficial (</w:t>
      </w:r>
      <w:r>
        <w:rPr>
          <w:rFonts w:ascii="Consolas" w:hAnsi="Consolas"/>
          <w:color w:val="0F766E"/>
          <w:sz w:val="19"/>
        </w:rPr>
        <w:t>PROMPT_OFICIAL</w:t>
      </w:r>
      <w:r>
        <w:rPr>
          <w:b w:val="0"/>
        </w:rPr>
        <w:t>) é da diretoria — mudanças só na camada</w:t>
      </w:r>
    </w:p>
    <w:p>
      <w:r>
        <w:rPr>
          <w:rFonts w:ascii="Consolas" w:hAnsi="Consolas"/>
          <w:color w:val="0F766E"/>
          <w:sz w:val="19"/>
        </w:rPr>
        <w:t>INSTRUCOES_SAIDA_ESTRUTURADA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Design: consultar a skill </w:t>
      </w:r>
      <w:r>
        <w:rPr>
          <w:rFonts w:ascii="Consolas" w:hAnsi="Consolas"/>
          <w:color w:val="0F766E"/>
          <w:sz w:val="19"/>
        </w:rPr>
        <w:t>design-prospera</w:t>
      </w:r>
      <w:r>
        <w:rPr>
          <w:b w:val="0"/>
        </w:rPr>
        <w:t xml:space="preserve"> antes de mudar UI.</w:t>
      </w:r>
    </w:p>
    <w:p>
      <w:pPr>
        <w:pStyle w:val="ListNumber"/>
      </w:pPr>
      <w:r>
        <w:rPr>
          <w:b w:val="0"/>
        </w:rPr>
        <w:t>Commits: mensagens sem acento (histórico em ASCII por causa do PowerShell 5.1).</w:t>
      </w:r>
    </w:p>
    <w:p>
      <w:pPr>
        <w:pStyle w:val="Heading3"/>
      </w:pPr>
      <w:r>
        <w:t>3.16 Sugestões de evolução (backlog técnico)</w:t>
      </w:r>
    </w:p>
    <w:p>
      <w:r>
        <w:rPr>
          <w:b/>
        </w:rPr>
        <w:t>Infra/operação</w:t>
      </w:r>
    </w:p>
    <w:p>
      <w:pPr>
        <w:pStyle w:val="ListBullet"/>
      </w:pPr>
      <w:r>
        <w:rPr>
          <w:b/>
        </w:rPr>
        <w:t>Render Starter (US$ 7/mês)</w:t>
      </w:r>
      <w:r>
        <w:rPr>
          <w:b w:val="0"/>
        </w:rPr>
        <w:t>: elimina hibernação, keep-alive e boa parte da</w:t>
      </w:r>
    </w:p>
    <w:p>
      <w:r>
        <w:rPr>
          <w:b w:val="0"/>
        </w:rPr>
        <w:t>fragilidade operacional. Recomendado se o uso virar diário.</w:t>
      </w:r>
    </w:p>
    <w:p>
      <w:pPr>
        <w:pStyle w:val="ListBullet"/>
      </w:pPr>
      <w:r>
        <w:rPr>
          <w:b/>
        </w:rPr>
        <w:t>Chave Gemini separada para produção</w:t>
      </w:r>
      <w:r>
        <w:rPr>
          <w:b w:val="0"/>
        </w:rPr>
        <w:t xml:space="preserve"> (ou tier pago / voltar ao Claude com</w:t>
      </w:r>
    </w:p>
    <w:p>
      <w:r>
        <w:rPr>
          <w:b w:val="0"/>
        </w:rPr>
        <w:t>créditos): hoje dev e produção dividem ~20 análises/dia por modelo.</w:t>
      </w:r>
    </w:p>
    <w:p>
      <w:pPr>
        <w:pStyle w:val="ListBullet"/>
      </w:pPr>
      <w:r>
        <w:rPr>
          <w:b w:val="0"/>
        </w:rPr>
        <w:t>Monitoramento de erros (Sentry free tier) — hoje o diagnóstico é por probes</w:t>
      </w:r>
    </w:p>
    <w:p>
      <w:r>
        <w:rPr>
          <w:b w:val="0"/>
        </w:rPr>
        <w:t>externos e reprodução local.</w:t>
      </w:r>
    </w:p>
    <w:p>
      <w:pPr>
        <w:pStyle w:val="ListBullet"/>
      </w:pPr>
      <w:r>
        <w:rPr>
          <w:b w:val="0"/>
        </w:rPr>
        <w:t>Backup automatizado do Postgres (Supabase faz snapshot, mas exportação períodica</w:t>
      </w:r>
    </w:p>
    <w:p>
      <w:r>
        <w:rPr>
          <w:b w:val="0"/>
        </w:rPr>
        <w:t xml:space="preserve">externa é barata e prudente) — atenção especial aos anexos em </w:t>
      </w:r>
      <w:r>
        <w:rPr>
          <w:rFonts w:ascii="Consolas" w:hAnsi="Consolas"/>
          <w:color w:val="0F766E"/>
          <w:sz w:val="19"/>
        </w:rPr>
        <w:t>LargeBinary</w:t>
      </w:r>
      <w:r>
        <w:rPr>
          <w:b w:val="0"/>
        </w:rPr>
        <w:t>.</w:t>
      </w:r>
    </w:p>
    <w:p>
      <w:r>
        <w:rPr>
          <w:b/>
        </w:rPr>
        <w:t>Arquitetura/código</w:t>
      </w:r>
    </w:p>
    <w:p>
      <w:pPr>
        <w:pStyle w:val="ListBullet"/>
      </w:pPr>
      <w:r>
        <w:rPr>
          <w:b/>
        </w:rPr>
        <w:t>Alembic</w:t>
      </w:r>
      <w:r>
        <w:rPr>
          <w:b w:val="0"/>
        </w:rPr>
        <w:t xml:space="preserve"> para migrações versionadas quando o time crescer (o </w:t>
      </w:r>
      <w:r>
        <w:rPr>
          <w:rFonts w:ascii="Consolas" w:hAnsi="Consolas"/>
          <w:color w:val="0F766E"/>
          <w:sz w:val="19"/>
        </w:rPr>
        <w:t>migrar_esquema</w:t>
      </w:r>
    </w:p>
    <w:p>
      <w:r>
        <w:rPr>
          <w:b w:val="0"/>
        </w:rPr>
        <w:t>atual funciona bem, mas não tem histórico nem rollback).</w:t>
      </w:r>
    </w:p>
    <w:p>
      <w:pPr>
        <w:pStyle w:val="ListBullet"/>
      </w:pPr>
      <w:r>
        <w:rPr>
          <w:b w:val="0"/>
        </w:rPr>
        <w:t xml:space="preserve">Mover anexos de </w:t>
      </w:r>
      <w:r>
        <w:rPr>
          <w:rFonts w:ascii="Consolas" w:hAnsi="Consolas"/>
          <w:color w:val="0F766E"/>
          <w:sz w:val="19"/>
        </w:rPr>
        <w:t>LargeBinary</w:t>
      </w:r>
      <w:r>
        <w:rPr>
          <w:b w:val="0"/>
        </w:rPr>
        <w:t xml:space="preserve"> para storage de objetos (Supabase Storage/S3) se o</w:t>
      </w:r>
    </w:p>
    <w:p>
      <w:r>
        <w:rPr>
          <w:b w:val="0"/>
        </w:rPr>
        <w:t>volume crescer — banco com BLOBs encarece backup e migração.</w:t>
      </w:r>
    </w:p>
    <w:p>
      <w:pPr>
        <w:pStyle w:val="ListBullet"/>
      </w:pPr>
      <w:r>
        <w:rPr>
          <w:b w:val="0"/>
        </w:rPr>
        <w:t>CI (GitHub Actions): rodar os testes + build do frontend em cada push (hoje os</w:t>
      </w:r>
    </w:p>
    <w:p>
      <w:r>
        <w:rPr>
          <w:b w:val="0"/>
        </w:rPr>
        <w:t>testes rodam localmente antes do push).</w:t>
      </w:r>
    </w:p>
    <w:p>
      <w:pPr>
        <w:pStyle w:val="ListBullet"/>
      </w:pPr>
      <w:r>
        <w:rPr>
          <w:b w:val="0"/>
        </w:rPr>
        <w:t xml:space="preserve">Paginação real em </w:t>
      </w:r>
      <w:r>
        <w:rPr>
          <w:rFonts w:ascii="Consolas" w:hAnsi="Consolas"/>
          <w:color w:val="0F766E"/>
          <w:sz w:val="19"/>
        </w:rPr>
        <w:t>/api/licitacoes</w:t>
      </w:r>
      <w:r>
        <w:rPr>
          <w:b w:val="0"/>
        </w:rPr>
        <w:t xml:space="preserve"> (hoje </w:t>
      </w:r>
      <w:r>
        <w:rPr>
          <w:rFonts w:ascii="Consolas" w:hAnsi="Consolas"/>
          <w:color w:val="0F766E"/>
          <w:sz w:val="19"/>
        </w:rPr>
        <w:t>limite=100</w:t>
      </w:r>
      <w:r>
        <w:rPr>
          <w:b w:val="0"/>
        </w:rPr>
        <w:t xml:space="preserve"> e filtros client-side —</w:t>
      </w:r>
    </w:p>
    <w:p>
      <w:r>
        <w:rPr>
          <w:b w:val="0"/>
        </w:rPr>
        <w:t>ok para o volume atual, não escala para milhares).</w:t>
      </w:r>
    </w:p>
    <w:p>
      <w:pPr>
        <w:pStyle w:val="ListBullet"/>
      </w:pPr>
      <w:r>
        <w:rPr>
          <w:b w:val="0"/>
        </w:rPr>
        <w:t>Rate limiting nas rotas de IA (evitar duplo clique/abuso de cota).</w:t>
      </w:r>
    </w:p>
    <w:p>
      <w:pPr>
        <w:pStyle w:val="ListBullet"/>
      </w:pPr>
      <w:r>
        <w:rPr>
          <w:b w:val="0"/>
        </w:rPr>
        <w:t>TypeScript no frontend se o time de devs preferir (hoje JS puro).</w:t>
      </w:r>
    </w:p>
    <w:p>
      <w:r>
        <w:rPr>
          <w:b/>
        </w:rPr>
        <w:t>Produto/coleta</w:t>
      </w:r>
    </w:p>
    <w:p>
      <w:pPr>
        <w:pStyle w:val="ListBullet"/>
      </w:pPr>
      <w:r>
        <w:rPr>
          <w:b w:val="0"/>
        </w:rPr>
        <w:t>Integração ConLicitação (aguardando token — esqueleto pronto, validar parse e</w:t>
      </w:r>
    </w:p>
    <w:p>
      <w:r>
        <w:rPr>
          <w:b w:val="0"/>
        </w:rPr>
        <w:t>conferir se a API traz valor+data para o dedupe de espelhadas).</w:t>
      </w:r>
    </w:p>
    <w:p>
      <w:pPr>
        <w:pStyle w:val="ListBullet"/>
      </w:pPr>
      <w:r>
        <w:rPr>
          <w:b w:val="0"/>
        </w:rPr>
        <w:t>Detecção automática de suspensão pelo campo de situação do PNCP na coleta.</w:t>
      </w:r>
    </w:p>
    <w:p>
      <w:pPr>
        <w:pStyle w:val="ListBullet"/>
      </w:pPr>
      <w:r>
        <w:rPr>
          <w:b w:val="0"/>
        </w:rPr>
        <w:t>Kanban: envelhecimento do card (dias parado no estágio), ordenação por vencimento,</w:t>
      </w:r>
    </w:p>
    <w:p>
      <w:r>
        <w:rPr>
          <w:b w:val="0"/>
        </w:rPr>
        <w:t>colunas Ganhou/Perdeu recolhidas.</w:t>
      </w:r>
    </w:p>
    <w:p>
      <w:pPr>
        <w:pStyle w:val="ListBullet"/>
      </w:pPr>
      <w:r>
        <w:rPr>
          <w:b w:val="0"/>
        </w:rPr>
        <w:t>Notificações (e-mail/WhatsApp) para vencimentos próximos e licitações novas de</w:t>
      </w:r>
    </w:p>
    <w:p>
      <w:r>
        <w:rPr>
          <w:b w:val="0"/>
        </w:rPr>
        <w:t>alta aderência.</w:t>
      </w:r>
    </w:p>
    <w:p>
      <w:r>
        <w:rPr>
          <w:b w:val="0"/>
        </w:rPr>
        <w:t xml:space="preserve">*Dúvidas sobre decisões históricas: o </w:t>
      </w:r>
      <w:r>
        <w:rPr>
          <w:rFonts w:ascii="Consolas" w:hAnsi="Consolas"/>
          <w:color w:val="0F766E"/>
          <w:sz w:val="19"/>
        </w:rPr>
        <w:t>git log</w:t>
      </w:r>
      <w:r>
        <w:rPr>
          <w:b w:val="0"/>
        </w:rPr>
        <w:t xml:space="preserve"> tem mensagens detalhadas por feature, e </w:t>
      </w:r>
      <w:r>
        <w:rPr>
          <w:rFonts w:ascii="Consolas" w:hAnsi="Consolas"/>
          <w:color w:val="0F766E"/>
          <w:sz w:val="19"/>
        </w:rPr>
        <w:t>DEPLOY.md</w:t>
      </w:r>
      <w:r>
        <w:rPr>
          <w:b w:val="0"/>
        </w:rPr>
        <w:t xml:space="preserve"> cobre o passo a passo de infraestrutura do zero.*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563E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