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</w:rPr>
        <w:drawing>
          <wp:inline distB="0" distT="0" distL="0" distR="0">
            <wp:extent cx="1078865" cy="862330"/>
            <wp:effectExtent b="0" l="0" r="0" t="0"/>
            <wp:docPr descr="C:\Users\josee\Desktop\Logo-IFPI-Vertical.png" id="1" name="image1.png"/>
            <a:graphic>
              <a:graphicData uri="http://schemas.openxmlformats.org/drawingml/2006/picture">
                <pic:pic>
                  <pic:nvPicPr>
                    <pic:cNvPr descr="C:\Users\josee\Desktop\Logo-IFPI-Vertical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86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INSTITUTO FEDERAL DO PIAUÍ CAMPUS ANGICAL.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José Henrique de Sousa Oliveira.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Julio Jose da Silva Junior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Atividade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Engenharia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II.  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Analise o código abaixo e responda: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a) Identifique pelo menos 5 problemas de qualidade de software presentes no código.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3840"/>
        <w:gridCol w:w="3345"/>
        <w:tblGridChange w:id="0">
          <w:tblGrid>
            <w:gridCol w:w="2430"/>
            <w:gridCol w:w="3840"/>
            <w:gridCol w:w="3345"/>
          </w:tblGrid>
        </w:tblGridChange>
      </w:tblGrid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Problema</w:t>
            </w:r>
          </w:p>
        </w:tc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 que está errado</w:t>
            </w:r>
          </w:p>
        </w:tc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Impacto</w:t>
            </w:r>
          </w:p>
        </w:tc>
      </w:tr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processarPedido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faz muitas coisas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Valida dados, calcula desconto, imprime na tela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Fica difícil entender e alterar </w:t>
            </w:r>
          </w:p>
        </w:tc>
      </w:tr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 IFs aninhados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Vários if dentro de if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Reduz legibilidade e aumenta chance de erro </w:t>
            </w:r>
          </w:p>
        </w:tc>
      </w:tr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Valores fixos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1000, 500, 0.15, 0.10, 0.05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Difícil ajustar regras no futuro </w:t>
            </w:r>
          </w:p>
        </w:tc>
      </w:tr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 Validação incompleta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nomeCliente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 != null não garante que o nome esteja preenchido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Pode aceitar dados inválidos </w:t>
            </w:r>
          </w:p>
        </w:tc>
      </w:tr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Lógica inconsistente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double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valorFinal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valorCompra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; desconto;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O valor final não representa o desconto aplicado. 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Nota:</w:t>
      </w:r>
    </w:p>
    <w:tbl>
      <w:tblPr>
        <w:tblStyle w:val="Table2"/>
        <w:tblW w:w="778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5"/>
        <w:tblGridChange w:id="0">
          <w:tblGrid>
            <w:gridCol w:w="77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Os princípios SOLID são um conjunto de cinco diretrizes fundamentais da Programação Orientada a Objetos criadas por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u w:val="single"/>
                <w:rtl w:val="0"/>
              </w:rPr>
              <w:t xml:space="preserve">Robert C. Martin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 (Uncle Bob) .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shd w:fill="f0f4f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ffff"/>
                <w:sz w:val="24"/>
                <w:szCs w:val="24"/>
                <w:rtl w:val="0"/>
              </w:rPr>
              <w:t xml:space="preserve">Single Responsibility Principle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 - Responsabilidade Única):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Uma classe ou módulo deve ter apenas uma razão para mudar.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 Ou seja, deve possuir uma única responsabilidade ou funcionalidade dentro do sistema.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b) Explique por que cada problema pode dificultar a manutenção do sistema.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Método grande: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função deve ter somente uma responsabilidade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para a manutenção é horrível pois temos que modificar todo o código.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IFs aninhados: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eitor precisa acompanhar vários níveis de condição, o que aumenta a complexidade, não só isso fica visualmente poluído, fico com agonia só de olhar.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Valores lógicos(valores fixos que fazem parte da lógira”Regra de negócio”):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 regra mudar, será necessário procurar vários números espalhados pelo código.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Validação fraca: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pode aceitar entradas que não fazem sentido, gerando resultados incorretos, seria bom ter uma função só para fazer esse tratamento.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Erro lógico: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o valor final não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subtrai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desconto, o resultado apresentado está errado, o 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prejudica confiança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c) Reescreva o código aplicando boas práticas de Engenharia de Software.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https://drive.google.com/drive/folders/1MiGs8xtE627g9Ux1Y5svJ1p8pS-UQIyq?usp=sharing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 link acima contém o código antigo comentado em alguns pontos importantes e o código atual com as devidas alterações.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Referências: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ALURA.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Princípios SOLID: o que são e como aplicar em seu projeto</w:t>
      </w:r>
      <w:r w:rsidDel="00000000" w:rsidR="00000000" w:rsidRPr="00000000">
        <w:rPr>
          <w:sz w:val="20"/>
          <w:szCs w:val="20"/>
          <w:rtl w:val="0"/>
        </w:rPr>
        <w:t xml:space="preserve">. In: Artigos Alura. [S. l.], [20--]. Disponível em: alura.com.br. Acesso em: 10 jun. 2026.</w:t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SOLID. In: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WIKIPÉDIA: a enciclopédia livre.</w:t>
      </w:r>
      <w:r w:rsidDel="00000000" w:rsidR="00000000" w:rsidRPr="00000000">
        <w:rPr>
          <w:sz w:val="20"/>
          <w:szCs w:val="20"/>
          <w:rtl w:val="0"/>
        </w:rPr>
        <w:t xml:space="preserve"> [S. l.]: Fundação Wikimedia, 2026. Disponível em: wikipedia.org. Acesso em: 10 jun. 2026.</w:t>
      </w:r>
    </w:p>
    <w:p w:rsidR="00000000" w:rsidDel="00000000" w:rsidP="00000000" w:rsidRDefault="00000000" w:rsidRPr="00000000" w14:paraId="0000003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MARTIN, Robert C.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Código limpo: habilidades práticas do software Agile.</w:t>
      </w:r>
      <w:r w:rsidDel="00000000" w:rsidR="00000000" w:rsidRPr="00000000">
        <w:rPr>
          <w:sz w:val="20"/>
          <w:szCs w:val="20"/>
          <w:rtl w:val="0"/>
        </w:rPr>
        <w:t xml:space="preserve"> Rio de Janeiro: Alta Books, 2009.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[Ferramentas Google]</w:t>
      </w:r>
      <w:r w:rsidDel="00000000" w:rsidR="00000000" w:rsidRPr="00000000">
        <w:rPr>
          <w:sz w:val="20"/>
          <w:szCs w:val="20"/>
          <w:rtl w:val="0"/>
        </w:rPr>
        <w:t xml:space="preserve">. [S. l.], 2026. Disponível em: google.com. Acesso em: 16 jun.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drive/folders/1MiGs8xtE627g9Ux1Y5svJ1p8pS-UQIyq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