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</w:p>
    <w:p>
      <w:pPr>
        <w:pStyle w:val="Author"/>
      </w:pPr>
      <w:r>
        <w:t xml:space="preserve">Henrique</w:t>
      </w:r>
      <w:r>
        <w:t xml:space="preserve"> </w:t>
      </w:r>
      <w:r>
        <w:t xml:space="preserve">Magalhaes</w:t>
      </w:r>
      <w:r>
        <w:t xml:space="preserve"> </w:t>
      </w:r>
      <w:r>
        <w:t xml:space="preserve">Rio</w:t>
      </w:r>
    </w:p>
    <w:p>
      <w:pPr>
        <w:pStyle w:val="Heading1"/>
      </w:pPr>
      <w:bookmarkStart w:id="20" w:name="question-1"/>
      <w:r>
        <w:t xml:space="preserve">Question 1</w:t>
      </w:r>
      <w:bookmarkEnd w:id="20"/>
    </w:p>
    <w:p>
      <w:pPr>
        <w:pStyle w:val="FirstParagraph"/>
      </w:pPr>
      <w:r>
        <w:t xml:space="preserve">It means even though thought the nominal coverage is 95%, the coverage of pairwise comparisons would be higher then that when adjusted for which means that the confidence interval is more coservative.</w:t>
      </w:r>
    </w:p>
    <w:p>
      <w:pPr>
        <w:pStyle w:val="Heading1"/>
      </w:pPr>
      <w:bookmarkStart w:id="21" w:name="question-2"/>
      <w:r>
        <w:t xml:space="preserve">Question 2</w:t>
      </w:r>
      <w:bookmarkEnd w:id="21"/>
    </w:p>
    <w:p>
      <w:pPr>
        <w:pStyle w:val="Heading2"/>
      </w:pPr>
      <w:bookmarkStart w:id="22" w:name="part-1a"/>
      <w:r>
        <w:t xml:space="preserve">Part 1(A)</w:t>
      </w:r>
      <w:bookmarkEnd w:id="22"/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part-2-b"/>
      <w:r>
        <w:t xml:space="preserve">Part 2 (B)</w:t>
      </w:r>
      <w:bookmarkEnd w:id="24"/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ox$oxy2</w:t>
      </w:r>
      <w:r>
        <w:br/>
      </w:r>
      <w:r>
        <w:rPr>
          <w:rStyle w:val="VerbatimChar"/>
        </w:rPr>
        <w:t xml:space="preserve">##           Df  Sum Sq Mean Sq F value    Pr(&gt;F)    </w:t>
      </w:r>
      <w:r>
        <w:br/>
      </w:r>
      <w:r>
        <w:rPr>
          <w:rStyle w:val="VerbatimChar"/>
        </w:rPr>
        <w:t xml:space="preserve">## d          3 118.776  39.592  144.05 &lt; 2.2e-16 ***</w:t>
      </w:r>
      <w:r>
        <w:br/>
      </w:r>
      <w:r>
        <w:rPr>
          <w:rStyle w:val="VerbatimChar"/>
        </w:rPr>
        <w:t xml:space="preserve">## Residuals 36   9.895   0.275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25" w:name="part-3-c"/>
      <w:r>
        <w:t xml:space="preserve">Part 3 (C)</w:t>
      </w:r>
      <w:bookmarkEnd w:id="25"/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question-3"/>
      <w:r>
        <w:t xml:space="preserve">Question 3</w:t>
      </w:r>
      <w:bookmarkEnd w:id="30"/>
    </w:p>
    <w:p>
      <w:pPr>
        <w:pStyle w:val="Heading2"/>
      </w:pPr>
      <w:bookmarkStart w:id="31" w:name="part-1-a"/>
      <w:r>
        <w:t xml:space="preserve">Part 1 (A)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CPPU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ABBA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102.70</w:t>
            </w:r>
          </w:p>
        </w:tc>
        <w:tc>
          <w:p>
            <w:pPr>
              <w:pStyle w:val="Compact"/>
              <w:jc w:val="left"/>
            </w:pPr>
            <w:r>
              <w:t xml:space="preserve">95.57</w:t>
            </w:r>
          </w:p>
        </w:tc>
        <w:tc>
          <w:p>
            <w:pPr>
              <w:pStyle w:val="Compact"/>
              <w:jc w:val="left"/>
            </w:pPr>
            <w:r>
              <w:t xml:space="preserve">94.15</w:t>
            </w:r>
          </w:p>
        </w:tc>
        <w:tc>
          <w:p>
            <w:pPr>
              <w:pStyle w:val="Compact"/>
              <w:jc w:val="left"/>
            </w:pPr>
            <w:r>
              <w:t xml:space="preserve">90.72</w:t>
            </w:r>
          </w:p>
        </w:tc>
        <w:tc>
          <w:p/>
        </w:tc>
      </w:tr>
    </w:tbl>
    <w:p>
      <w:pPr>
        <w:pStyle w:val="Heading2"/>
      </w:pPr>
      <w:bookmarkStart w:id="32" w:name="part-2-b-1"/>
      <w:r>
        <w:t xml:space="preserve">Part 2 (B)</w:t>
      </w:r>
      <w:bookmarkEnd w:id="32"/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c</m:t>
            </m:r>
            <m:r>
              <m:t>t</m:t>
            </m:r>
            <m:r>
              <m:t>r</m:t>
            </m:r>
            <m:r>
              <m:t>l</m:t>
            </m:r>
          </m:sub>
        </m:sSub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t>≠</m:t>
        </m:r>
        <m:sSub>
          <m:e>
            <m:r>
              <m:t>μ</m:t>
            </m:r>
          </m:e>
          <m:sub>
            <m:r>
              <m:t>c</m:t>
            </m:r>
            <m:r>
              <m:t>t</m:t>
            </m:r>
            <m:r>
              <m:t>r</m:t>
            </m:r>
            <m:r>
              <m:t>l</m:t>
            </m:r>
          </m:sub>
        </m:sSub>
      </m:oMath>
    </w:p>
    <w:p>
      <w:pPr>
        <w:pStyle w:val="Heading2"/>
      </w:pPr>
      <w:bookmarkStart w:id="33" w:name="part-3-c-1"/>
      <w:r>
        <w:t xml:space="preserve">Part 3 (C)</w:t>
      </w:r>
      <w:bookmarkEnd w:id="33"/>
    </w:p>
    <w:p>
      <w:pPr>
        <w:pStyle w:val="FirstParagraph"/>
      </w:pPr>
      <w:r>
        <w:t xml:space="preserve">Tukey’s method compares every mean to every other mean, Dunnet’s method compares every mean to a control mean.</w:t>
      </w:r>
    </w:p>
    <w:p>
      <w:pPr>
        <w:pStyle w:val="Heading1"/>
      </w:pPr>
      <w:bookmarkStart w:id="34" w:name="question-4"/>
      <w:r>
        <w:t xml:space="preserve">Question 4</w:t>
      </w:r>
      <w:bookmarkEnd w:id="34"/>
    </w:p>
    <w:p>
      <w:pPr>
        <w:pStyle w:val="Heading2"/>
      </w:pPr>
      <w:bookmarkStart w:id="35" w:name="part-1-a-1"/>
      <w:r>
        <w:t xml:space="preserve">PArt 1 (A)</w:t>
      </w:r>
      <w:bookmarkEnd w:id="35"/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part-2-b-2"/>
      <w:r>
        <w:t xml:space="preserve">Part 2 (B)</w:t>
      </w:r>
      <w:bookmarkEnd w:id="37"/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bat2$life</w:t>
      </w:r>
      <w:r>
        <w:br/>
      </w:r>
      <w:r>
        <w:rPr>
          <w:rStyle w:val="VerbatimChar"/>
        </w:rPr>
        <w:t xml:space="preserve">##           Df  Sum Sq Mean Sq F value    Pr(&gt;F)    </w:t>
      </w:r>
      <w:r>
        <w:br/>
      </w:r>
      <w:r>
        <w:rPr>
          <w:rStyle w:val="VerbatimChar"/>
        </w:rPr>
        <w:t xml:space="preserve">## bat2$trt   3 114.100  38.033  60.269 6.136e-09 ***</w:t>
      </w:r>
      <w:r>
        <w:br/>
      </w:r>
      <w:r>
        <w:rPr>
          <w:rStyle w:val="VerbatimChar"/>
        </w:rPr>
        <w:t xml:space="preserve">## Residuals 16  10.097   0.631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38" w:name="part-3-c-2"/>
      <w:r>
        <w:t xml:space="preserve">Part 3 (C)</w:t>
      </w:r>
      <w:bookmarkEnd w:id="38"/>
    </w:p>
    <w:p>
      <w:pPr>
        <w:pStyle w:val="SourceCode"/>
      </w:pPr>
      <w:r>
        <w:rPr>
          <w:rStyle w:val="VerbatimChar"/>
        </w:rPr>
        <w:t xml:space="preserve">##  contrast estimate    SE df t.ratio p.value</w:t>
      </w:r>
      <w:r>
        <w:br/>
      </w:r>
      <w:r>
        <w:rPr>
          <w:rStyle w:val="VerbatimChar"/>
        </w:rPr>
        <w:t xml:space="preserve">##  1 - 2      -0.802 0.502 16  -1.596 0.4082 </w:t>
      </w:r>
      <w:r>
        <w:br/>
      </w:r>
      <w:r>
        <w:rPr>
          <w:rStyle w:val="VerbatimChar"/>
        </w:rPr>
        <w:t xml:space="preserve">##  1 - 3      -5.828 0.502 16 -11.600 &lt;.0001 </w:t>
      </w:r>
      <w:r>
        <w:br/>
      </w:r>
      <w:r>
        <w:rPr>
          <w:rStyle w:val="VerbatimChar"/>
        </w:rPr>
        <w:t xml:space="preserve">##  1 - 4      -4.164 0.502 16  -8.288 &lt;.0001 </w:t>
      </w:r>
      <w:r>
        <w:br/>
      </w:r>
      <w:r>
        <w:rPr>
          <w:rStyle w:val="VerbatimChar"/>
        </w:rPr>
        <w:t xml:space="preserve">##  2 - 3      -5.026 0.502 16 -10.004 &lt;.0001 </w:t>
      </w:r>
      <w:r>
        <w:br/>
      </w:r>
      <w:r>
        <w:rPr>
          <w:rStyle w:val="VerbatimChar"/>
        </w:rPr>
        <w:t xml:space="preserve">##  2 - 4      -3.362 0.502 16  -6.692 &lt;.0001 </w:t>
      </w:r>
      <w:r>
        <w:br/>
      </w:r>
      <w:r>
        <w:rPr>
          <w:rStyle w:val="VerbatimChar"/>
        </w:rPr>
        <w:t xml:space="preserve">##  3 - 4       1.664 0.502 16   3.312 0.0206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tukey method for comparing a family of 4 estimates</w:t>
      </w:r>
    </w:p>
    <w:p>
      <w:pPr>
        <w:pStyle w:val="FirstParagraph"/>
      </w:pPr>
      <w:r>
        <w:t xml:space="preserve">treatments 1-2 do not show evidence of difference (P-value=0.41), however, all the others show evidence of a difference between each other.</w:t>
      </w:r>
    </w:p>
    <w:p>
      <w:pPr>
        <w:pStyle w:val="Heading2"/>
      </w:pPr>
      <w:bookmarkStart w:id="39" w:name="part-4-d"/>
      <w:r>
        <w:t xml:space="preserve">Part 4 (D)</w:t>
      </w:r>
      <w:bookmarkEnd w:id="39"/>
    </w:p>
    <w:p>
      <w:pPr>
        <w:pStyle w:val="SourceCode"/>
      </w:pPr>
      <w:r>
        <w:rPr>
          <w:rStyle w:val="VerbatimChar"/>
        </w:rPr>
        <w:t xml:space="preserve">##  contrast                estimate    SE df t.ratio p.value</w:t>
      </w:r>
      <w:r>
        <w:br/>
      </w:r>
      <w:r>
        <w:rPr>
          <w:rStyle w:val="VerbatimChar"/>
        </w:rPr>
        <w:t xml:space="preserve">##  c(-0.5, -0.5, 0.5, 0.5)     4.59 0.355 16 12.934  &lt;.0001</w:t>
      </w:r>
    </w:p>
    <w:p>
      <w:pPr>
        <w:pStyle w:val="FirstParagraph"/>
      </w:pPr>
      <w:r>
        <w:t xml:space="preserve">We can conclude the that there is a estimated difference of 4.59 between hot and cold treatments.(P-value&lt;.0001)</w:t>
      </w:r>
    </w:p>
    <w:p>
      <w:pPr>
        <w:pStyle w:val="Heading2"/>
      </w:pPr>
      <w:bookmarkStart w:id="40" w:name="part-5-e"/>
      <w:r>
        <w:t xml:space="preserve">Part 5 (E)</w:t>
      </w:r>
      <w:bookmarkEnd w:id="40"/>
    </w:p>
    <w:p>
      <w:pPr>
        <w:pStyle w:val="SourceCode"/>
      </w:pPr>
      <w:r>
        <w:rPr>
          <w:rStyle w:val="VerbatimChar"/>
        </w:rPr>
        <w:t xml:space="preserve">##  contrast                estimate    SE df t.ratio p.value</w:t>
      </w:r>
      <w:r>
        <w:br/>
      </w:r>
      <w:r>
        <w:rPr>
          <w:rStyle w:val="VerbatimChar"/>
        </w:rPr>
        <w:t xml:space="preserve">##  c(0.5, -0.5, -0.5, 0.5)    -1.23 0.355 16 -3.471  0.0032</w:t>
      </w:r>
    </w:p>
    <w:p>
      <w:pPr>
        <w:pStyle w:val="FirstParagraph"/>
      </w:pPr>
      <w:r>
        <w:t xml:space="preserve">We can conclude the that there is a estimated negative difference of 1.23 between material 1 and material 2.(P-value=0.0032)</w:t>
      </w:r>
    </w:p>
    <w:p>
      <w:pPr>
        <w:pStyle w:val="Heading2"/>
      </w:pPr>
      <w:bookmarkStart w:id="41" w:name="part-6-f"/>
      <w:r>
        <w:t xml:space="preserve">Part 6 (F)</w:t>
      </w:r>
      <w:bookmarkEnd w:id="41"/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Yes since the sum is 0.</w:t>
      </w:r>
    </w:p>
    <w:p>
      <w:pPr>
        <w:pStyle w:val="Heading1"/>
      </w:pPr>
      <w:bookmarkStart w:id="42" w:name="appendix"/>
      <w:r>
        <w:t xml:space="preserve">Appendix</w:t>
      </w:r>
      <w:bookmarkEnd w:id="4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Q2A</w:t>
      </w:r>
      <w:r>
        <w:br/>
      </w:r>
      <w:r>
        <w:rPr>
          <w:rStyle w:val="NormalTok"/>
        </w:rPr>
        <w:t xml:space="preserve">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"oxygen.csv"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</w:t>
      </w:r>
      <w:r>
        <w:br/>
      </w:r>
      <w:r>
        <w:br/>
      </w:r>
      <w:r>
        <w:rPr>
          <w:rStyle w:val="NormalTok"/>
        </w:rPr>
        <w:t xml:space="preserve">ox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oxy2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(ox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oxygen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0.0375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oxy2))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"Concentration of Oxygen by distance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"Oxygen (mg/L)"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oxy2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(lmout)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(lmout)</w:t>
      </w:r>
      <w:r>
        <w:br/>
      </w:r>
      <w:r>
        <w:br/>
      </w:r>
      <w:r>
        <w:rPr>
          <w:rStyle w:val="CommentTok"/>
        </w:rPr>
        <w:t xml:space="preserve"># Q4a</w:t>
      </w:r>
      <w:r>
        <w:br/>
      </w:r>
      <w:r>
        <w:rPr>
          <w:rStyle w:val="NormalTok"/>
        </w:rPr>
        <w:t xml:space="preserve">bat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"BatteryData.csv"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temp,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temp))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Q4b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bat2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(bat, trt)</w:t>
      </w:r>
      <w:r>
        <w:br/>
      </w:r>
      <w:r>
        <w:rPr>
          <w:rStyle w:val="NormalTok"/>
        </w:rPr>
        <w:t xml:space="preserve">lmbat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trt)</w:t>
      </w:r>
      <w:r>
        <w:br/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(lmbat)</w:t>
      </w:r>
      <w:r>
        <w:br/>
      </w:r>
      <w:r>
        <w:rPr>
          <w:rStyle w:val="CommentTok"/>
        </w:rPr>
        <w:t xml:space="preserve"># Q4c</w:t>
      </w:r>
      <w:r>
        <w:br/>
      </w:r>
      <w:r>
        <w:rPr>
          <w:rStyle w:val="NormalTok"/>
        </w:rPr>
        <w:t xml:space="preserve">lmeans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(lmbat, </w:t>
      </w:r>
      <w:r>
        <w:rPr>
          <w:rStyle w:val="DataTypeTok"/>
        </w:rPr>
        <w:t xml:space="preserve">specs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(lmeans)</w:t>
      </w:r>
      <w:r>
        <w:br/>
      </w:r>
      <w:r>
        <w:br/>
      </w:r>
      <w:r>
        <w:br/>
      </w:r>
      <w:r>
        <w:rPr>
          <w:rStyle w:val="CommentTok"/>
        </w:rPr>
        <w:t xml:space="preserve"># Q4d</w:t>
      </w:r>
      <w:r>
        <w:br/>
      </w:r>
      <w:r>
        <w:rPr>
          <w:rStyle w:val="NormalTok"/>
        </w:rPr>
        <w:t xml:space="preserve">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contrast</w:t>
      </w:r>
      <w:r>
        <w:rPr>
          <w:rStyle w:val="NormalTok"/>
        </w:rPr>
        <w:t xml:space="preserve">(lmeans,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(l1))</w:t>
      </w:r>
      <w:r>
        <w:br/>
      </w:r>
      <w:r>
        <w:rPr>
          <w:rStyle w:val="CommentTok"/>
        </w:rPr>
        <w:t xml:space="preserve"># Q4e</w:t>
      </w:r>
      <w:r>
        <w:br/>
      </w:r>
      <w:r>
        <w:rPr>
          <w:rStyle w:val="NormalTok"/>
        </w:rPr>
        <w:t xml:space="preserve">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contrast</w:t>
      </w:r>
      <w:r>
        <w:rPr>
          <w:rStyle w:val="NormalTok"/>
        </w:rPr>
        <w:t xml:space="preserve">(lmeans,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(l2))</w:t>
      </w:r>
      <w:r>
        <w:br/>
      </w:r>
      <w:r>
        <w:rPr>
          <w:rStyle w:val="CommentTok"/>
        </w:rPr>
        <w:t xml:space="preserve"># Q4f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(l1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l2)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Henrique Magalhaes Rio</dc:creator>
  <cp:keywords/>
  <dcterms:created xsi:type="dcterms:W3CDTF">2020-03-14T03:01:28Z</dcterms:created>
  <dcterms:modified xsi:type="dcterms:W3CDTF">2020-03-14T03:01:28Z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