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The</w:t>
      </w:r>
      <w:r>
        <w:t xml:space="preserve"> </w:t>
      </w:r>
      <w:r>
        <w:t xml:space="preserve">economy,</w:t>
      </w:r>
      <w:r>
        <w:t xml:space="preserve"> </w:t>
      </w:r>
      <w:r>
        <w:t xml:space="preserve">the</w:t>
      </w:r>
      <w:r>
        <w:t xml:space="preserve"> </w:t>
      </w:r>
      <w:r>
        <w:t xml:space="preserve">environment,</w:t>
      </w:r>
      <w:r>
        <w:t xml:space="preserve"> </w:t>
      </w:r>
      <w:r>
        <w:t xml:space="preserve">the</w:t>
      </w:r>
      <w:r>
        <w:t xml:space="preserve"> </w:t>
      </w:r>
      <w:r>
        <w:t xml:space="preserve">people,</w:t>
      </w:r>
      <w:r>
        <w:t xml:space="preserve"> </w:t>
      </w:r>
      <w:r>
        <w:t xml:space="preserve">and</w:t>
      </w:r>
      <w:r>
        <w:t xml:space="preserve"> </w:t>
      </w:r>
      <w:r>
        <w:t xml:space="preserve">the</w:t>
      </w:r>
      <w:r>
        <w:t xml:space="preserve"> </w:t>
      </w:r>
      <w:r>
        <w:t xml:space="preserve">nation</w:t>
      </w:r>
      <w:r>
        <w:t xml:space="preserve"> </w:t>
      </w:r>
      <w:r>
        <w:t xml:space="preserve">in</w:t>
      </w:r>
      <w:r>
        <w:t xml:space="preserve"> </w:t>
      </w:r>
      <w:r>
        <w:t xml:space="preserve">the</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p>
    <w:p>
      <w:pPr>
        <w:pStyle w:val="Author"/>
      </w:pPr>
      <w:r>
        <w:t xml:space="preserve">Henrique</w:t>
      </w:r>
      <w:r>
        <w:t xml:space="preserve"> </w:t>
      </w:r>
      <w:r>
        <w:t xml:space="preserve">Sposito</w:t>
      </w:r>
      <w:r>
        <w:rPr>
          <w:rStyle w:val="FootnoteReference"/>
        </w:rPr>
        <w:footnoteReference w:id="20"/>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1" w:name="introduction"/>
    <w:p>
      <w:pPr>
        <w:pStyle w:val="Heading1"/>
      </w:pPr>
      <w:r>
        <w:t xml:space="preserve">1 Introduction</w:t>
      </w:r>
    </w:p>
    <w:p>
      <w:pPr>
        <w:pStyle w:val="FirstParagraph"/>
      </w:pPr>
      <w:r>
        <w:t xml:space="preserve">We need to protect the Amazon from foreign interests. We need to exploit the Amazon’s natural resources. We need to provide better living standards for the people living in the Amazon. We need to preserve the Amazon as a standing ecosystem. Historically, the Brazilian federal government proposed diverse policies to deal with the Amazon. Each of these policies contain an implicit assumption of what needs to be solved, or in other words, it represents the Amazon region, the forest, or its peoples as a particular problem. In the four examples above, the Amazon is represented as an issue of national sovereignty, economic integration, social development, or environmental conservation. Some of these constructions, and their proposed solutions, have been described within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in discourses over time, by geographical location, and between and within governments.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problem-constructions in political discourses. Although problem-construction takes place in a series of instances (e.g. policy committees, legislative bodies, media, etc.), we analyze the case of discourses by Brazilian presidents since 1985. We opt for presidential speeches for two reasons. First, presidential discourses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 López et al. 2020)</w:t>
      </w:r>
      <w:r>
        <w:t xml:space="preserve">. When Brazilian presidents speak about the Amazon it not only makes headlines, nationally and internationally</w:t>
      </w:r>
      <w:r>
        <w:t xml:space="preserve"> </w:t>
      </w:r>
      <w:r>
        <w:t xml:space="preserve">(Brice and Smith 2021; Harris 2021; Miranda 2021)</w:t>
      </w:r>
      <w:r>
        <w:t xml:space="preserve">, but also incites responses, shapes expectations, and feeds into the behavior of many actors involved in the Amazon, from investors to agribusiness to local farmers. Deforestation rates in Brazil are more responsive to the government’s environmental policy than exogenous factors as market fluctuations</w:t>
      </w:r>
      <w:r>
        <w:t xml:space="preserve"> </w:t>
      </w:r>
      <w:r>
        <w:t xml:space="preserve">(Assunção, Gandour, and Rocha 2015; Capobianco 2019, 2021)</w:t>
      </w:r>
      <w:r>
        <w:t xml:space="preserve">. Ethnographic research has also shown that policy expectations, generated from material and discursive governmental practices, are a crucial factor in decisions to deforest at the ground</w:t>
      </w:r>
      <w:r>
        <w:t xml:space="preserve"> </w:t>
      </w:r>
      <w:r>
        <w:t xml:space="preserve">(Campbell 2015)</w:t>
      </w:r>
      <w:r>
        <w:t xml:space="preserve">. Thus, understanding how policy comes about discursively is important. Second, we argue that presidents can employ specific problem-constructions that build objects as specific problems depending on the context. Problem-construction varies by geographic location. Presidential discourses take place in a series of sites with diverse audiences, from launching a new bridge in a small municipality in the middle of the Amazon to a keynote speech in a business association in São Paulo or at the UN general assembly in New York.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Our findings are threefold. First, events such as the death of Chico Mendes, the 1992 Earth Summit, the 2009 Copenhagen Summit, the 2015 Paris Summit, and the 2021 London Summit drive presidents to speak about the Amazon. That seems to be the case even after controlling the share of annual speeches mentioning the Amazon for deforestation, inflation, and president speaking. Second, there was a sharp decrease in economic related problem-constructions from the late 1990 to 2010, matched by an increase in speeches that construct the Amazon as a problem of social development and environmental conservation. This trend was reversed in the mid-2010s, with sovereignty making a strong comeback. Finally, using a multinomial regression model, we find that presidents are more likely to construct the Amazon as a problem of environmental conservation, than economic integration or social development, as presidents move farther away from the Amazon.</w:t>
      </w:r>
    </w:p>
    <w:p>
      <w:pPr>
        <w:pStyle w:val="BodyText"/>
      </w:pPr>
      <w:r>
        <w:t xml:space="preserve">This article proceeds as follows: first, we review Amazonian literature to identify the main policy-cycles and their underlying problem construction. We then propose a theoretical framework to understand problem-construction and discourse. In the methodology section, we operationalize our framework and present the codebook. Section four portrays our main results. Finally, we conclude by discussing our findings and proposing future research.</w:t>
      </w:r>
    </w:p>
    <w:bookmarkEnd w:id="21"/>
    <w:bookmarkStart w:id="29" w:name="X09881e77d94e12c2b1043deb84f7e6d380f51a3"/>
    <w:p>
      <w:pPr>
        <w:pStyle w:val="Heading1"/>
      </w:pPr>
      <w:r>
        <w:t xml:space="preserve">2 Amazonian policy-cycles, discourse, and problem-construction</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7" w:name="Xc26c04b87118bcecc558e66aa4eb2af5185f1c1"/>
    <w:p>
      <w:pPr>
        <w:pStyle w:val="Heading2"/>
      </w:pPr>
      <w:r>
        <w:t xml:space="preserve">2.1 Literature Review: policy-cycles in the Amazonian literature</w:t>
      </w:r>
    </w:p>
    <w:bookmarkStart w:id="23"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These dreams of fortunes to be found in the Amazon composed the imaginaries of</w:t>
      </w:r>
      <w:r>
        <w:t xml:space="preserve"> </w:t>
      </w:r>
      <w:r>
        <w:rPr>
          <w:iCs/>
          <w:i/>
        </w:rPr>
        <w:t xml:space="preserve">bandeirantes</w:t>
      </w:r>
      <w:r>
        <w:rPr>
          <w:rStyle w:val="FootnoteReference"/>
        </w:rPr>
        <w:footnoteReference w:id="22"/>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 </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policy-cycle in the Amazon advances the view that the Brazilian Amazon belongs to Brazil while any foreign or non-state, presence in the region is part of a broad strategy to take the region. The policy solutions to the issue of sovereignty, included the monitoring of the borders, strict regimes related to entry in the region, assertions of ownership nationally and internationally, and combatting alleged disinformation from actors perceived as a threat.</w:t>
      </w:r>
    </w:p>
    <w:bookmarkEnd w:id="23"/>
    <w:bookmarkStart w:id="24" w:name="economic-integration"/>
    <w:p>
      <w:pPr>
        <w:pStyle w:val="Heading3"/>
      </w:pPr>
      <w:r>
        <w:t xml:space="preserve">2.1.2 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and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This policy solutions are often centralized by the federal government</w:t>
      </w:r>
      <w:r>
        <w:t xml:space="preserve"> </w:t>
      </w:r>
      <w:r>
        <w:t xml:space="preserve">(Becker 2005)</w:t>
      </w:r>
      <w:r>
        <w:t xml:space="preserve"> </w:t>
      </w:r>
      <w:r>
        <w:t xml:space="preserve">and have at their core the development of the necessary infrastructure (physical, fiscal, or monetary) to integrate the region in the national and international economy.</w:t>
      </w:r>
    </w:p>
    <w:bookmarkEnd w:id="24"/>
    <w:bookmarkStart w:id="25" w:name="environmental-conservation"/>
    <w:p>
      <w:pPr>
        <w:pStyle w:val="Heading3"/>
      </w:pPr>
      <w:r>
        <w:t xml:space="preserve">2.1.3 Environmental conservation</w:t>
      </w:r>
    </w:p>
    <w:p>
      <w:pPr>
        <w:pStyle w:val="FirstParagraph"/>
      </w:pPr>
      <w:r>
        <w:t xml:space="preserve">The rapid economic changes in the region in the 1960s, 1970s, and 1980s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 creation of these institutions in the Amazonian literature is the impression of lack of control over the market engendered years of centralized economic integration in the region</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environmental bureaucracies. This process accelerated in the late 1980s, with the birth of modern environmentalism</w:t>
      </w:r>
      <w:r>
        <w:t xml:space="preserve"> </w:t>
      </w:r>
      <w:r>
        <w:t xml:space="preserve">(Viola 1987)</w:t>
      </w:r>
      <w:r>
        <w:t xml:space="preserve"> </w:t>
      </w:r>
      <w:r>
        <w:t xml:space="preserve">in the 1980s,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5"/>
    <w:bookmarkStart w:id="26" w:name="policy-and-discourse"/>
    <w:p>
      <w:pPr>
        <w:pStyle w:val="Heading3"/>
      </w:pPr>
      <w:r>
        <w:t xml:space="preserve">2.1.4 Policy and discourse</w:t>
      </w:r>
    </w:p>
    <w:p>
      <w:pPr>
        <w:pStyle w:val="FirstParagraph"/>
      </w:pPr>
      <w:r>
        <w:t xml:space="preserve">While policy cycle periods in Amazonian literature have been widely adopted, there is more variation in Amazonian problems and policies than the literature suggests. 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Projeto Calha Norte had as objectives to protect the borders, integration of the region, and preservation of the forests. Framing this policy as an issue of economic integration, then, can be seen as a choice. 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We largely agree with what the literature assigns to previous governments. However, the possibility of varied portrayals of the same policy opens an understanding agenda-setting and policy-adoption that is less linear.</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 ,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 [],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Alternatively, several studies analyze environmental discourse in American presidential discourses.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He also identifies a shift from economic to security framing of climate issues, side-lining its environmental aspects.</w:t>
      </w:r>
      <w:r>
        <w:t xml:space="preserve"> </w:t>
      </w:r>
      <w:r>
        <w:t xml:space="preserve">Calderwood (2020)</w:t>
      </w:r>
      <w:r>
        <w:t xml:space="preserve"> </w:t>
      </w:r>
      <w:r>
        <w:t xml:space="preserve">also tests the effect of geographic location and type of communication regarding climate change. Building prominently on</w:t>
      </w:r>
      <w:r>
        <w:t xml:space="preserve"> </w:t>
      </w:r>
      <w:r>
        <w:t xml:space="preserve">Putnam (1988)</w:t>
      </w:r>
      <w:r>
        <w:t xml:space="preserve">,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global warming changes based on location. Elsewhere,</w:t>
      </w:r>
      <w:r>
        <w:t xml:space="preserve"> </w:t>
      </w:r>
      <w:r>
        <w:t xml:space="preserve">Bevitori (2015)</w:t>
      </w:r>
      <w:r>
        <w:t xml:space="preserve"> </w:t>
      </w:r>
      <w:r>
        <w:t xml:space="preserve">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are US specific, they indicate that presidents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26"/>
    <w:bookmarkEnd w:id="27"/>
    <w:bookmarkStart w:id="28"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w:t>
      </w:r>
      <w:r>
        <w:t xml:space="preserve"> </w:t>
      </w:r>
      <w:r>
        <w:t xml:space="preserve">Hirschman (1963)</w:t>
      </w:r>
      <w:r>
        <w:t xml:space="preserve"> </w:t>
      </w:r>
      <w:r>
        <w:t xml:space="preserve">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a change of level of government control in society, or a shift of interests from top policymakers</w:t>
      </w:r>
      <w:r>
        <w:t xml:space="preserve"> </w:t>
      </w:r>
      <w:r>
        <w:t xml:space="preserve">(Hirschman 1963, 388–91)</w:t>
      </w:r>
      <w:r>
        <w:t xml:space="preserve">. Choosing a problem, though, entails a decision on how to represent it</w:t>
      </w:r>
      <w:r>
        <w:t xml:space="preserve"> </w:t>
      </w:r>
      <w:r>
        <w:t xml:space="preserve">(Bacchi 2009)</w:t>
      </w:r>
      <w:r>
        <w:t xml:space="preserve">. As Bacchi argues, policies have a cultural dimension as</w:t>
      </w:r>
      <w:r>
        <w:t xml:space="preserve"> </w:t>
      </w:r>
      <w:r>
        <w:t xml:space="preserve">“</w:t>
      </w:r>
      <w:r>
        <w:t xml:space="preserve">it takes shape within specific historical and national or international contexts</w:t>
      </w:r>
      <w:r>
        <w:t xml:space="preserve">”</w:t>
      </w:r>
      <w:r>
        <w:t xml:space="preserve">.</w:t>
      </w:r>
      <w:r>
        <w:t xml:space="preserve"> </w:t>
      </w:r>
      <w:r>
        <w:t xml:space="preserve">(2009, 10)</w:t>
      </w:r>
      <w:r>
        <w:t xml:space="preserve">. The existence or proposal of a policy generally implies that there is a (public) problem that needs (governmental) action to be fixed. The alleged problem is not always explicitly stated in policy. Hirschman exemplifies chosen problems with the case of the construction of Brasilia</w:t>
      </w:r>
      <w:r>
        <w:t xml:space="preserve"> </w:t>
      </w:r>
      <w:r>
        <w:t xml:space="preserve">(1975, 388)</w:t>
      </w:r>
      <w:r>
        <w:t xml:space="preserve">. But building Brasilia can also be constructed as solving a problem of regional inequality, a problem of a dormant economy without state investment, a problem of political representation, or all three. Different representations speak to different audiences.</w:t>
      </w:r>
    </w:p>
    <w:p>
      <w:pPr>
        <w:pStyle w:val="BodyText"/>
      </w:pPr>
      <w:r>
        <w:t xml:space="preserve">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policy committees, among others. What eventually becomes policy is a product of a multi-faceted process in all these different sites. One avenue through which governments can emphasize the representations of a problem is discourse. Working on the case of gender discourse, Pike proposes a discursive spectrum approach, where</w:t>
      </w:r>
      <w:r>
        <w:t xml:space="preserve"> </w:t>
      </w:r>
      <w:r>
        <w:t xml:space="preserve">“</w:t>
      </w:r>
      <w:r>
        <w:t xml:space="preserve">language serves as an entry point to reveal the range and complexity of attitudes</w:t>
      </w:r>
      <w:r>
        <w:t xml:space="preserve">”</w:t>
      </w:r>
      <w:r>
        <w:t xml:space="preserve">(2019, 287)</w:t>
      </w:r>
      <w:r>
        <w:t xml:space="preserve">. Thus,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connects the region to pressing national issues such as sovereignty, economic integration, social development, or environmental conservation. Presidents choose to represent the region as a particular problem. As</w:t>
      </w:r>
      <w:r>
        <w:t xml:space="preserve"> </w:t>
      </w:r>
      <w:r>
        <w:t xml:space="preserve">Bacchi (2009)</w:t>
      </w:r>
      <w:r>
        <w:t xml:space="preserve">,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28"/>
    <w:bookmarkEnd w:id="29"/>
    <w:bookmarkStart w:id="33" w:name="research-design"/>
    <w:p>
      <w:pPr>
        <w:pStyle w:val="Heading1"/>
      </w:pPr>
      <w:r>
        <w:t xml:space="preserve">3 Research Design</w:t>
      </w:r>
    </w:p>
    <w:p>
      <w:pPr>
        <w:pStyle w:val="FirstParagraph"/>
      </w:pPr>
      <w:r>
        <w:t xml:space="preserve">To operationalize our theoretical framework, we adopt a mixed-methods approach using manual coding and supervised machine learning. We explain our research design and each step of the procedure in this section, but a full-fledged extended methodology is available in the abstract.</w:t>
      </w:r>
    </w:p>
    <w:bookmarkStart w:id="31" w:name="X0188877be407adf371107805c2fb35c7565eeb7"/>
    <w:p>
      <w:pPr>
        <w:pStyle w:val="Heading2"/>
      </w:pPr>
      <w:r>
        <w:t xml:space="preserve">3.1 Data and modeling: operationalizing Amazonian problem construction</w:t>
      </w:r>
    </w:p>
    <w:p>
      <w:pPr>
        <w:pStyle w:val="FirstParagraph"/>
      </w:pPr>
      <w:r>
        <w:t xml:space="preserve">We build upon the dataset provided by</w:t>
      </w:r>
      <w:r>
        <w:t xml:space="preserve"> </w:t>
      </w:r>
      <w:r>
        <w:t xml:space="preserve">(Cezar 2020)</w:t>
      </w:r>
      <w:r>
        <w:t xml:space="preserve"> </w:t>
      </w:r>
      <w:r>
        <w:t xml:space="preserve">which contains all official speeches by Brazilian Presidents from 1985 to 2019 scrapped from the archives of the Brazilian Presidential Library. We update the dataset by scraping and adding all official speeches from 2020 and 2021. The final dataset encompasses 6130 speeches for all the presidents of Brazil since 1985. We then identify all speeches about the Amazon as a region, peoples, or forest out of the 6130 speeches. We do so by detecting all speeches in which the stem</w:t>
      </w:r>
      <w:r>
        <w:t xml:space="preserve"> </w:t>
      </w:r>
      <w:r>
        <w:t xml:space="preserve">“</w:t>
      </w:r>
      <w:r>
        <w:t xml:space="preserve">amazon</w:t>
      </w:r>
      <w:r>
        <w:t xml:space="preserve">”</w:t>
      </w:r>
      <w:r>
        <w:t xml:space="preserve"> </w:t>
      </w:r>
      <w:r>
        <w:t xml:space="preserve">appears.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946 speeches are, at least partially, about the Amazon from the 6130.</w:t>
      </w:r>
    </w:p>
    <w:p>
      <w:pPr>
        <w:pStyle w:val="BodyText"/>
      </w:pPr>
      <w:r>
        <w:t xml:space="preserve">Using the poldis R package, we proceed to extract two sentences before and two sentences after the sentence in which the stem</w:t>
      </w:r>
      <w:r>
        <w:t xml:space="preserve"> </w:t>
      </w:r>
      <w:r>
        <w:t xml:space="preserve">“</w:t>
      </w:r>
      <w:r>
        <w:t xml:space="preserve">amazon</w:t>
      </w:r>
      <w:r>
        <w:t xml:space="preserve">”</w:t>
      </w:r>
      <w:r>
        <w:t xml:space="preserve"> </w:t>
      </w:r>
      <w:r>
        <w:t xml:space="preserve">appears. We opt for picking two sentences before and two sentences after, rather than words, because sentences usually contain a cohesive idea. By doing so we create our unit of analysis: an Amazonian statement. We use Amazon statements as our unit of analysis for two main reasons. First, working at the level of statements allows us to identify only passages that are meaningful for our specific purpose. Second, it increases the number of our observations and its variety meaningfully, allowing for more specificity in our analysis. This process yields 2014 unique Amazonian statements across the 946 speeches about the Amazon identified. When an Amazonian statement contains two or more matches of the stem</w:t>
      </w:r>
      <w:r>
        <w:t xml:space="preserve"> </w:t>
      </w:r>
      <w:r>
        <w:t xml:space="preserve">“</w:t>
      </w:r>
      <w:r>
        <w:t xml:space="preserve">amazon</w:t>
      </w:r>
      <w:r>
        <w:t xml:space="preserve">”</w:t>
      </w:r>
      <w:r>
        <w:t xml:space="preserve">, we get two sentences before the first match and two sentences after the last match. On average, an Amazonian statement contains 123 words.</w:t>
      </w:r>
    </w:p>
    <w:p>
      <w:pPr>
        <w:pStyle w:val="BodyText"/>
      </w:pPr>
      <w:r>
        <w:t xml:space="preserve">After revising the literature (section 2), we selected a random sample of these Amazonian statements to develop a codebook for identifying how the Amazon is constructed as a problem in presidential discourse (see Table 1 below). We understand Amazonian problem-constructions as Weberian ideal types, that is, an unified analytical construct portraying a</w:t>
      </w:r>
      <w:r>
        <w:t xml:space="preserve"> </w:t>
      </w:r>
      <w:r>
        <w:t xml:space="preserve">‘</w:t>
      </w:r>
      <w:r>
        <w:t xml:space="preserve">pure</w:t>
      </w:r>
      <w:r>
        <w:t xml:space="preserve">’</w:t>
      </w:r>
      <w:r>
        <w:t xml:space="preserve"> </w:t>
      </w:r>
      <w:r>
        <w:t xml:space="preserve">version of a phenomenon. This serves the purpose of allocating empirical observations within a range of possibilities. We identify the three problem-constructions derived from the literature (national sovereignty, economic integration, and environmental conservation) in the sample of Amazonian statements. However, in addition to them, we inductively identified a fourth problem construction that the literature does not explicitly cover: social development. Presidents sometimes opt to emphasize the lack of hospitals, sanitation, and schools in relation to peoples’ constitutional rights when speaking about the Amazon. We saw this code category as substantially different from the other three, hence, we created the code category</w:t>
      </w:r>
      <w:r>
        <w:t xml:space="preserve"> </w:t>
      </w:r>
      <w:r>
        <w:t xml:space="preserve">‘</w:t>
      </w:r>
      <w:r>
        <w:t xml:space="preserve">social development</w:t>
      </w:r>
      <w:r>
        <w:t xml:space="preserve">’</w:t>
      </w:r>
      <w:r>
        <w:t xml:space="preserve">. In their conceptualization, each code is mutually exclusive in its conceptualization, meaning that they cover different forms of constructing the Amazon as a problem, though each Amazonian statement might be assigned to one or more codes. A statement can, for example, construct the Amazon as a problem of sovereignty and a problem of economic integration or a problem of social development and conservation. Amazonian statements, thus, can be either coded as a pure-types or mixed-types.</w:t>
      </w:r>
    </w:p>
    <w:p>
      <w:pPr>
        <w:pStyle w:val="BodyText"/>
      </w:pPr>
      <w:r>
        <w:t xml:space="preserve">With the codebook in hands, each one of the authors, separately, hand-coded the same set of 1007 randomly selected Amazonian statements. This amount refers to 50% of all the Amazon Statements identified. Inter-coder agreement for each of the four main categories was 85%, on average. For each non-matching coded observation, the co-authors discussed and sorted their disagreements. Statements that mention the stem</w:t>
      </w:r>
      <w:r>
        <w:t xml:space="preserve"> </w:t>
      </w:r>
      <w:r>
        <w:t xml:space="preserve">“</w:t>
      </w:r>
      <w:r>
        <w:t xml:space="preserve">amazon</w:t>
      </w:r>
      <w:r>
        <w:t xml:space="preserve">”</w:t>
      </w:r>
      <w:r>
        <w:t xml:space="preserve">, but are not about the Brazilian Amazon, for example, might a greeting to the Governor of the Amazonas, were coded as false positives. The manually coded data is then randomly divided into a training set, containing 80% of the hand-coded observations (806 observations), and a validation set, containing the remaining 20% of the hand-coded data (201 observations). The training set is used to train the supervised machine-learning model that automatically classifies observations while the validation set is used to make sure the model fit is appropriate.</w:t>
      </w:r>
    </w:p>
    <w:p>
      <w:pPr>
        <w:pStyle w:val="BodyText"/>
      </w:pPr>
      <w:r>
        <w:t xml:space="preserve">We chose to employ a support-vector machine (SVM) algorithm to label texts, that is, a non-probabilistic linear classifier that classifies documents by assigning points in mapped space to maximize the gap between binary categories [</w:t>
      </w:r>
      <w:r>
        <w:t xml:space="preserve">Meyer et al. (2021)</w:t>
      </w:r>
      <w:r>
        <w:t xml:space="preserve">;</w:t>
      </w:r>
      <w:r>
        <w:t xml:space="preserve"> </w:t>
      </w:r>
      <w:r>
        <w:t xml:space="preserve">Noble (2006)</w:t>
      </w:r>
      <w:r>
        <w:t xml:space="preserve">]</w:t>
      </w:r>
      <w:r>
        <w:rPr>
          <w:rStyle w:val="FootnoteReference"/>
        </w:rPr>
        <w:footnoteReference w:id="30"/>
      </w:r>
      <w:r>
        <w:t xml:space="preserve">. After the SVM model is trained and tuned, and the model shows to appropriately fit the validation set, we use the model to automatically code the remaining 1007 Amazonian statements. The model was also trained to identify false positive observations, which we chose to delete for analysis since these are not meaningful statements about the Amazon. The final dataset for analysis contains 1895 coded Amazonian statements. Finally, we use poldis once more to extract locations for all speeches in the data. These locations represent the Brazilian state in which certain speech was given or an international country.</w:t>
      </w:r>
    </w:p>
    <w:bookmarkEnd w:id="31"/>
    <w:bookmarkStart w:id="32" w:name="analysis-and-limitations"/>
    <w:p>
      <w:pPr>
        <w:pStyle w:val="Heading2"/>
      </w:pPr>
      <w:r>
        <w:t xml:space="preserve">3.2 Analysis and limitations</w:t>
      </w:r>
    </w:p>
    <w:p>
      <w:pPr>
        <w:pStyle w:val="FirstParagraph"/>
      </w:pPr>
      <w:r>
        <w:t xml:space="preserve">To analyze our data, we first present a series of different plots on proportions of Amazonian statements and problem-constructions over time and by presidents. We control proportions for factors that might affect the incidence of the Amazon in speeches and portray both real and controlled curves. To test whether different problem constructions change according to location, we run a multinomial regression model in which different problem constructions (as categories) are the dependent variable and location is the independent variable. We also control for annual deforestation rates, annual inflation rates, and election years in the model. We interpret the plots and model considering multiple Amazon related events and policies over the last 30 years, as well as their correlations with different presidents and locations, while embedding problem-construction in contemporary happenings.</w:t>
      </w:r>
    </w:p>
    <w:p>
      <w:pPr>
        <w:pStyle w:val="BodyText"/>
      </w:pPr>
      <w:r>
        <w:t xml:space="preserve">These procedures come with its limitations. Our codebook is developed using specific Amazon related vocabulary. For example, a statement will be coded as economic integration if it is a meaningful support to the Zona Franca of Manaus or a Dam in the Amazon. However, the economy is generally a topic that presidents speak about. Hence, high incidence of economic integration in Amazonian statements can also be related to the higher importance of this problem-construction in Brazil in time. Moreover, we classify statements as Amazonian based on a dictionary composed of a single lexicon stem:</w:t>
      </w:r>
      <w:r>
        <w:t xml:space="preserve"> </w:t>
      </w:r>
      <w:r>
        <w:t xml:space="preserve">“</w:t>
      </w:r>
      <w:r>
        <w:t xml:space="preserve">amazon</w:t>
      </w:r>
      <w:r>
        <w:t xml:space="preserve">”</w:t>
      </w:r>
      <w:r>
        <w:t xml:space="preserve">.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start to appear in social media. Problem-construction within presidential discourse, thus, also happens in different sites for which we do not account for in this paper.</w:t>
      </w:r>
    </w:p>
    <w:bookmarkEnd w:id="32"/>
    <w:bookmarkEnd w:id="33"/>
    <w:bookmarkStart w:id="53"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2.1. Finally, we run a multinomial model to show how problem constructions change as the speaker moves further away from the Amazon region.</w:t>
      </w:r>
    </w:p>
    <w:bookmarkStart w:id="38"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predicted share curve controls incidence for deforestation</w:t>
      </w:r>
      <w:r>
        <w:rPr>
          <w:rStyle w:val="FootnoteReference"/>
        </w:rPr>
        <w:footnoteReference w:id="34"/>
      </w:r>
      <w:r>
        <w:t xml:space="preserve">, economic situation, and speaker (see appendix for methodological details). We observe various local maxima: 1989, 1992, 2005, 2009, 2015, and 2019. These points coincide with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the New York Times published an article with pictures of the Amazon burning</w:t>
      </w:r>
      <w:r>
        <w:t xml:space="preserve"> </w:t>
      </w:r>
      <w:r>
        <w:t xml:space="preserve">(Simons and Times 1988)</w:t>
      </w:r>
      <w:r>
        <w:t xml:space="preserve">. Both incidents caught unprecedented international attention. President Sarney responded to these publicly, and proposed a new set of policies to address, named Nossa Natureza</w:t>
      </w:r>
      <w:r>
        <w:t xml:space="preserve"> </w:t>
      </w:r>
      <w:r>
        <w:t xml:space="preserve">(Capobianco 2021)</w:t>
      </w:r>
      <w:r>
        <w:t xml:space="preserve">.</w:t>
      </w:r>
    </w:p>
    <w:p>
      <w:pPr>
        <w:pStyle w:val="BodyText"/>
      </w:pPr>
      <w:r>
        <w:drawing>
          <wp:inline>
            <wp:extent cx="5727700" cy="4582160"/>
            <wp:effectExtent b="0" l="0" r="0" t="0"/>
            <wp:docPr descr="" title="" id="36" name="Picture"/>
            <a:graphic>
              <a:graphicData uri="http://schemas.openxmlformats.org/drawingml/2006/picture">
                <pic:pic>
                  <pic:nvPicPr>
                    <pic:cNvPr descr="Full_draft_20220401_files/figure-docx/Figure%201:%20Amazonian%20speeches%20by%20year-1.png" id="37" name="Picture"/>
                    <pic:cNvPicPr>
                      <a:picLocks noChangeArrowheads="1" noChangeAspect="1"/>
                    </pic:cNvPicPr>
                  </pic:nvPicPr>
                  <pic:blipFill>
                    <a:blip r:embed="rId35"/>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 During the Cardoso years (1994-2002), Amazonian speeches averaged at about 16% without strong variation. There were no big international or domestic events that drove the topic up. At the level of policy, though, we saw the birth of the National System of Protected Areas in 2001, and of the Amazon Regional Protected Areas Program. While the former created the legal framework for different types of protected areas to be created, the latter established a transnational partnership to finance the implementation of protected areas in the Amazon</w:t>
      </w:r>
      <w:r>
        <w:t xml:space="preserve"> </w:t>
      </w:r>
      <w:r>
        <w:t xml:space="preserve">(Andonova 2014)</w:t>
      </w:r>
      <w:r>
        <w:t xml:space="preserve">.</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 and former environmental minister Marina Silva ended her alliance with the worker’s party because of disagreements related to the priority of environmental policy.</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presidential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38"/>
    <w:bookmarkStart w:id="48"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at 55.8%.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0" name="Picture"/>
            <a:graphic>
              <a:graphicData uri="http://schemas.openxmlformats.org/drawingml/2006/picture">
                <pic:pic>
                  <pic:nvPicPr>
                    <pic:cNvPr descr="Full_draft_20220401_files/figure-docx/Figure%202:%20mixed-types%20in%20time-1.png" id="41" name="Picture"/>
                    <pic:cNvPicPr>
                      <a:picLocks noChangeArrowheads="1" noChangeAspect="1"/>
                    </pic:cNvPicPr>
                  </pic:nvPicPr>
                  <pic:blipFill>
                    <a:blip r:embed="rId39"/>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We start by pure-types. Pure economic integration statements, which were dominant, decreased in incidence as of the late 1990s. Concurently, pure conservation as well as pure social development increased; both surpassing the proportion of economic integration problem-construction in 2010.</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correlates with our findings: a higher incidence of the Amazon as a topic overall can generate a perception of more attention from the top, and a shift from economic integration to conservation can generate a perception of higher change of being caught for illegal deforestation. As of the mid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 and reversal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3" name="Picture"/>
            <a:graphic>
              <a:graphicData uri="http://schemas.openxmlformats.org/drawingml/2006/picture">
                <pic:pic>
                  <pic:nvPicPr>
                    <pic:cNvPr descr="Full_draft_20220401_files/figure-docx/Figure%203:%20pure%20types%20in%20time%20-1.png" id="44" name="Picture"/>
                    <pic:cNvPicPr>
                      <a:picLocks noChangeArrowheads="1" noChangeAspect="1"/>
                    </pic:cNvPicPr>
                  </pic:nvPicPr>
                  <pic:blipFill>
                    <a:blip r:embed="rId42"/>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17.7%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environmental conservation, which averages at 29.15% in relation to mixed types only, and at 6.8% in relation to all Amazonian statements. Overall, we observe an increase along time, reaching its pike in the early 2010. President Dilma was the most frequent user of this mix. A close second is economic and social development being used together in about 22.9% of all mixed type statements and 5.4% of all statements.</w:t>
      </w:r>
    </w:p>
    <w:p>
      <w:pPr>
        <w:pStyle w:val="BodyText"/>
      </w:pPr>
      <w:r>
        <w:t xml:space="preserve">All other mixed types appeared less than 2.6% on average in relation to all statements. We can also interpret mixed types, though, by looking at what compose them the most along time.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mostly in detriment of conservation social development. This becomes more apparent in a comparison between Lula and Bolsonaro, the two presidents that mix the most with proportions 11% above presidential averages: 29.4% and 31.3% respectively. While the former frequently mixed conservation with other problem constructions, the latter prefers mixing with sovereignty. The combination of sovereignty with economic integration, which was also characteristic of the military dictatorship policies for the region, reaches its highest level with Bolsonaro: 22.7% of all mixed types.</w:t>
      </w:r>
    </w:p>
    <w:p>
      <w:pPr>
        <w:pStyle w:val="BodyText"/>
      </w:pPr>
      <w:r>
        <w:drawing>
          <wp:inline>
            <wp:extent cx="5727700" cy="4582160"/>
            <wp:effectExtent b="0" l="0" r="0" t="0"/>
            <wp:docPr descr="" title="" id="46" name="Picture"/>
            <a:graphic>
              <a:graphicData uri="http://schemas.openxmlformats.org/drawingml/2006/picture">
                <pic:pic>
                  <pic:nvPicPr>
                    <pic:cNvPr descr="Full_draft_20220401_files/figure-docx/Figure%204:%20mixed-types%20by%20president%20-1.png" id="47" name="Picture"/>
                    <pic:cNvPicPr>
                      <a:picLocks noChangeArrowheads="1" noChangeAspect="1"/>
                    </pic:cNvPicPr>
                  </pic:nvPicPr>
                  <pic:blipFill>
                    <a:blip r:embed="rId45"/>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 of Bolsonaro’s Amazonian discourse was breeding half a decade before he took office. We observe the decrease in conservation related statements in the mid 2010s, and the soft increase of sovereignty both pure and in mixes already late 2000s (figure 3) . The hard increase in sovereignty comes in the early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48"/>
    <w:bookmarkStart w:id="52" w:name="X907f7c83bef415cd4eb0f6cbf6318b241e96f3b"/>
    <w:p>
      <w:pPr>
        <w:pStyle w:val="Heading2"/>
      </w:pPr>
      <w:r>
        <w:t xml:space="preserve">4.3 An Amazonian three-level game? Boasting policy outside, talking to people inside</w:t>
      </w:r>
    </w:p>
    <w:p>
      <w:pPr>
        <w:pStyle w:val="FirstParagraph"/>
      </w:pPr>
      <w:r>
        <w:drawing>
          <wp:inline>
            <wp:extent cx="5727700" cy="4582160"/>
            <wp:effectExtent b="0" l="0" r="0" t="0"/>
            <wp:docPr descr="" title="" id="50" name="Picture"/>
            <a:graphic>
              <a:graphicData uri="http://schemas.openxmlformats.org/drawingml/2006/picture">
                <pic:pic>
                  <pic:nvPicPr>
                    <pic:cNvPr descr="Full_draft_20220401_files/figure-docx/Figure%205:%20pure%20types%20in%20time%20by%20location-1.png" id="51" name="Picture"/>
                    <pic:cNvPicPr>
                      <a:picLocks noChangeArrowheads="1" noChangeAspect="1"/>
                    </pic:cNvPicPr>
                  </pic:nvPicPr>
                  <pic:blipFill>
                    <a:blip r:embed="rId49"/>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Figure 5, above, illustrates the share of pure-type problem construction by locations in Brazil. We divide locations into Amazonian states (i.e. all the Brazilian states in which the Amazon biome is present), non-Amazonian states (other brazilian states), Brasilia (the capital city in Brazil), and international (countries outside of Brazil). Notice that, consistently, presidents construct the Amazon as an issue of pure economic integration within Amazonian states more often than all other constructions in time. Alternatively, we see that pure conservation becomes increasingly less frequent in time for Amazonian states. As well, pure social development constructions, which were fairly frequent from the early-2000s and onwards, disappeared around 2015 after the mid-2010s in Amazonian states. Nonetheless, we see a large increase from the mid-2000s to the mid-2010s in the frequency in which presidents constructed the Amazon as an issue of pure social development in Brasilia and non-Amazonian states. In Brasilia, also, pure conservation constructions went down drastically during the 1990s, but increased steadily from the mid-2000s onwards. Interestingly, presidents most often constructed the Amazon as an issue of pure environmental conservation internationally only from the mid 2000s until the mid-2010s. Moreover, pure sovereignty constructions did appear in international settings until the mid-2000s.</w:t>
      </w:r>
    </w:p>
    <w:p>
      <w:pPr>
        <w:pStyle w:val="BodyText"/>
      </w:pPr>
      <w:r>
        <w:t xml:space="preserve">Table 2, below, displays the multinomial regression coefficients for the correlation between diverse problem constructions and locations. The regression coefficients express the log odds, that is, the logarithm odds to the reference categories. The reference categories are Amazonian states for location and environmental conservation for problem construction. To facilitate visualization, since the model has many more columns (i.e. types of problem construction), we only display the model results for the pure-type constructions, however, the model does account for both pure and mixed-type constructions. We keep the results for the control variables for election year, annual deforestation rates, and average yearly inflation in the table.</w:t>
      </w:r>
    </w:p>
    <w:p>
      <w:pPr>
        <w:pStyle w:val="BodyText"/>
      </w:pPr>
      <w:r>
        <w:t xml:space="preserve">The results indicate that the presidents are more likely to construct it as an environmental conservation problem far away from the Amazon. The negative statistically significant coefficients of problem constructions such as pure economic integration and pure social development in both international settings and Brasilia, in relation to environmental conservation problem constructions in Amazonian states, indicate that presidents are less likely to construct the Amazon as an issue of economic integration and social development in those locations. That is, presidents are more likely to construct the Amazon as an issue of environmental conservation in international settings and in Brasilia than in Amazonian states.</w:t>
      </w:r>
    </w:p>
    <w:p>
      <w:pPr>
        <w:pStyle w:val="BodyText"/>
      </w:pPr>
      <w:r>
        <w:t xml:space="preserve">Table 2 - Amazon Problem-Construction by Location</w:t>
      </w:r>
    </w:p>
    <w:p>
      <w:pPr>
        <w:pStyle w:val="BodyText"/>
      </w:pPr>
      <w:r>
        <w:t xml:space="preserve">Dependent Variable</w:t>
      </w:r>
    </w:p>
    <w:p>
      <w:pPr>
        <w:pStyle w:val="BodyText"/>
      </w:pPr>
      <w:r>
        <w:t xml:space="preserve">Economic Integration vs Environmental Conservation</w:t>
      </w:r>
    </w:p>
    <w:p>
      <w:pPr>
        <w:pStyle w:val="BodyText"/>
      </w:pPr>
      <w:r>
        <w:t xml:space="preserve">Social Development vs Environmental Conservation</w:t>
      </w:r>
    </w:p>
    <w:p>
      <w:pPr>
        <w:pStyle w:val="BodyText"/>
      </w:pPr>
      <w:r>
        <w:t xml:space="preserve">Sovereignty vs Environmental Conservation</w:t>
      </w:r>
    </w:p>
    <w:p>
      <w:pPr>
        <w:pStyle w:val="BodyText"/>
      </w:pPr>
      <w:r>
        <w:t xml:space="preserve">Brasilia vs Amazonian States</w:t>
      </w:r>
    </w:p>
    <w:p>
      <w:pPr>
        <w:pStyle w:val="BodyText"/>
      </w:pPr>
      <w:r>
        <w:t xml:space="preserve">-1.024***</w:t>
      </w:r>
    </w:p>
    <w:p>
      <w:pPr>
        <w:pStyle w:val="BodyText"/>
      </w:pPr>
      <w:r>
        <w:t xml:space="preserve">-1.002***</w:t>
      </w:r>
    </w:p>
    <w:p>
      <w:pPr>
        <w:pStyle w:val="BodyText"/>
      </w:pPr>
      <w:r>
        <w:t xml:space="preserve">-0.206</w:t>
      </w:r>
    </w:p>
    <w:p>
      <w:pPr>
        <w:pStyle w:val="BodyText"/>
      </w:pPr>
      <w:r>
        <w:t xml:space="preserve">International vs Amazonian States</w:t>
      </w:r>
    </w:p>
    <w:p>
      <w:pPr>
        <w:pStyle w:val="BodyText"/>
      </w:pPr>
      <w:r>
        <w:t xml:space="preserve">-0.612***</w:t>
      </w:r>
    </w:p>
    <w:p>
      <w:pPr>
        <w:pStyle w:val="BodyText"/>
      </w:pPr>
      <w:r>
        <w:t xml:space="preserve">-1.583***</w:t>
      </w:r>
    </w:p>
    <w:p>
      <w:pPr>
        <w:pStyle w:val="BodyText"/>
      </w:pPr>
      <w:r>
        <w:t xml:space="preserve">-1.427***</w:t>
      </w:r>
    </w:p>
    <w:p>
      <w:pPr>
        <w:pStyle w:val="BodyText"/>
      </w:pPr>
      <w:r>
        <w:t xml:space="preserve">Other States vs Amazonian States</w:t>
      </w:r>
    </w:p>
    <w:p>
      <w:pPr>
        <w:pStyle w:val="BodyText"/>
      </w:pPr>
      <w:r>
        <w:t xml:space="preserve">0.023</w:t>
      </w:r>
    </w:p>
    <w:p>
      <w:pPr>
        <w:pStyle w:val="BodyText"/>
      </w:pPr>
      <w:r>
        <w:t xml:space="preserve">-0.041</w:t>
      </w:r>
    </w:p>
    <w:p>
      <w:pPr>
        <w:pStyle w:val="BodyText"/>
      </w:pPr>
      <w:r>
        <w:t xml:space="preserve">0.324</w:t>
      </w:r>
    </w:p>
    <w:p>
      <w:pPr>
        <w:pStyle w:val="BodyText"/>
      </w:pPr>
      <w:r>
        <w:t xml:space="preserve">Election Year</w:t>
      </w:r>
    </w:p>
    <w:p>
      <w:pPr>
        <w:pStyle w:val="BodyText"/>
      </w:pPr>
      <w:r>
        <w:t xml:space="preserve">-0.241</w:t>
      </w:r>
    </w:p>
    <w:p>
      <w:pPr>
        <w:pStyle w:val="BodyText"/>
      </w:pPr>
      <w:r>
        <w:t xml:space="preserve">0.028</w:t>
      </w:r>
    </w:p>
    <w:p>
      <w:pPr>
        <w:pStyle w:val="BodyText"/>
      </w:pPr>
      <w:r>
        <w:t xml:space="preserve">-0.684**</w:t>
      </w:r>
    </w:p>
    <w:p>
      <w:pPr>
        <w:pStyle w:val="BodyText"/>
      </w:pPr>
      <w:r>
        <w:t xml:space="preserve">Annual Deforestation</w:t>
      </w:r>
    </w:p>
    <w:p>
      <w:pPr>
        <w:pStyle w:val="BodyText"/>
      </w:pPr>
      <w:r>
        <w:t xml:space="preserve">0.063***</w:t>
      </w:r>
    </w:p>
    <w:p>
      <w:pPr>
        <w:pStyle w:val="BodyText"/>
      </w:pPr>
      <w:r>
        <w:t xml:space="preserve">-0.031*</w:t>
      </w:r>
    </w:p>
    <w:p>
      <w:pPr>
        <w:pStyle w:val="BodyText"/>
      </w:pPr>
      <w:r>
        <w:t xml:space="preserve">0.004</w:t>
      </w:r>
    </w:p>
    <w:p>
      <w:pPr>
        <w:pStyle w:val="BodyText"/>
      </w:pPr>
      <w:r>
        <w:t xml:space="preserve">Average Inflation</w:t>
      </w:r>
    </w:p>
    <w:p>
      <w:pPr>
        <w:pStyle w:val="BodyText"/>
      </w:pPr>
      <w:r>
        <w:t xml:space="preserve">-0.001***</w:t>
      </w:r>
    </w:p>
    <w:p>
      <w:pPr>
        <w:pStyle w:val="BodyText"/>
      </w:pPr>
      <w:r>
        <w:t xml:space="preserve">-0.001***</w:t>
      </w:r>
    </w:p>
    <w:p>
      <w:pPr>
        <w:pStyle w:val="BodyText"/>
      </w:pPr>
      <w:r>
        <w:t xml:space="preserve">-0.0001</w:t>
      </w:r>
    </w:p>
    <w:p>
      <w:pPr>
        <w:pStyle w:val="BodyText"/>
      </w:pPr>
      <w:r>
        <w:t xml:space="preserve">Sovereignty in the Amazon is an issue within Brazil. The negative statistically significant coefficient for constructing the Amazon as a problem of pure sovereignty in international settings, in relation to conservation problem constructions in Amazonian states, indicate that presidents are less likely to construct the Amazon as an issue of economic integration and social development in those locations. The lack of statistically significant correlations between pure sovereignty constructions and Brasilia or other non-Amazonian states, corroborates that the Amazon as an issue of sovereignty is an internally performed issue.</w:t>
      </w:r>
    </w:p>
    <w:p>
      <w:pPr>
        <w:pStyle w:val="BodyText"/>
      </w:pPr>
      <w:r>
        <w:t xml:space="preserve">Constructing the Amazon as an issue of economic integration correlates with increases in deforestation rates. Some of the control variables correlate with some Amazonian problem constructions in interesting ways. For example, pure sovereignty constructions correlate negatively with election years in relation to conservation. That is, in election years conservation constructions are more likely to take place in comparison to sovereignty. As well, annual deforestation rates correlate positively with economic integration constructions in relation to conservation. This indicates that as deforestation increases, presidents are also more likely to construct the Amazon as an issue of economic integration, or vice-versa.</w:t>
      </w:r>
    </w:p>
    <w:p>
      <w:pPr>
        <w:pStyle w:val="BodyText"/>
      </w:pPr>
      <w:r>
        <w:t xml:space="preserve">Putnam (1988)</w:t>
      </w:r>
      <w:r>
        <w:t xml:space="preserve"> </w:t>
      </w:r>
      <w:r>
        <w:t xml:space="preserve">seminal article on the two level game between domestic and international politics analyzes how negotiations at both levels make policies possible. The author argues that both domestic and international levels need to be taken into consideration when analyzing how, often, domestic politics became entangled in international negotiations. The Amazon, as a region and a forest, has been the topic of international negotiations, national debates, and local policy implementation; though how the Amazon has been constructed as an issue differs on each of these three levels. While in Brasilia or internationally different presidents might construct the Amazon as an issue of conservation, the same presidents might construct the Amazon as an issue of economic integration or social development at the local level. This implies not only that audiences’ priorities in each setting change, but that which policies are appropriate to solve the</w:t>
      </w:r>
      <w:r>
        <w:t xml:space="preserve"> </w:t>
      </w:r>
      <w:r>
        <w:t xml:space="preserve">“</w:t>
      </w:r>
      <w:r>
        <w:t xml:space="preserve">Amazon issue</w:t>
      </w:r>
      <w:r>
        <w:t xml:space="preserve">”</w:t>
      </w:r>
      <w:r>
        <w:t xml:space="preserve"> </w:t>
      </w:r>
      <w:r>
        <w:t xml:space="preserve">differ. The three level game entails that conservation might be a desirable construction when speaking internationally about the Amazon, but not for local electorates. Such might help explain diverse local implementation gaps between public policy negotiated outside and implemented within the Amazon as perceptions and expectations about the issues the same policy addresses might differ</w:t>
      </w:r>
      <w:r>
        <w:t xml:space="preserve"> </w:t>
      </w:r>
      <w:r>
        <w:t xml:space="preserve">(Alesina and Giuliano 2009; López et al. 2020)</w:t>
      </w:r>
      <w:r>
        <w:t xml:space="preserve">.</w:t>
      </w:r>
    </w:p>
    <w:p>
      <w:pPr>
        <w:pStyle w:val="BodyText"/>
      </w:pPr>
      <w:r>
        <w:t xml:space="preserve">Whereas presidential discourses at the top matter to define and justify public policy</w:t>
      </w:r>
      <w:r>
        <w:t xml:space="preserve"> </w:t>
      </w:r>
      <w:r>
        <w:t xml:space="preserve">(Zarefsky 2004)</w:t>
      </w:r>
      <w:r>
        <w:t xml:space="preserve">, presidents shape their discourses according to who their audience might be and what</w:t>
      </w:r>
      <w:r>
        <w:t xml:space="preserve"> </w:t>
      </w:r>
      <w:r>
        <w:t xml:space="preserve">“</w:t>
      </w:r>
      <w:r>
        <w:t xml:space="preserve">they want to hear</w:t>
      </w:r>
      <w:r>
        <w:t xml:space="preserve">”</w:t>
      </w:r>
      <w:r>
        <w:t xml:space="preserve">. This democratic game contributes to the advancement of ambiguous public policies thought from the outside to the Amazon or contradictory policies from Amazon to the outside. Take, for example, the rural credit offered to local agricultural producers in Amazonian states went from 500 million reais in 1999 to over 4 billion by 2012</w:t>
      </w:r>
      <w:r>
        <w:t xml:space="preserve"> </w:t>
      </w:r>
      <w:r>
        <w:t xml:space="preserve">(Capobianco 2021)</w:t>
      </w:r>
      <w:r>
        <w:t xml:space="preserve">. During the same period, the money spent in fighting deforestation in the Amazonian states also increased from … in … to … in … These policies match diverse local, national, and international expectations and match solutions to different problem constructions presented at each of these levels.</w:t>
      </w:r>
    </w:p>
    <w:bookmarkEnd w:id="52"/>
    <w:bookmarkEnd w:id="53"/>
    <w:bookmarkStart w:id="54" w:name="discussion"/>
    <w:p>
      <w:pPr>
        <w:pStyle w:val="Heading1"/>
      </w:pPr>
      <w:r>
        <w:t xml:space="preserve">5 Discussion</w:t>
      </w:r>
    </w:p>
    <w:bookmarkEnd w:id="54"/>
    <w:bookmarkStart w:id="55" w:name="conclusion"/>
    <w:p>
      <w:pPr>
        <w:pStyle w:val="Heading1"/>
      </w:pPr>
      <w:r>
        <w:t xml:space="preserve">6 Conclusion</w:t>
      </w:r>
    </w:p>
    <w:bookmarkEnd w:id="55"/>
    <w:bookmarkStart w:id="56" w:name="references"/>
    <w:p>
      <w:pPr>
        <w:pStyle w:val="Heading1"/>
      </w:pPr>
      <w:r>
        <w:t xml:space="preserve">References</w:t>
      </w:r>
    </w:p>
    <w:bookmarkEnd w:id="56"/>
    <w:bookmarkStart w:id="132" w:name="appendix"/>
    <w:p>
      <w:pPr>
        <w:pStyle w:val="Heading1"/>
      </w:pPr>
      <w:r>
        <w:t xml:space="preserve">Appendix</w:t>
      </w:r>
    </w:p>
    <w:bookmarkStart w:id="131" w:name="multinomial-modeling"/>
    <w:p>
      <w:pPr>
        <w:pStyle w:val="Heading2"/>
      </w:pPr>
      <w:r>
        <w:t xml:space="preserve">Multinomial Modeling</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EI         SD        Sov     EI-Con     EI-SD    Sov-Con  SD-EI-Con  Sov-EI    SD-Con     Other  </w:t>
      </w:r>
      <w:r>
        <w:br/>
      </w:r>
      <w:r>
        <w:rPr>
          <w:rStyle w:val="VerbatimChar"/>
        </w:rPr>
        <w:t xml:space="preserve">##                      (1)       (2)        (3)       (4)       (5)       (6)       (7)       (8)       (9)      (10)   </w:t>
      </w:r>
      <w:r>
        <w:br/>
      </w:r>
      <w:r>
        <w:rPr>
          <w:rStyle w:val="VerbatimChar"/>
        </w:rPr>
        <w:t xml:space="preserve">## ----------------------------------------------------------------------------------------------------------------------</w:t>
      </w:r>
      <w:r>
        <w:br/>
      </w:r>
      <w:r>
        <w:rPr>
          <w:rStyle w:val="VerbatimChar"/>
        </w:rPr>
        <w:t xml:space="preserve">## Brasilia          -1.024*** -1.002***   -0.206    -0.341   -1.019***   0.420   -1.197*** -1.212*** -0.860*** -0.892***</w:t>
      </w:r>
      <w:r>
        <w:br/>
      </w:r>
      <w:r>
        <w:rPr>
          <w:rStyle w:val="VerbatimChar"/>
        </w:rPr>
        <w:t xml:space="preserve">##                    (0.169)   (0.205)    (0.260)   (0.248)   (0.273)   (0.257)   (0.330)   (0.342)   (0.318)   (0.172) </w:t>
      </w:r>
      <w:r>
        <w:br/>
      </w:r>
      <w:r>
        <w:rPr>
          <w:rStyle w:val="VerbatimChar"/>
        </w:rPr>
        <w:t xml:space="preserve">##                                                                                                                       </w:t>
      </w:r>
      <w:r>
        <w:br/>
      </w:r>
      <w:r>
        <w:rPr>
          <w:rStyle w:val="VerbatimChar"/>
        </w:rPr>
        <w:t xml:space="preserve">## International     -0.612*** -1.583***  -1.427***  -0.265   -0.980***  -0.451   -1.110*** -1.105***  -0.117   -0.774***</w:t>
      </w:r>
      <w:r>
        <w:br/>
      </w:r>
      <w:r>
        <w:rPr>
          <w:rStyle w:val="VerbatimChar"/>
        </w:rPr>
        <w:t xml:space="preserve">##                    (0.192)   (0.303)    (0.431)   (0.292)   (0.336)   (0.367)   (0.407)   (0.395)   (0.328)   (0.202) </w:t>
      </w:r>
      <w:r>
        <w:br/>
      </w:r>
      <w:r>
        <w:rPr>
          <w:rStyle w:val="VerbatimChar"/>
        </w:rPr>
        <w:t xml:space="preserve">##                                                                                                                       </w:t>
      </w:r>
      <w:r>
        <w:br/>
      </w:r>
      <w:r>
        <w:rPr>
          <w:rStyle w:val="VerbatimChar"/>
        </w:rPr>
        <w:t xml:space="preserve">## Non-AM state        0.023     -0.041     0.324     0.149     0.071   0.823***   -0.466    -0.136    -0.074    -0.159  </w:t>
      </w:r>
      <w:r>
        <w:br/>
      </w:r>
      <w:r>
        <w:rPr>
          <w:rStyle w:val="VerbatimChar"/>
        </w:rPr>
        <w:t xml:space="preserve">##                    (0.197)   (0.230)    (0.302)   (0.296)   (0.292)   (0.306)   (0.373)   (0.366)   (0.354)   (0.206) </w:t>
      </w:r>
      <w:r>
        <w:br/>
      </w:r>
      <w:r>
        <w:rPr>
          <w:rStyle w:val="VerbatimChar"/>
        </w:rPr>
        <w:t xml:space="preserve">##                                                                                                                       </w:t>
      </w:r>
      <w:r>
        <w:br/>
      </w:r>
      <w:r>
        <w:rPr>
          <w:rStyle w:val="VerbatimChar"/>
        </w:rPr>
        <w:t xml:space="preserve">## Election           -0.241     0.028    -0.684**   -0.059    -0.254    -0.573     0.064   -1.243**   -0.067   -0.451** </w:t>
      </w:r>
      <w:r>
        <w:br/>
      </w:r>
      <w:r>
        <w:rPr>
          <w:rStyle w:val="VerbatimChar"/>
        </w:rPr>
        <w:t xml:space="preserve">##                    (0.186)   (0.215)    (0.298)   (0.253)   (0.281)   (0.406)   (0.367)   (0.547)   (0.405)   (0.194) </w:t>
      </w:r>
      <w:r>
        <w:br/>
      </w:r>
      <w:r>
        <w:rPr>
          <w:rStyle w:val="VerbatimChar"/>
        </w:rPr>
        <w:t xml:space="preserve">##                                                                                                                       </w:t>
      </w:r>
      <w:r>
        <w:br/>
      </w:r>
      <w:r>
        <w:rPr>
          <w:rStyle w:val="VerbatimChar"/>
        </w:rPr>
        <w:t xml:space="preserve">## Deforestation     0.063***   -0.031*     0.004     0.023    0.047**    0.005    -0.013    -0.001     0.011   0.059*** </w:t>
      </w:r>
      <w:r>
        <w:br/>
      </w:r>
      <w:r>
        <w:rPr>
          <w:rStyle w:val="VerbatimChar"/>
        </w:rPr>
        <w:t xml:space="preserve">##                    (0.013)   (0.016)    (0.019)   (0.017)   (0.019)   (0.027)   (0.026)   (0.028)   (0.026)   (0.013) </w:t>
      </w:r>
      <w:r>
        <w:br/>
      </w:r>
      <w:r>
        <w:rPr>
          <w:rStyle w:val="VerbatimChar"/>
        </w:rPr>
        <w:t xml:space="preserve">##                                                                                                                       </w:t>
      </w:r>
      <w:r>
        <w:br/>
      </w:r>
      <w:r>
        <w:rPr>
          <w:rStyle w:val="VerbatimChar"/>
        </w:rPr>
        <w:t xml:space="preserve">## Inflation         -0.001*** -0.0005***  -0.0001  -0.001*** -0.0005**  0.0002   -0.001**   -0.0004   -0.001*  -0.0002* </w:t>
      </w:r>
      <w:r>
        <w:br/>
      </w:r>
      <w:r>
        <w:rPr>
          <w:rStyle w:val="VerbatimChar"/>
        </w:rPr>
        <w:t xml:space="preserve">##                   (0.0001)   (0.0002)  (0.0002)  (0.0002)  (0.0002)  (0.0002)  (0.0004)  (0.0004)  (0.0004)  (0.0001) </w:t>
      </w:r>
      <w:r>
        <w:br/>
      </w:r>
      <w:r>
        <w:rPr>
          <w:rStyle w:val="VerbatimChar"/>
        </w:rPr>
        <w:t xml:space="preserve">##                                                                                                                       </w:t>
      </w:r>
      <w:r>
        <w:br/>
      </w:r>
      <w:r>
        <w:rPr>
          <w:rStyle w:val="VerbatimChar"/>
        </w:rPr>
        <w:t xml:space="preserve">## Constant            0.228    0.852***   -0.599*  -0.762**  -0.981*** -2.041*** -0.794**  -1.049*** -1.630***   0.164  </w:t>
      </w:r>
      <w:r>
        <w:br/>
      </w:r>
      <w:r>
        <w:rPr>
          <w:rStyle w:val="VerbatimChar"/>
        </w:rPr>
        <w:t xml:space="preserve">##                    (0.210)   (0.252)    (0.333)   (0.312)   (0.335)   (0.332)   (0.371)   (0.347)   (0.319)   (0.217) </w:t>
      </w:r>
      <w:r>
        <w:br/>
      </w:r>
      <w:r>
        <w:rPr>
          <w:rStyle w:val="VerbatimChar"/>
        </w:rPr>
        <w:t xml:space="preserve">##                                                                                                                       </w:t>
      </w:r>
      <w:r>
        <w:br/>
      </w:r>
      <w:r>
        <w:rPr>
          <w:rStyle w:val="VerbatimChar"/>
        </w:rPr>
        <w:t xml:space="preserve">## ----------------------------------------------------------------------------------------------------------------------</w:t>
      </w:r>
      <w:r>
        <w:br/>
      </w:r>
      <w:r>
        <w:rPr>
          <w:rStyle w:val="VerbatimChar"/>
        </w:rPr>
        <w:t xml:space="preserve">## Akaike Inf. Crit. 7,488.783 7,488.783  7,488.783 7,488.783 7,488.783 7,488.783 7,488.783 7,488.783 7,488.783 7,488.783</w:t>
      </w:r>
      <w:r>
        <w:br/>
      </w:r>
      <w:r>
        <w:rPr>
          <w:rStyle w:val="VerbatimChar"/>
        </w:rPr>
        <w:t xml:space="preserve">## ======================================================================================================================</w:t>
      </w:r>
      <w:r>
        <w:br/>
      </w:r>
      <w:r>
        <w:rPr>
          <w:rStyle w:val="VerbatimChar"/>
        </w:rPr>
        <w:t xml:space="preserve">## Note:                                                                                      *p&lt;0.1; **p&lt;0.05; ***p&lt;0.01</w:t>
      </w:r>
    </w:p>
    <w:bookmarkStart w:id="130" w:name="refs"/>
    <w:bookmarkStart w:id="58"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7">
        <w:r>
          <w:rPr>
            <w:rStyle w:val="Hyperlink"/>
          </w:rPr>
          <w:t xml:space="preserve">https://doi.org/10.1590/S0102-01882014000200002</w:t>
        </w:r>
      </w:hyperlink>
      <w:r>
        <w:t xml:space="preserve">.</w:t>
      </w:r>
    </w:p>
    <w:bookmarkEnd w:id="58"/>
    <w:bookmarkStart w:id="60"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9">
        <w:r>
          <w:rPr>
            <w:rStyle w:val="Hyperlink"/>
          </w:rPr>
          <w:t xml:space="preserve">https://doi.org/10.1093/acrefore/9780199366439.013.837</w:t>
        </w:r>
      </w:hyperlink>
      <w:r>
        <w:t xml:space="preserve">.</w:t>
      </w:r>
    </w:p>
    <w:bookmarkEnd w:id="60"/>
    <w:bookmarkStart w:id="62" w:name="ref-alesina2009"/>
    <w:p>
      <w:pPr>
        <w:pStyle w:val="Bibliography"/>
      </w:pPr>
      <w:r>
        <w:t xml:space="preserve">Alesina, Alberto F., and Paola Giuliano. 2009.</w:t>
      </w:r>
      <w:r>
        <w:t xml:space="preserve"> </w:t>
      </w:r>
      <w:r>
        <w:t xml:space="preserve">“Preferences for Redistribution.”</w:t>
      </w:r>
      <w:r>
        <w:t xml:space="preserve"> </w:t>
      </w:r>
      <w:hyperlink r:id="rId61">
        <w:r>
          <w:rPr>
            <w:rStyle w:val="Hyperlink"/>
          </w:rPr>
          <w:t xml:space="preserve">https://www.nber.org/papers/w14825</w:t>
        </w:r>
      </w:hyperlink>
      <w:r>
        <w:t xml:space="preserve">.</w:t>
      </w:r>
    </w:p>
    <w:bookmarkEnd w:id="62"/>
    <w:bookmarkStart w:id="64"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63">
        <w:r>
          <w:rPr>
            <w:rStyle w:val="Hyperlink"/>
          </w:rPr>
          <w:t xml:space="preserve">https://doi.org/10.1177/0010414013509579</w:t>
        </w:r>
      </w:hyperlink>
      <w:r>
        <w:t xml:space="preserve">.</w:t>
      </w:r>
    </w:p>
    <w:bookmarkEnd w:id="64"/>
    <w:bookmarkStart w:id="66"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5">
        <w:r>
          <w:rPr>
            <w:rStyle w:val="Hyperlink"/>
          </w:rPr>
          <w:t xml:space="preserve">https://doi.org/10.1017/S1355770X15000078</w:t>
        </w:r>
      </w:hyperlink>
      <w:r>
        <w:t xml:space="preserve">.</w:t>
      </w:r>
    </w:p>
    <w:bookmarkEnd w:id="66"/>
    <w:bookmarkStart w:id="67"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7"/>
    <w:bookmarkStart w:id="69"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8">
        <w:r>
          <w:rPr>
            <w:rStyle w:val="Hyperlink"/>
          </w:rPr>
          <w:t xml:space="preserve">https://doi.org/10.5007/2175-7984.2020.e66962</w:t>
        </w:r>
      </w:hyperlink>
      <w:r>
        <w:t xml:space="preserve">.</w:t>
      </w:r>
    </w:p>
    <w:bookmarkEnd w:id="69"/>
    <w:bookmarkStart w:id="71"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70">
        <w:r>
          <w:rPr>
            <w:rStyle w:val="Hyperlink"/>
          </w:rPr>
          <w:t xml:space="preserve">https://doi.org/10.1590/S0103-40142005000100005</w:t>
        </w:r>
      </w:hyperlink>
      <w:r>
        <w:t xml:space="preserve">.</w:t>
      </w:r>
    </w:p>
    <w:bookmarkEnd w:id="71"/>
    <w:bookmarkStart w:id="73"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72">
        <w:r>
          <w:rPr>
            <w:rStyle w:val="Hyperlink"/>
          </w:rPr>
          <w:t xml:space="preserve">https://doi.org/10.1057/9781137431738_6</w:t>
        </w:r>
      </w:hyperlink>
      <w:r>
        <w:t xml:space="preserve">.</w:t>
      </w:r>
    </w:p>
    <w:bookmarkEnd w:id="73"/>
    <w:bookmarkStart w:id="75"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4">
        <w:r>
          <w:rPr>
            <w:rStyle w:val="Hyperlink"/>
          </w:rPr>
          <w:t xml:space="preserve">https://www.bloomberg.com/news/features/2021-07-29/amazon-rainforest-deforestation-land-grabs-surge-under-bolsonaro-in-brazil</w:t>
        </w:r>
      </w:hyperlink>
      <w:r>
        <w:t xml:space="preserve">.</w:t>
      </w:r>
    </w:p>
    <w:bookmarkEnd w:id="75"/>
    <w:bookmarkStart w:id="77"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6">
        <w:r>
          <w:rPr>
            <w:rStyle w:val="Hyperlink"/>
          </w:rPr>
          <w:t xml:space="preserve">https://doi.org/10.1080/10510974.2019.1572636</w:t>
        </w:r>
      </w:hyperlink>
      <w:r>
        <w:t xml:space="preserve">.</w:t>
      </w:r>
    </w:p>
    <w:bookmarkEnd w:id="77"/>
    <w:bookmarkStart w:id="79"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8">
        <w:r>
          <w:rPr>
            <w:rStyle w:val="Hyperlink"/>
          </w:rPr>
          <w:t xml:space="preserve">https://doi.org/10.1080/17524032.2019.1592005</w:t>
        </w:r>
      </w:hyperlink>
      <w:r>
        <w:t xml:space="preserve">.</w:t>
      </w:r>
    </w:p>
    <w:bookmarkEnd w:id="79"/>
    <w:bookmarkStart w:id="80"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80"/>
    <w:bookmarkStart w:id="82"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81">
        <w:r>
          <w:rPr>
            <w:rStyle w:val="Hyperlink"/>
          </w:rPr>
          <w:t xml:space="preserve">https://gredos.usal.es/handle/10366/139311</w:t>
        </w:r>
      </w:hyperlink>
      <w:r>
        <w:t xml:space="preserve">.</w:t>
      </w:r>
    </w:p>
    <w:bookmarkEnd w:id="82"/>
    <w:bookmarkStart w:id="83"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3"/>
    <w:bookmarkStart w:id="85" w:name="ref-cezar2020"/>
    <w:p>
      <w:pPr>
        <w:pStyle w:val="Bibliography"/>
      </w:pPr>
      <w:r>
        <w:t xml:space="preserve">Cezar, Rodrigo Fagundes. 2020.</w:t>
      </w:r>
      <w:r>
        <w:t xml:space="preserve"> </w:t>
      </w:r>
      <w:r>
        <w:t xml:space="preserve">“Brazilian Presidential Speeches from 1985 to July 2020.”</w:t>
      </w:r>
      <w:r>
        <w:t xml:space="preserve"> </w:t>
      </w:r>
      <w:hyperlink r:id="rId84">
        <w:r>
          <w:rPr>
            <w:rStyle w:val="Hyperlink"/>
          </w:rPr>
          <w:t xml:space="preserve">https://dataverse.harvard.edu/dataset.xhtml?persistentId=doi:10.7910/DVN/M9UU09</w:t>
        </w:r>
      </w:hyperlink>
      <w:r>
        <w:t xml:space="preserve">.</w:t>
      </w:r>
    </w:p>
    <w:bookmarkEnd w:id="85"/>
    <w:bookmarkStart w:id="87"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6">
        <w:r>
          <w:rPr>
            <w:rStyle w:val="Hyperlink"/>
          </w:rPr>
          <w:t xml:space="preserve">https://doi.org/10.1111/j.1467-9930.2005.00218.x</w:t>
        </w:r>
      </w:hyperlink>
      <w:r>
        <w:t xml:space="preserve">.</w:t>
      </w:r>
    </w:p>
    <w:bookmarkEnd w:id="87"/>
    <w:bookmarkStart w:id="89" w:name="ref-fearnside1990"/>
    <w:p>
      <w:pPr>
        <w:pStyle w:val="Bibliography"/>
      </w:pPr>
      <w:r>
        <w:t xml:space="preserve">Fearnside, Philip M. 1990.</w:t>
      </w:r>
      <w:r>
        <w:t xml:space="preserve"> </w:t>
      </w:r>
      <w:r>
        <w:t xml:space="preserve">“The Rate and Extent of Deforestation in Brazilian Amazonia.”</w:t>
      </w:r>
      <w:r>
        <w:t xml:space="preserve"> </w:t>
      </w:r>
      <w:r>
        <w:rPr>
          <w:iCs/>
          <w:i/>
        </w:rPr>
        <w:t xml:space="preserve">Environmental Conservation</w:t>
      </w:r>
      <w:r>
        <w:t xml:space="preserve"> </w:t>
      </w:r>
      <w:r>
        <w:t xml:space="preserve">17 (3): 213–26.</w:t>
      </w:r>
      <w:r>
        <w:t xml:space="preserve"> </w:t>
      </w:r>
      <w:hyperlink r:id="rId88">
        <w:r>
          <w:rPr>
            <w:rStyle w:val="Hyperlink"/>
          </w:rPr>
          <w:t xml:space="preserve">https://doi.org/10.1017/s0376892900032355</w:t>
        </w:r>
      </w:hyperlink>
      <w:r>
        <w:t xml:space="preserve">.</w:t>
      </w:r>
    </w:p>
    <w:bookmarkEnd w:id="89"/>
    <w:bookmarkStart w:id="91"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90">
        <w:r>
          <w:rPr>
            <w:rStyle w:val="Hyperlink"/>
          </w:rPr>
          <w:t xml:space="preserve">https://doi.org/10.1590/0034-7329201900205</w:t>
        </w:r>
      </w:hyperlink>
      <w:r>
        <w:t xml:space="preserve">.</w:t>
      </w:r>
    </w:p>
    <w:bookmarkEnd w:id="91"/>
    <w:bookmarkStart w:id="92"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92"/>
    <w:bookmarkStart w:id="94"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93">
        <w:r>
          <w:rPr>
            <w:rStyle w:val="Hyperlink"/>
          </w:rPr>
          <w:t xml:space="preserve">https://www.ft.com/content/02071ae7-dcf5-4c61-9c3c-b55f5aef8b0e</w:t>
        </w:r>
      </w:hyperlink>
      <w:r>
        <w:t xml:space="preserve">.</w:t>
      </w:r>
    </w:p>
    <w:bookmarkEnd w:id="94"/>
    <w:bookmarkStart w:id="95"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95"/>
    <w:bookmarkStart w:id="97"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6">
        <w:r>
          <w:rPr>
            <w:rStyle w:val="Hyperlink"/>
          </w:rPr>
          <w:t xml:space="preserve">https://press.uchicago.edu/ucp/books/book/chicago/F/bo10387801.html</w:t>
        </w:r>
      </w:hyperlink>
      <w:r>
        <w:t xml:space="preserve">.</w:t>
      </w:r>
    </w:p>
    <w:bookmarkEnd w:id="97"/>
    <w:bookmarkStart w:id="98"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98"/>
    <w:bookmarkStart w:id="100"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99">
        <w:r>
          <w:rPr>
            <w:rStyle w:val="Hyperlink"/>
          </w:rPr>
          <w:t xml:space="preserve">https://www.jstor.org/stable/4531616</w:t>
        </w:r>
      </w:hyperlink>
      <w:r>
        <w:t xml:space="preserve">.</w:t>
      </w:r>
    </w:p>
    <w:bookmarkEnd w:id="100"/>
    <w:bookmarkStart w:id="102"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101">
        <w:r>
          <w:rPr>
            <w:rStyle w:val="Hyperlink"/>
          </w:rPr>
          <w:t xml:space="preserve">https://doi.org/10.1080/09644016.2021.1957614</w:t>
        </w:r>
      </w:hyperlink>
      <w:r>
        <w:t xml:space="preserve">.</w:t>
      </w:r>
    </w:p>
    <w:bookmarkEnd w:id="102"/>
    <w:bookmarkStart w:id="104"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03">
        <w:r>
          <w:rPr>
            <w:rStyle w:val="Hyperlink"/>
          </w:rPr>
          <w:t xml:space="preserve">https://doi.org/10.1215/9780822390596</w:t>
        </w:r>
      </w:hyperlink>
      <w:r>
        <w:t xml:space="preserve">.</w:t>
      </w:r>
    </w:p>
    <w:bookmarkEnd w:id="104"/>
    <w:bookmarkStart w:id="106"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05">
        <w:r>
          <w:rPr>
            <w:rStyle w:val="Hyperlink"/>
          </w:rPr>
          <w:t xml:space="preserve">https://doi.org/10.1093/ser/mwaa015</w:t>
        </w:r>
      </w:hyperlink>
      <w:r>
        <w:t xml:space="preserve">.</w:t>
      </w:r>
    </w:p>
    <w:bookmarkEnd w:id="106"/>
    <w:bookmarkStart w:id="108"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107">
        <w:r>
          <w:rPr>
            <w:rStyle w:val="Hyperlink"/>
          </w:rPr>
          <w:t xml:space="preserve">https://CRAN.R-project.org/package=e1071</w:t>
        </w:r>
      </w:hyperlink>
      <w:r>
        <w:t xml:space="preserve">.</w:t>
      </w:r>
    </w:p>
    <w:bookmarkEnd w:id="108"/>
    <w:bookmarkStart w:id="110"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09">
        <w:r>
          <w:rPr>
            <w:rStyle w:val="Hyperlink"/>
          </w:rPr>
          <w:t xml:space="preserve">https://www.theguardian.com/commentisfree/2021/jul/28/bolsonaro-amazon-railway-climate-chaos-must-be-stopped</w:t>
        </w:r>
      </w:hyperlink>
      <w:r>
        <w:t xml:space="preserve">.</w:t>
      </w:r>
    </w:p>
    <w:bookmarkEnd w:id="110"/>
    <w:bookmarkStart w:id="111"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11"/>
    <w:bookmarkStart w:id="113"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12">
        <w:r>
          <w:rPr>
            <w:rStyle w:val="Hyperlink"/>
          </w:rPr>
          <w:t xml:space="preserve">http://www.unsamedita.unsam.edu.ar/product/exterminio-y-tutela-procesos-de-formacion-de-alteridades-en-el-brasil/</w:t>
        </w:r>
      </w:hyperlink>
      <w:r>
        <w:t xml:space="preserve">.</w:t>
      </w:r>
    </w:p>
    <w:bookmarkEnd w:id="113"/>
    <w:bookmarkStart w:id="115" w:name="ref-pike2019"/>
    <w:p>
      <w:pPr>
        <w:pStyle w:val="Bibliography"/>
      </w:pPr>
      <w:r>
        <w:t xml:space="preserve">Pike, Isabel. 2019.</w:t>
      </w:r>
      <w:r>
        <w:t xml:space="preserve"> </w:t>
      </w:r>
      <w:r>
        <w:t xml:space="preserve">“A Discursive Spectrum: The Narrative of Kenya</w:t>
      </w:r>
      <w:r>
        <w:t xml:space="preserve">’</w:t>
      </w:r>
      <w:r>
        <w:t xml:space="preserve">s</w:t>
      </w:r>
      <w:r>
        <w:t xml:space="preserve"> </w:t>
      </w:r>
      <w:r>
        <w:t xml:space="preserve">“</w:t>
      </w:r>
      <w:r>
        <w:t xml:space="preserve">Neglected</w:t>
      </w:r>
      <w:r>
        <w:t xml:space="preserve">”</w:t>
      </w:r>
      <w:r>
        <w:t xml:space="preserve"> </w:t>
      </w:r>
      <w:r>
        <w:t xml:space="preserve">Boy Child.”</w:t>
      </w:r>
      <w:r>
        <w:t xml:space="preserve"> </w:t>
      </w:r>
      <w:r>
        <w:rPr>
          <w:iCs/>
          <w:i/>
        </w:rPr>
        <w:t xml:space="preserve">Gender &amp; Society</w:t>
      </w:r>
      <w:r>
        <w:t xml:space="preserve"> </w:t>
      </w:r>
      <w:r>
        <w:t xml:space="preserve">34 (2): 284–306.</w:t>
      </w:r>
      <w:r>
        <w:t xml:space="preserve"> </w:t>
      </w:r>
      <w:hyperlink r:id="rId114">
        <w:r>
          <w:rPr>
            <w:rStyle w:val="Hyperlink"/>
          </w:rPr>
          <w:t xml:space="preserve">https://doi.org/10.1177/0891243219863029</w:t>
        </w:r>
      </w:hyperlink>
      <w:r>
        <w:t xml:space="preserve">.</w:t>
      </w:r>
    </w:p>
    <w:bookmarkEnd w:id="115"/>
    <w:bookmarkStart w:id="117"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16">
        <w:r>
          <w:rPr>
            <w:rStyle w:val="Hyperlink"/>
          </w:rPr>
          <w:t xml:space="preserve">http://www.jstor.org/stable/2706785</w:t>
        </w:r>
      </w:hyperlink>
      <w:r>
        <w:t xml:space="preserve">.</w:t>
      </w:r>
    </w:p>
    <w:bookmarkEnd w:id="117"/>
    <w:bookmarkStart w:id="119"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18">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19"/>
    <w:bookmarkStart w:id="121" w:name="ref-simons1988"/>
    <w:p>
      <w:pPr>
        <w:pStyle w:val="Bibliography"/>
      </w:pPr>
      <w:r>
        <w:t xml:space="preserve">Simons, Marlise, and Special To the New York Times. 1988.</w:t>
      </w:r>
      <w:r>
        <w:t xml:space="preserve"> </w:t>
      </w:r>
      <w:r>
        <w:t xml:space="preserve">“Vast Amazon Fires, Man-Made, Linked to Global Warming.”</w:t>
      </w:r>
      <w:r>
        <w:t xml:space="preserve"> </w:t>
      </w:r>
      <w:r>
        <w:rPr>
          <w:iCs/>
          <w:i/>
        </w:rPr>
        <w:t xml:space="preserve">The New York Times</w:t>
      </w:r>
      <w:r>
        <w:t xml:space="preserve">, August.</w:t>
      </w:r>
      <w:r>
        <w:t xml:space="preserve"> </w:t>
      </w:r>
      <w:hyperlink r:id="rId120">
        <w:r>
          <w:rPr>
            <w:rStyle w:val="Hyperlink"/>
          </w:rPr>
          <w:t xml:space="preserve">https://www.nytimes.com/1988/08/12/world/vast-amazon-fires-man-made-linked-to-global-warming.html</w:t>
        </w:r>
      </w:hyperlink>
      <w:r>
        <w:t xml:space="preserve">.</w:t>
      </w:r>
    </w:p>
    <w:bookmarkEnd w:id="121"/>
    <w:bookmarkStart w:id="123" w:name="ref-viola1987"/>
    <w:p>
      <w:pPr>
        <w:pStyle w:val="Bibliography"/>
      </w:pPr>
      <w:r>
        <w:t xml:space="preserve">Viola, Eduardo J. 1987.</w:t>
      </w:r>
      <w:r>
        <w:t xml:space="preserve"> </w:t>
      </w:r>
      <w:r>
        <w:t xml:space="preserve">“O Movimento Ecológico No Brasil, 1974-1986: Do Ambientalismo à Ecopolítica.”</w:t>
      </w:r>
      <w:r>
        <w:t xml:space="preserve"> </w:t>
      </w:r>
      <w:r>
        <w:rPr>
          <w:iCs/>
          <w:i/>
        </w:rPr>
        <w:t xml:space="preserve">Revista Brasileira de Ciencias Sociais</w:t>
      </w:r>
      <w:r>
        <w:t xml:space="preserve"> </w:t>
      </w:r>
      <w:r>
        <w:t xml:space="preserve">3 (93): 5–26.</w:t>
      </w:r>
      <w:r>
        <w:t xml:space="preserve"> </w:t>
      </w:r>
      <w:hyperlink r:id="rId122">
        <w:r>
          <w:rPr>
            <w:rStyle w:val="Hyperlink"/>
          </w:rPr>
          <w:t xml:space="preserve">http://anpocs.com/images/stories/RBCS/03/rbcs03_01.pdf</w:t>
        </w:r>
      </w:hyperlink>
      <w:r>
        <w:t xml:space="preserve">.</w:t>
      </w:r>
    </w:p>
    <w:bookmarkEnd w:id="123"/>
    <w:bookmarkStart w:id="125"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24">
        <w:r>
          <w:rPr>
            <w:rStyle w:val="Hyperlink"/>
          </w:rPr>
          <w:t xml:space="preserve">https://doi.org/10.1080/1747423X.2021.1950229</w:t>
        </w:r>
      </w:hyperlink>
      <w:r>
        <w:t xml:space="preserve">.</w:t>
      </w:r>
    </w:p>
    <w:bookmarkEnd w:id="125"/>
    <w:bookmarkStart w:id="127"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26">
        <w:r>
          <w:rPr>
            <w:rStyle w:val="Hyperlink"/>
          </w:rPr>
          <w:t xml:space="preserve">https://doi.org/10.1007/s11558-019-09366-w</w:t>
        </w:r>
      </w:hyperlink>
      <w:r>
        <w:t xml:space="preserve">.</w:t>
      </w:r>
    </w:p>
    <w:bookmarkEnd w:id="127"/>
    <w:bookmarkStart w:id="129"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28">
        <w:r>
          <w:rPr>
            <w:rStyle w:val="Hyperlink"/>
          </w:rPr>
          <w:t xml:space="preserve">https://www.jstor.org/stable/27552615</w:t>
        </w:r>
      </w:hyperlink>
      <w:r>
        <w:t xml:space="preserve">.</w:t>
      </w:r>
    </w:p>
    <w:bookmarkEnd w:id="129"/>
    <w:bookmarkEnd w:id="130"/>
    <w:bookmarkEnd w:id="131"/>
    <w:bookmarkEnd w:id="132"/>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Both</w:t>
      </w:r>
      <w:r>
        <w:t xml:space="preserve"> </w:t>
      </w:r>
      <w:r>
        <w:t xml:space="preserve">co-authors</w:t>
      </w:r>
      <w:r>
        <w:t xml:space="preserve"> </w:t>
      </w:r>
      <w:r>
        <w:t xml:space="preserve">contributed</w:t>
      </w:r>
      <w:r>
        <w:t xml:space="preserve"> </w:t>
      </w:r>
      <w:r>
        <w:t xml:space="preserve">equally</w:t>
      </w:r>
      <w:r>
        <w:t xml:space="preserve"> </w:t>
      </w:r>
      <w:r>
        <w:t xml:space="preserve">to</w:t>
      </w:r>
      <w:r>
        <w:t xml:space="preserve"> </w:t>
      </w:r>
      <w:r>
        <w:t xml:space="preserve">the</w:t>
      </w:r>
      <w:r>
        <w:t xml:space="preserve"> </w:t>
      </w:r>
      <w:r>
        <w:t xml:space="preserve">article;</w:t>
      </w:r>
      <w:r>
        <w:t xml:space="preserve"> </w:t>
      </w:r>
      <w:r>
        <w:t xml:space="preserve">names</w:t>
      </w:r>
      <w:r>
        <w:t xml:space="preserve"> </w:t>
      </w:r>
      <w:r>
        <w:t xml:space="preserve">are</w:t>
      </w:r>
      <w:r>
        <w:t xml:space="preserve"> </w:t>
      </w:r>
      <w:r>
        <w:t xml:space="preserve">ordered</w:t>
      </w:r>
      <w:r>
        <w:t xml:space="preserve"> </w:t>
      </w:r>
      <w:r>
        <w:t xml:space="preserve">alphabetically.</w:t>
      </w:r>
      <w:r>
        <w:t xml:space="preserve"> </w:t>
      </w:r>
      <w:r>
        <w:t xml:space="preserve">Both</w:t>
      </w:r>
      <w:r>
        <w:t xml:space="preserve"> </w:t>
      </w:r>
      <w:r>
        <w:t xml:space="preserve">of</w:t>
      </w:r>
      <w:r>
        <w:t xml:space="preserve"> </w:t>
      </w:r>
      <w:r>
        <w:t xml:space="preserve">them</w:t>
      </w:r>
      <w:r>
        <w:t xml:space="preserve"> </w:t>
      </w:r>
      <w:r>
        <w:t xml:space="preserve">are</w:t>
      </w:r>
      <w:r>
        <w:t xml:space="preserve"> </w:t>
      </w:r>
      <w:r>
        <w:t xml:space="preserve">PhD</w:t>
      </w:r>
      <w:r>
        <w:t xml:space="preserve"> </w:t>
      </w:r>
      <w:r>
        <w:t xml:space="preserve">candidates</w:t>
      </w:r>
      <w:r>
        <w:t xml:space="preserve"> </w:t>
      </w:r>
      <w:r>
        <w:t xml:space="preserve">at</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Livio</w:t>
      </w:r>
      <w:r>
        <w:t xml:space="preserve"> </w:t>
      </w:r>
      <w:r>
        <w:t xml:space="preserve">is</w:t>
      </w:r>
      <w:r>
        <w:t xml:space="preserve"> </w:t>
      </w:r>
      <w:r>
        <w:t xml:space="preserve">affiliated</w:t>
      </w:r>
      <w:r>
        <w:t xml:space="preserve"> </w:t>
      </w:r>
      <w:r>
        <w:t xml:space="preserve">to</w:t>
      </w:r>
      <w:r>
        <w:t xml:space="preserve"> </w:t>
      </w:r>
      <w:r>
        <w:t xml:space="preserve">the</w:t>
      </w:r>
      <w:r>
        <w:t xml:space="preserve"> </w:t>
      </w:r>
      <w:r>
        <w:t xml:space="preserve">Albert</w:t>
      </w:r>
      <w:r>
        <w:t xml:space="preserve"> </w:t>
      </w:r>
      <w:r>
        <w:t xml:space="preserve">Hirschman</w:t>
      </w:r>
      <w:r>
        <w:t xml:space="preserve"> </w:t>
      </w:r>
      <w:r>
        <w:t xml:space="preserve">Centre</w:t>
      </w:r>
      <w:r>
        <w:t xml:space="preserve"> </w:t>
      </w:r>
      <w:r>
        <w:t xml:space="preserve">on</w:t>
      </w:r>
      <w:r>
        <w:t xml:space="preserve"> </w:t>
      </w:r>
      <w:r>
        <w:t xml:space="preserve">Democracy.</w:t>
      </w:r>
      <w:r>
        <w:t xml:space="preserve"> </w:t>
      </w:r>
      <w:r>
        <w:t xml:space="preserve">Henrique</w:t>
      </w:r>
      <w:r>
        <w:t xml:space="preserve"> </w:t>
      </w:r>
      <w:r>
        <w:t xml:space="preserve">is</w:t>
      </w:r>
      <w:r>
        <w:t xml:space="preserve"> </w:t>
      </w:r>
      <w:r>
        <w:t xml:space="preserve">affiliated</w:t>
      </w:r>
      <w:r>
        <w:t xml:space="preserve"> </w:t>
      </w:r>
      <w:r>
        <w:t xml:space="preserve">to</w:t>
      </w:r>
      <w:r>
        <w:t xml:space="preserve"> </w:t>
      </w:r>
      <w:r>
        <w:t xml:space="preserve">the</w:t>
      </w:r>
      <w:r>
        <w:t xml:space="preserve"> </w:t>
      </w:r>
      <w:r>
        <w:t xml:space="preserve">Centre</w:t>
      </w:r>
      <w:r>
        <w:t xml:space="preserve"> </w:t>
      </w:r>
      <w:r>
        <w:t xml:space="preserve">for</w:t>
      </w:r>
      <w:r>
        <w:t xml:space="preserve"> </w:t>
      </w:r>
      <w:r>
        <w:t xml:space="preserve">International</w:t>
      </w:r>
      <w:r>
        <w:t xml:space="preserve"> </w:t>
      </w:r>
      <w:r>
        <w:t xml:space="preserve">Environmental</w:t>
      </w:r>
      <w:r>
        <w:t xml:space="preserve"> </w:t>
      </w:r>
      <w:r>
        <w:t xml:space="preserve">Studies.</w:t>
      </w:r>
    </w:p>
  </w:footnote>
  <w:footnote w:id="22">
    <w:p>
      <w:pPr>
        <w:pStyle w:val="FootnoteText"/>
      </w:pPr>
      <w:r>
        <w:rPr>
          <w:rStyle w:val="FootnoteReference"/>
        </w:rPr>
        <w:footnoteRef/>
      </w:r>
      <w:r>
        <w:t xml:space="preserve"> </w:t>
      </w:r>
      <w:r>
        <w:rPr>
          <w:iCs/>
          <w:i/>
        </w:rPr>
        <w:t xml:space="preserve">Bandeirantes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 w:id="30">
    <w:p>
      <w:pPr>
        <w:pStyle w:val="FootnoteText"/>
      </w:pPr>
      <w:r>
        <w:rPr>
          <w:rStyle w:val="FootnoteReference"/>
        </w:rPr>
        <w:footnoteRef/>
      </w:r>
      <w:r>
        <w:t xml:space="preserve"> </w:t>
      </w:r>
      <w:r>
        <w:t xml:space="preserve">For more information on this please see the extended methodology. The document includes a detailed discussion of how the SVM algorithm was chosen over other algorithms based on evaluation of performance of trained models for labeling the validation set. The extended methodology also includes a more detailed codebook table with further coding guidelines.</w:t>
      </w:r>
    </w:p>
  </w:footnote>
  <w:footnote w:id="34">
    <w:p>
      <w:pPr>
        <w:pStyle w:val="FootnoteText"/>
      </w:pPr>
      <w:r>
        <w:rPr>
          <w:rStyle w:val="FootnoteReference"/>
        </w:rPr>
        <w:footnoteRef/>
      </w:r>
      <w:r>
        <w:t xml:space="preserve"> </w:t>
      </w:r>
      <w:r>
        <w:t xml:space="preserve">The reasoning here is that knowledge of high or low deforestation rates might drive presidents to speak about the Amazon. Nevertheless, matching deforestation with speech dates is a complicated endeavor. INPE published consolidated deforestation data with almost two years of delay until 2005</w:t>
      </w:r>
      <w:r>
        <w:t xml:space="preserve"> </w:t>
      </w:r>
      <w:r>
        <w:t xml:space="preserve">(Capobianco 2021, 60)</w:t>
      </w:r>
      <w:r>
        <w:t xml:space="preserve">. Preliminary data was published earlier, but with lower degrees of confidence in the findings. For the subsequent years, the consolidated figures for a given year came out in August of the subsequent year. However, it also seems to be the case that the executive government have access to the data before everyone else. In addition, other sources indicating if deforestation is going up or down, as fire data or lower resolution deforestation data (DETER for example), or even other sources, circulated within the year the data covered. The year of 1988 is particularly indicative of these complications: a report dating 1988 was circulating with deforestation and fire figures</w:t>
      </w:r>
      <w:r>
        <w:t xml:space="preserve">(Fearnside 1990)</w:t>
      </w:r>
      <w:r>
        <w:t xml:space="preserve">, and a New York Times article about the issue with deforestation rates for 1988 was written with comments by an INPE scientist</w:t>
      </w:r>
      <w:r>
        <w:t xml:space="preserve"> </w:t>
      </w:r>
      <w:r>
        <w:t xml:space="preserve">(Simons and Times 1988)</w:t>
      </w:r>
      <w:r>
        <w:t xml:space="preserve">. Hence, we believe the most appropriate way of matching is without any lags on deforestation.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122" Target="http://anpocs.com/images/stories/RBCS/03/rbcs03_01.pdf" TargetMode="External" /><Relationship Type="http://schemas.openxmlformats.org/officeDocument/2006/relationships/hyperlink" Id="rId116" Target="http://www.jstor.org/stable/2706785" TargetMode="External" /><Relationship Type="http://schemas.openxmlformats.org/officeDocument/2006/relationships/hyperlink" Id="rId112" Target="http://www.unsamedita.unsam.edu.ar/product/exterminio-y-tutela-procesos-de-formacion-de-alteridades-en-el-brasil/" TargetMode="External" /><Relationship Type="http://schemas.openxmlformats.org/officeDocument/2006/relationships/hyperlink" Id="rId107" Target="https://CRAN.R-project.org/package=e1071" TargetMode="External" /><Relationship Type="http://schemas.openxmlformats.org/officeDocument/2006/relationships/hyperlink" Id="rId84" Target="https://dataverse.harvard.edu/dataset.xhtml?persistentId=doi:10.7910/DVN/M9UU09" TargetMode="External" /><Relationship Type="http://schemas.openxmlformats.org/officeDocument/2006/relationships/hyperlink" Id="rId126" Target="https://doi.org/10.1007/s11558-019-09366-w" TargetMode="External" /><Relationship Type="http://schemas.openxmlformats.org/officeDocument/2006/relationships/hyperlink" Id="rId65" Target="https://doi.org/10.1017/S1355770X15000078" TargetMode="External" /><Relationship Type="http://schemas.openxmlformats.org/officeDocument/2006/relationships/hyperlink" Id="rId88" Target="https://doi.org/10.1017/s0376892900032355" TargetMode="External" /><Relationship Type="http://schemas.openxmlformats.org/officeDocument/2006/relationships/hyperlink" Id="rId72" Target="https://doi.org/10.1057/9781137431738_6" TargetMode="External" /><Relationship Type="http://schemas.openxmlformats.org/officeDocument/2006/relationships/hyperlink" Id="rId101" Target="https://doi.org/10.1080/09644016.2021.1957614" TargetMode="External" /><Relationship Type="http://schemas.openxmlformats.org/officeDocument/2006/relationships/hyperlink" Id="rId76" Target="https://doi.org/10.1080/10510974.2019.1572636" TargetMode="External" /><Relationship Type="http://schemas.openxmlformats.org/officeDocument/2006/relationships/hyperlink" Id="rId124" Target="https://doi.org/10.1080/1747423X.2021.1950229" TargetMode="External" /><Relationship Type="http://schemas.openxmlformats.org/officeDocument/2006/relationships/hyperlink" Id="rId78" Target="https://doi.org/10.1080/17524032.2019.1592005" TargetMode="External" /><Relationship Type="http://schemas.openxmlformats.org/officeDocument/2006/relationships/hyperlink" Id="rId59" Target="https://doi.org/10.1093/acrefore/9780199366439.013.837" TargetMode="External" /><Relationship Type="http://schemas.openxmlformats.org/officeDocument/2006/relationships/hyperlink" Id="rId105" Target="https://doi.org/10.1093/ser/mwaa015" TargetMode="External" /><Relationship Type="http://schemas.openxmlformats.org/officeDocument/2006/relationships/hyperlink" Id="rId86" Target="https://doi.org/10.1111/j.1467-9930.2005.00218.x" TargetMode="External" /><Relationship Type="http://schemas.openxmlformats.org/officeDocument/2006/relationships/hyperlink" Id="rId63" Target="https://doi.org/10.1177/0010414013509579" TargetMode="External" /><Relationship Type="http://schemas.openxmlformats.org/officeDocument/2006/relationships/hyperlink" Id="rId114" Target="https://doi.org/10.1177/0891243219863029" TargetMode="External" /><Relationship Type="http://schemas.openxmlformats.org/officeDocument/2006/relationships/hyperlink" Id="rId103" Target="https://doi.org/10.1215/9780822390596" TargetMode="External" /><Relationship Type="http://schemas.openxmlformats.org/officeDocument/2006/relationships/hyperlink" Id="rId90" Target="https://doi.org/10.1590/0034-7329201900205" TargetMode="External" /><Relationship Type="http://schemas.openxmlformats.org/officeDocument/2006/relationships/hyperlink" Id="rId57" Target="https://doi.org/10.1590/S0102-01882014000200002" TargetMode="External" /><Relationship Type="http://schemas.openxmlformats.org/officeDocument/2006/relationships/hyperlink" Id="rId70" Target="https://doi.org/10.1590/S0103-40142005000100005" TargetMode="External" /><Relationship Type="http://schemas.openxmlformats.org/officeDocument/2006/relationships/hyperlink" Id="rId68" Target="https://doi.org/10.5007/2175-7984.2020.e66962" TargetMode="External" /><Relationship Type="http://schemas.openxmlformats.org/officeDocument/2006/relationships/hyperlink" Id="rId81" Target="https://gredos.usal.es/handle/10366/139311" TargetMode="External" /><Relationship Type="http://schemas.openxmlformats.org/officeDocument/2006/relationships/hyperlink" Id="rId96" Target="https://press.uchicago.edu/ucp/books/book/chicago/F/bo10387801.html" TargetMode="External" /><Relationship Type="http://schemas.openxmlformats.org/officeDocument/2006/relationships/hyperlink" Id="rId74" Target="https://www.bloomberg.com/news/features/2021-07-29/amazon-rainforest-deforestation-land-grabs-surge-under-bolsonaro-in-brazil" TargetMode="External" /><Relationship Type="http://schemas.openxmlformats.org/officeDocument/2006/relationships/hyperlink" Id="rId93" Target="https://www.ft.com/content/02071ae7-dcf5-4c61-9c3c-b55f5aef8b0e" TargetMode="External" /><Relationship Type="http://schemas.openxmlformats.org/officeDocument/2006/relationships/hyperlink" Id="rId128" Target="https://www.jstor.org/stable/27552615" TargetMode="External" /><Relationship Type="http://schemas.openxmlformats.org/officeDocument/2006/relationships/hyperlink" Id="rId99" Target="https://www.jstor.org/stable/4531616" TargetMode="External" /><Relationship Type="http://schemas.openxmlformats.org/officeDocument/2006/relationships/hyperlink" Id="rId61" Target="https://www.nber.org/papers/w14825" TargetMode="External" /><Relationship Type="http://schemas.openxmlformats.org/officeDocument/2006/relationships/hyperlink" Id="rId120" Target="https://www.nytimes.com/1988/08/12/world/vast-amazon-fires-man-made-linked-to-global-warming.html" TargetMode="External" /><Relationship Type="http://schemas.openxmlformats.org/officeDocument/2006/relationships/hyperlink" Id="rId118"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09" Target="https://www.theguardian.com/commentisfree/2021/jul/28/bolsonaro-amazon-railway-climate-chaos-must-be-stopped" TargetMode="External" /></Relationships>
</file>

<file path=word/_rels/footnotes.xml.rels><?xml version="1.0" encoding="UTF-8"?><Relationships xmlns="http://schemas.openxmlformats.org/package/2006/relationships"><Relationship Type="http://schemas.openxmlformats.org/officeDocument/2006/relationships/hyperlink" Id="rId122" Target="http://anpocs.com/images/stories/RBCS/03/rbcs03_01.pdf" TargetMode="External" /><Relationship Type="http://schemas.openxmlformats.org/officeDocument/2006/relationships/hyperlink" Id="rId116" Target="http://www.jstor.org/stable/2706785" TargetMode="External" /><Relationship Type="http://schemas.openxmlformats.org/officeDocument/2006/relationships/hyperlink" Id="rId112" Target="http://www.unsamedita.unsam.edu.ar/product/exterminio-y-tutela-procesos-de-formacion-de-alteridades-en-el-brasil/" TargetMode="External" /><Relationship Type="http://schemas.openxmlformats.org/officeDocument/2006/relationships/hyperlink" Id="rId107" Target="https://CRAN.R-project.org/package=e1071" TargetMode="External" /><Relationship Type="http://schemas.openxmlformats.org/officeDocument/2006/relationships/hyperlink" Id="rId84" Target="https://dataverse.harvard.edu/dataset.xhtml?persistentId=doi:10.7910/DVN/M9UU09" TargetMode="External" /><Relationship Type="http://schemas.openxmlformats.org/officeDocument/2006/relationships/hyperlink" Id="rId126" Target="https://doi.org/10.1007/s11558-019-09366-w" TargetMode="External" /><Relationship Type="http://schemas.openxmlformats.org/officeDocument/2006/relationships/hyperlink" Id="rId65" Target="https://doi.org/10.1017/S1355770X15000078" TargetMode="External" /><Relationship Type="http://schemas.openxmlformats.org/officeDocument/2006/relationships/hyperlink" Id="rId88" Target="https://doi.org/10.1017/s0376892900032355" TargetMode="External" /><Relationship Type="http://schemas.openxmlformats.org/officeDocument/2006/relationships/hyperlink" Id="rId72" Target="https://doi.org/10.1057/9781137431738_6" TargetMode="External" /><Relationship Type="http://schemas.openxmlformats.org/officeDocument/2006/relationships/hyperlink" Id="rId101" Target="https://doi.org/10.1080/09644016.2021.1957614" TargetMode="External" /><Relationship Type="http://schemas.openxmlformats.org/officeDocument/2006/relationships/hyperlink" Id="rId76" Target="https://doi.org/10.1080/10510974.2019.1572636" TargetMode="External" /><Relationship Type="http://schemas.openxmlformats.org/officeDocument/2006/relationships/hyperlink" Id="rId124" Target="https://doi.org/10.1080/1747423X.2021.1950229" TargetMode="External" /><Relationship Type="http://schemas.openxmlformats.org/officeDocument/2006/relationships/hyperlink" Id="rId78" Target="https://doi.org/10.1080/17524032.2019.1592005" TargetMode="External" /><Relationship Type="http://schemas.openxmlformats.org/officeDocument/2006/relationships/hyperlink" Id="rId59" Target="https://doi.org/10.1093/acrefore/9780199366439.013.837" TargetMode="External" /><Relationship Type="http://schemas.openxmlformats.org/officeDocument/2006/relationships/hyperlink" Id="rId105" Target="https://doi.org/10.1093/ser/mwaa015" TargetMode="External" /><Relationship Type="http://schemas.openxmlformats.org/officeDocument/2006/relationships/hyperlink" Id="rId86" Target="https://doi.org/10.1111/j.1467-9930.2005.00218.x" TargetMode="External" /><Relationship Type="http://schemas.openxmlformats.org/officeDocument/2006/relationships/hyperlink" Id="rId63" Target="https://doi.org/10.1177/0010414013509579" TargetMode="External" /><Relationship Type="http://schemas.openxmlformats.org/officeDocument/2006/relationships/hyperlink" Id="rId114" Target="https://doi.org/10.1177/0891243219863029" TargetMode="External" /><Relationship Type="http://schemas.openxmlformats.org/officeDocument/2006/relationships/hyperlink" Id="rId103" Target="https://doi.org/10.1215/9780822390596" TargetMode="External" /><Relationship Type="http://schemas.openxmlformats.org/officeDocument/2006/relationships/hyperlink" Id="rId90" Target="https://doi.org/10.1590/0034-7329201900205" TargetMode="External" /><Relationship Type="http://schemas.openxmlformats.org/officeDocument/2006/relationships/hyperlink" Id="rId57" Target="https://doi.org/10.1590/S0102-01882014000200002" TargetMode="External" /><Relationship Type="http://schemas.openxmlformats.org/officeDocument/2006/relationships/hyperlink" Id="rId70" Target="https://doi.org/10.1590/S0103-40142005000100005" TargetMode="External" /><Relationship Type="http://schemas.openxmlformats.org/officeDocument/2006/relationships/hyperlink" Id="rId68" Target="https://doi.org/10.5007/2175-7984.2020.e66962" TargetMode="External" /><Relationship Type="http://schemas.openxmlformats.org/officeDocument/2006/relationships/hyperlink" Id="rId81" Target="https://gredos.usal.es/handle/10366/139311" TargetMode="External" /><Relationship Type="http://schemas.openxmlformats.org/officeDocument/2006/relationships/hyperlink" Id="rId96" Target="https://press.uchicago.edu/ucp/books/book/chicago/F/bo10387801.html" TargetMode="External" /><Relationship Type="http://schemas.openxmlformats.org/officeDocument/2006/relationships/hyperlink" Id="rId74" Target="https://www.bloomberg.com/news/features/2021-07-29/amazon-rainforest-deforestation-land-grabs-surge-under-bolsonaro-in-brazil" TargetMode="External" /><Relationship Type="http://schemas.openxmlformats.org/officeDocument/2006/relationships/hyperlink" Id="rId93" Target="https://www.ft.com/content/02071ae7-dcf5-4c61-9c3c-b55f5aef8b0e" TargetMode="External" /><Relationship Type="http://schemas.openxmlformats.org/officeDocument/2006/relationships/hyperlink" Id="rId128" Target="https://www.jstor.org/stable/27552615" TargetMode="External" /><Relationship Type="http://schemas.openxmlformats.org/officeDocument/2006/relationships/hyperlink" Id="rId99" Target="https://www.jstor.org/stable/4531616" TargetMode="External" /><Relationship Type="http://schemas.openxmlformats.org/officeDocument/2006/relationships/hyperlink" Id="rId61" Target="https://www.nber.org/papers/w14825" TargetMode="External" /><Relationship Type="http://schemas.openxmlformats.org/officeDocument/2006/relationships/hyperlink" Id="rId120" Target="https://www.nytimes.com/1988/08/12/world/vast-amazon-fires-man-made-linked-to-global-warming.html" TargetMode="External" /><Relationship Type="http://schemas.openxmlformats.org/officeDocument/2006/relationships/hyperlink" Id="rId118"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09" Target="https://www.theguardian.com/commentisfree/2021/jul/28/bolsonaro-amazon-railway-climate-chaos-must-be-stopp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The economy, the environment, the people, and the nation in the presidential speeches since 1985</dc:title>
  <dc:creator>Livio Silva-Muller; Henrique Sposito</dc:creator>
  <cp:keywords/>
  <dcterms:created xsi:type="dcterms:W3CDTF">2022-04-12T16:11:50Z</dcterms:created>
  <dcterms:modified xsi:type="dcterms:W3CDTF">2022-04-12T16:11:50Z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sl">
    <vt:lpwstr>chicago.csl</vt:lpwstr>
  </property>
  <property fmtid="{D5CDD505-2E9C-101B-9397-08002B2CF9AE}" pid="6" name="date">
    <vt:lpwstr>April 2022</vt:lpwstr>
  </property>
  <property fmtid="{D5CDD505-2E9C-101B-9397-08002B2CF9AE}" pid="7" name="output">
    <vt:lpwstr/>
  </property>
</Properties>
</file>