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needs to be preserved as a standing ecosystem. Historically, different Brazilian federal government proposed diverse policies to deal with the Amazon. Each of these policies contain an implicit assumption of what needs to be solved, or in other words, it represents the region, the forest, or its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w:t>
      </w:r>
      <w:r>
        <w:t xml:space="preserve">(Brice and Smith 2021; Harris 2021; Miranda 2021)</w:t>
      </w:r>
      <w:r>
        <w:t xml:space="preserve">, but also incites responses, shapes expectations, and feeds into the behavior of many actors involved in the Amazon, from investors to agribusiness to local farmer.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endogenous events as the death of Chico Mendes, the 1992 Earth Summit, the 2009 Copenhaguen Summit, the 2015 Paris Summit, and the 2021 London Summit drive generally the interest in the Amazon. That seems to be the case even after controling share of annual speeches mentioning the Amazon for deforestation, inflation, and speaker. Second, there was a sharp decrease in economic related problem-constructions from the late 1990 to 2010, matched by an increase in speeches that construct the Amazon as a problem of social development and environmental conservation. This trend is reversed in the late 2010s, with the twist of sovereignty making a strong comeback. Finally, using a multinominal model, we find that the farthest away the speaker is from the Amazon, be it within the country in non-Amazonian States or outside Brazil, the more likely the speaker is to construct the Amazon as a problem of environmental conservation than economic integration or social development.</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4"/>
    <w:bookmarkStart w:id="32" w:name="X09881e77d94e12c2b1043deb84f7e6d380f51a3"/>
    <w:p>
      <w:pPr>
        <w:pStyle w:val="Heading1"/>
      </w:pPr>
      <w:r>
        <w:t xml:space="preserve">2 Amazonian policy-cycles, discourse, and problem-construction</w:t>
      </w:r>
    </w:p>
    <w:bookmarkStart w:id="30"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centalized economic integration policies</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29"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this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up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We also find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29"/>
    <w:bookmarkEnd w:id="30"/>
    <w:bookmarkStart w:id="31"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w:t>
      </w:r>
      <w:r>
        <w:t xml:space="preserve"> </w:t>
      </w:r>
      <w:r>
        <w:t xml:space="preserve">(Bevitori 2015)</w:t>
      </w:r>
      <w:r>
        <w:t xml:space="preserve"> </w:t>
      </w:r>
      <w:r>
        <w:t xml:space="preserve">without embedding them in the histories of the issue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1"/>
    <w:bookmarkEnd w:id="32"/>
    <w:bookmarkStart w:id="35" w:name="research-design"/>
    <w:p>
      <w:pPr>
        <w:pStyle w:val="Heading1"/>
      </w:pPr>
      <w:r>
        <w:t xml:space="preserve">3 Research Design</w:t>
      </w:r>
    </w:p>
    <w:bookmarkStart w:id="33" w:name="X0188877be407adf371107805c2fb35c7565eeb7"/>
    <w:p>
      <w:pPr>
        <w:pStyle w:val="Heading2"/>
      </w:pPr>
      <w:r>
        <w:t xml:space="preserve">3.1 Data and modeling: operationalizing Amazonian problem construction</w:t>
      </w:r>
    </w:p>
    <w:bookmarkEnd w:id="33"/>
    <w:bookmarkStart w:id="34" w:name="analysis-and-limitations"/>
    <w:p>
      <w:pPr>
        <w:pStyle w:val="Heading2"/>
      </w:pPr>
      <w:r>
        <w:t xml:space="preserve">3.2 Analysis and limitations</w:t>
      </w:r>
    </w:p>
    <w:bookmarkEnd w:id="34"/>
    <w:bookmarkEnd w:id="35"/>
    <w:bookmarkStart w:id="52"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multinominal model to show how problem constructions change as the speaker moves further away from the Amazon region.</w:t>
      </w:r>
    </w:p>
    <w:bookmarkStart w:id="40"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6"/>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38" name="Picture"/>
            <a:graphic>
              <a:graphicData uri="http://schemas.openxmlformats.org/drawingml/2006/picture">
                <pic:pic>
                  <pic:nvPicPr>
                    <pic:cNvPr descr="Full_draft_20220401_files/figure-docx/Figure%201:%20Amazonian%20speeches%20by%20year-1.png" id="39" name="Picture"/>
                    <pic:cNvPicPr>
                      <a:picLocks noChangeArrowheads="1" noChangeAspect="1"/>
                    </pic:cNvPicPr>
                  </pic:nvPicPr>
                  <pic:blipFill>
                    <a:blip r:embed="rId37"/>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40"/>
    <w:bookmarkStart w:id="50"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above 55%.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2" name="Picture"/>
            <a:graphic>
              <a:graphicData uri="http://schemas.openxmlformats.org/drawingml/2006/picture">
                <pic:pic>
                  <pic:nvPicPr>
                    <pic:cNvPr descr="Full_draft_20220401_files/figure-docx/Figure%202:%20mixed-types%20in%20time-1.png" id="43" name="Picture"/>
                    <pic:cNvPicPr>
                      <a:picLocks noChangeArrowheads="1" noChangeAspect="1"/>
                    </pic:cNvPicPr>
                  </pic:nvPicPr>
                  <pic:blipFill>
                    <a:blip r:embed="rId41"/>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mid 1990s. In the late 1990s, pure conservation as well as pure social development increased; both surpassing the proportion of economic integration problem-construction in 2005.</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As of the early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5" name="Picture"/>
            <a:graphic>
              <a:graphicData uri="http://schemas.openxmlformats.org/drawingml/2006/picture">
                <pic:pic>
                  <pic:nvPicPr>
                    <pic:cNvPr descr="Full_draft_20220401_files/figure-docx/Figure%203:%20pure%20types%20in%20time%20-1.png" id="46" name="Picture"/>
                    <pic:cNvPicPr>
                      <a:picLocks noChangeArrowheads="1" noChangeAspect="1"/>
                    </pic:cNvPicPr>
                  </pic:nvPicPr>
                  <pic:blipFill>
                    <a:blip r:embed="rId44"/>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around 17%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conservation, which after reaching 25% of all problem-constructions in 1989, remained stable at 9% on average for the remainder of the period. President Lula was the most frequent user of this mix. Second, except for economic and social development appearing together in all statements made by Color in 1992,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In all,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in detriment of conservation. This becomes more apparent in a comparison between Lula and Bolsonaro, the two presidents that mix the most with proportions 11% above presidential averages: 28.5% and 28.6% respectively. While the former frequently mixed conservation with other problem constructions, the latter prefers mixing sovereignty. The combination of sovereignty with economic integration, which was also characteristic of the military dictatorship policies for the region, reaches its highest level with Bolsonaro.</w:t>
      </w:r>
    </w:p>
    <w:p>
      <w:pPr>
        <w:pStyle w:val="BodyText"/>
      </w:pPr>
      <w:r>
        <w:drawing>
          <wp:inline>
            <wp:extent cx="5727700" cy="4582160"/>
            <wp:effectExtent b="0" l="0" r="0" t="0"/>
            <wp:docPr descr="" title="" id="48" name="Picture"/>
            <a:graphic>
              <a:graphicData uri="http://schemas.openxmlformats.org/drawingml/2006/picture">
                <pic:pic>
                  <pic:nvPicPr>
                    <pic:cNvPr descr="Full_draft_20220401_files/figure-docx/Figure%204:%20mixed-types%20by%20president%20-1.png" id="49" name="Picture"/>
                    <pic:cNvPicPr>
                      <a:picLocks noChangeArrowheads="1" noChangeAspect="1"/>
                    </pic:cNvPicPr>
                  </pic:nvPicPr>
                  <pic:blipFill>
                    <a:blip r:embed="rId47"/>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early 2010s, and the soft increase of sovereignty in form of mixes in the mid 2000s (figure 3) . The hard increase in sovereignty comes in the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50"/>
    <w:bookmarkStart w:id="51" w:name="X907f7c83bef415cd4eb0f6cbf6318b241e96f3b"/>
    <w:p>
      <w:pPr>
        <w:pStyle w:val="Heading2"/>
      </w:pPr>
      <w:r>
        <w:t xml:space="preserve">4.3 An Amazonian three-level game? Boasting policy outside, talking to people inside</w:t>
      </w:r>
    </w:p>
    <w:p>
      <w:pPr>
        <w:pStyle w:val="SourceCode"/>
      </w:pPr>
      <w:r>
        <w:rPr>
          <w:rStyle w:val="VerbatimChar"/>
        </w:rPr>
        <w:t xml:space="preserve">## # weights:  88 (70 variable)</w:t>
      </w:r>
      <w:r>
        <w:br/>
      </w:r>
      <w:r>
        <w:rPr>
          <w:rStyle w:val="VerbatimChar"/>
        </w:rPr>
        <w:t xml:space="preserve">## initial  value 4402.535721 </w:t>
      </w:r>
      <w:r>
        <w:br/>
      </w:r>
      <w:r>
        <w:rPr>
          <w:rStyle w:val="VerbatimChar"/>
        </w:rPr>
        <w:t xml:space="preserve">## iter  10 value 4058.836707</w:t>
      </w:r>
      <w:r>
        <w:br/>
      </w:r>
      <w:r>
        <w:rPr>
          <w:rStyle w:val="VerbatimChar"/>
        </w:rPr>
        <w:t xml:space="preserve">## iter  20 value 3811.217215</w:t>
      </w:r>
      <w:r>
        <w:br/>
      </w:r>
      <w:r>
        <w:rPr>
          <w:rStyle w:val="VerbatimChar"/>
        </w:rPr>
        <w:t xml:space="preserve">## iter  30 value 3697.280446</w:t>
      </w:r>
      <w:r>
        <w:br/>
      </w:r>
      <w:r>
        <w:rPr>
          <w:rStyle w:val="VerbatimChar"/>
        </w:rPr>
        <w:t xml:space="preserve">## iter  40 value 3667.067967</w:t>
      </w:r>
      <w:r>
        <w:br/>
      </w:r>
      <w:r>
        <w:rPr>
          <w:rStyle w:val="VerbatimChar"/>
        </w:rPr>
        <w:t xml:space="preserve">## iter  50 value 3662.904701</w:t>
      </w:r>
      <w:r>
        <w:br/>
      </w:r>
      <w:r>
        <w:rPr>
          <w:rStyle w:val="VerbatimChar"/>
        </w:rPr>
        <w:t xml:space="preserve">## iter  60 value 3662.550486</w:t>
      </w:r>
      <w:r>
        <w:br/>
      </w:r>
      <w:r>
        <w:rPr>
          <w:rStyle w:val="VerbatimChar"/>
        </w:rPr>
        <w:t xml:space="preserve">## final  value 3662.548739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EI        SD        Sov     EI-Con     EI-SD    Sov-Con  SD-EI-Con  Sov-EI    SD-Con     Other  </w:t>
      </w:r>
      <w:r>
        <w:br/>
      </w:r>
      <w:r>
        <w:rPr>
          <w:rStyle w:val="VerbatimChar"/>
        </w:rPr>
        <w:t xml:space="preserve">##                      (1)        (2)       (3)       (4)       (5)       (6)       (7)       (8)       (9)      (10)   </w:t>
      </w:r>
      <w:r>
        <w:br/>
      </w:r>
      <w:r>
        <w:rPr>
          <w:rStyle w:val="VerbatimChar"/>
        </w:rPr>
        <w:t xml:space="preserve">## ----------------------------------------------------------------------------------------------------------------------</w:t>
      </w:r>
      <w:r>
        <w:br/>
      </w:r>
      <w:r>
        <w:rPr>
          <w:rStyle w:val="VerbatimChar"/>
        </w:rPr>
        <w:t xml:space="preserve">## Brasilia          -1.126***  -0.984***  -0.259   -0.613**  -1.175***   0.218   -1.443*** -1.208*** -1.086*** -0.810***</w:t>
      </w:r>
      <w:r>
        <w:br/>
      </w:r>
      <w:r>
        <w:rPr>
          <w:rStyle w:val="VerbatimChar"/>
        </w:rPr>
        <w:t xml:space="preserve">##                    (0.171)    (0.205)   (0.270)   (0.248)   (0.283)   (0.261)   (0.348)   (0.327)   (0.332)   (0.170) </w:t>
      </w:r>
      <w:r>
        <w:br/>
      </w:r>
      <w:r>
        <w:rPr>
          <w:rStyle w:val="VerbatimChar"/>
        </w:rPr>
        <w:t xml:space="preserve">##                                                                                                                       </w:t>
      </w:r>
      <w:r>
        <w:br/>
      </w:r>
      <w:r>
        <w:rPr>
          <w:rStyle w:val="VerbatimChar"/>
        </w:rPr>
        <w:t xml:space="preserve">## International     -0.651***  -1.501*** -1.050***  -0.357   -0.879***  -0.636*  -1.277*** -1.109***  -0.351   -0.966***</w:t>
      </w:r>
      <w:r>
        <w:br/>
      </w:r>
      <w:r>
        <w:rPr>
          <w:rStyle w:val="VerbatimChar"/>
        </w:rPr>
        <w:t xml:space="preserve">##                    (0.192)    (0.292)   (0.388)   (0.283)   (0.325)   (0.366)   (0.401)   (0.389)   (0.342)   (0.209) </w:t>
      </w:r>
      <w:r>
        <w:br/>
      </w:r>
      <w:r>
        <w:rPr>
          <w:rStyle w:val="VerbatimChar"/>
        </w:rPr>
        <w:t xml:space="preserve">##                                                                                                                       </w:t>
      </w:r>
      <w:r>
        <w:br/>
      </w:r>
      <w:r>
        <w:rPr>
          <w:rStyle w:val="VerbatimChar"/>
        </w:rPr>
        <w:t xml:space="preserve">## Non-AM state        -0.122    -0.133     0.360    -0.432    -0.121    0.627**   -0.527    -0.365    -0.292    -0.194  </w:t>
      </w:r>
      <w:r>
        <w:br/>
      </w:r>
      <w:r>
        <w:rPr>
          <w:rStyle w:val="VerbatimChar"/>
        </w:rPr>
        <w:t xml:space="preserve">##                    (0.197)    (0.230)   (0.304)   (0.316)   (0.299)   (0.300)   (0.366)   (0.364)   (0.358)   (0.204) </w:t>
      </w:r>
      <w:r>
        <w:br/>
      </w:r>
      <w:r>
        <w:rPr>
          <w:rStyle w:val="VerbatimChar"/>
        </w:rPr>
        <w:t xml:space="preserve">##                                                                                                                       </w:t>
      </w:r>
      <w:r>
        <w:br/>
      </w:r>
      <w:r>
        <w:rPr>
          <w:rStyle w:val="VerbatimChar"/>
        </w:rPr>
        <w:t xml:space="preserve">## Election            -0.257     0.015   -0.764**    0.006    -0.271    -0.445     0.168   -1.281**    0.064   -0.398** </w:t>
      </w:r>
      <w:r>
        <w:br/>
      </w:r>
      <w:r>
        <w:rPr>
          <w:rStyle w:val="VerbatimChar"/>
        </w:rPr>
        <w:t xml:space="preserve">##                    (0.187)    (0.213)   (0.305)   (0.255)   (0.287)   (0.389)   (0.378)   (0.535)   (0.398)   (0.192) </w:t>
      </w:r>
      <w:r>
        <w:br/>
      </w:r>
      <w:r>
        <w:rPr>
          <w:rStyle w:val="VerbatimChar"/>
        </w:rPr>
        <w:t xml:space="preserve">##                                                                                                                       </w:t>
      </w:r>
      <w:r>
        <w:br/>
      </w:r>
      <w:r>
        <w:rPr>
          <w:rStyle w:val="VerbatimChar"/>
        </w:rPr>
        <w:t xml:space="preserve">## Deforestation      0.076***   -0.010     0.006     0.025    0.044**    0.005     0.003     0.015     0.016   0.055*** </w:t>
      </w:r>
      <w:r>
        <w:br/>
      </w:r>
      <w:r>
        <w:rPr>
          <w:rStyle w:val="VerbatimChar"/>
        </w:rPr>
        <w:t xml:space="preserve">##                    (0.013)    (0.016)   (0.019)   (0.018)   (0.019)   (0.027)   (0.027)   (0.026)   (0.027)   (0.013) </w:t>
      </w:r>
      <w:r>
        <w:br/>
      </w:r>
      <w:r>
        <w:rPr>
          <w:rStyle w:val="VerbatimChar"/>
        </w:rPr>
        <w:t xml:space="preserve">##                                                                                                                       </w:t>
      </w:r>
      <w:r>
        <w:br/>
      </w:r>
      <w:r>
        <w:rPr>
          <w:rStyle w:val="VerbatimChar"/>
        </w:rPr>
        <w:t xml:space="preserve">## Inflation         -0.0004*** -0.0004**  -0.0001  -0.0004** -0.0005**  0.0003    -0.001    -0.001    -0.0005  -0.0002* </w:t>
      </w:r>
      <w:r>
        <w:br/>
      </w:r>
      <w:r>
        <w:rPr>
          <w:rStyle w:val="VerbatimChar"/>
        </w:rPr>
        <w:t xml:space="preserve">##                    (0.0001)  (0.0002)  (0.0002)  (0.0002)  (0.0002)  (0.0002)  (0.0003)  (0.0005)  (0.0003)  (0.0001) </w:t>
      </w:r>
      <w:r>
        <w:br/>
      </w:r>
      <w:r>
        <w:rPr>
          <w:rStyle w:val="VerbatimChar"/>
        </w:rPr>
        <w:t xml:space="preserve">##                                                                                                                       </w:t>
      </w:r>
      <w:r>
        <w:br/>
      </w:r>
      <w:r>
        <w:rPr>
          <w:rStyle w:val="VerbatimChar"/>
        </w:rPr>
        <w:t xml:space="preserve">## Constant            0.064     0.570**   -0.641*  -0.672**  -0.901*** -1.954*** -1.123*** -1.079*** -1.637***   0.237  </w:t>
      </w:r>
      <w:r>
        <w:br/>
      </w:r>
      <w:r>
        <w:rPr>
          <w:rStyle w:val="VerbatimChar"/>
        </w:rPr>
        <w:t xml:space="preserve">##                    (0.211)    (0.252)   (0.336)   (0.312)   (0.337)   (0.336)   (0.366)   (0.342)   (0.330)   (0.215) </w:t>
      </w:r>
      <w:r>
        <w:br/>
      </w:r>
      <w:r>
        <w:rPr>
          <w:rStyle w:val="VerbatimChar"/>
        </w:rPr>
        <w:t xml:space="preserve">##                                                                                                                       </w:t>
      </w:r>
      <w:r>
        <w:br/>
      </w:r>
      <w:r>
        <w:rPr>
          <w:rStyle w:val="VerbatimChar"/>
        </w:rPr>
        <w:t xml:space="preserve">## ----------------------------------------------------------------------------------------------------------------------</w:t>
      </w:r>
      <w:r>
        <w:br/>
      </w:r>
      <w:r>
        <w:rPr>
          <w:rStyle w:val="VerbatimChar"/>
        </w:rPr>
        <w:t xml:space="preserve">## Akaike Inf. Crit. 7,465.097  7,465.097 7,465.097 7,465.097 7,465.097 7,465.097 7,465.097 7,465.097 7,465.097 7,465.097</w:t>
      </w:r>
      <w:r>
        <w:br/>
      </w:r>
      <w:r>
        <w:rPr>
          <w:rStyle w:val="VerbatimChar"/>
        </w:rPr>
        <w:t xml:space="preserve">## ======================================================================================================================</w:t>
      </w:r>
      <w:r>
        <w:br/>
      </w:r>
      <w:r>
        <w:rPr>
          <w:rStyle w:val="VerbatimChar"/>
        </w:rPr>
        <w:t xml:space="preserve">## Note:                                                                                      *p&lt;0.1; **p&lt;0.05; ***p&lt;0.01</w:t>
      </w:r>
    </w:p>
    <w:bookmarkEnd w:id="51"/>
    <w:bookmarkEnd w:id="52"/>
    <w:bookmarkStart w:id="53" w:name="conclusion"/>
    <w:p>
      <w:pPr>
        <w:pStyle w:val="Heading1"/>
      </w:pPr>
      <w:r>
        <w:t xml:space="preserve">5 Conclusion</w:t>
      </w:r>
    </w:p>
    <w:bookmarkEnd w:id="53"/>
    <w:bookmarkStart w:id="121" w:name="references"/>
    <w:p>
      <w:pPr>
        <w:pStyle w:val="Heading1"/>
      </w:pPr>
      <w:r>
        <w:t xml:space="preserve">6 References</w:t>
      </w:r>
    </w:p>
    <w:bookmarkStart w:id="120" w:name="refs"/>
    <w:bookmarkStart w:id="55"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4">
        <w:r>
          <w:rPr>
            <w:rStyle w:val="Hyperlink"/>
          </w:rPr>
          <w:t xml:space="preserve">https://doi.org/10.1590/S0102-01882014000200002</w:t>
        </w:r>
      </w:hyperlink>
      <w:r>
        <w:t xml:space="preserve">.</w:t>
      </w:r>
    </w:p>
    <w:bookmarkEnd w:id="55"/>
    <w:bookmarkStart w:id="57"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6">
        <w:r>
          <w:rPr>
            <w:rStyle w:val="Hyperlink"/>
          </w:rPr>
          <w:t xml:space="preserve">https://doi.org/10.1093/acrefore/9780199366439.013.837</w:t>
        </w:r>
      </w:hyperlink>
      <w:r>
        <w:t xml:space="preserve">.</w:t>
      </w:r>
    </w:p>
    <w:bookmarkEnd w:id="57"/>
    <w:bookmarkStart w:id="59" w:name="ref-alesina2009"/>
    <w:p>
      <w:pPr>
        <w:pStyle w:val="Bibliography"/>
      </w:pPr>
      <w:r>
        <w:t xml:space="preserve">Alesina, Alberto F., and Paola Giuliano. 2009.</w:t>
      </w:r>
      <w:r>
        <w:t xml:space="preserve"> </w:t>
      </w:r>
      <w:r>
        <w:t xml:space="preserve">“Preferences for Redistribution.”</w:t>
      </w:r>
      <w:r>
        <w:t xml:space="preserve"> </w:t>
      </w:r>
      <w:hyperlink r:id="rId58">
        <w:r>
          <w:rPr>
            <w:rStyle w:val="Hyperlink"/>
          </w:rPr>
          <w:t xml:space="preserve">https://www.nber.org/papers/w14825</w:t>
        </w:r>
      </w:hyperlink>
      <w:r>
        <w:t xml:space="preserve">.</w:t>
      </w:r>
    </w:p>
    <w:bookmarkEnd w:id="59"/>
    <w:bookmarkStart w:id="61"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0">
        <w:r>
          <w:rPr>
            <w:rStyle w:val="Hyperlink"/>
          </w:rPr>
          <w:t xml:space="preserve">https://doi.org/10.1177/0010414013509579</w:t>
        </w:r>
      </w:hyperlink>
      <w:r>
        <w:t xml:space="preserve">.</w:t>
      </w:r>
    </w:p>
    <w:bookmarkEnd w:id="61"/>
    <w:bookmarkStart w:id="63"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2">
        <w:r>
          <w:rPr>
            <w:rStyle w:val="Hyperlink"/>
          </w:rPr>
          <w:t xml:space="preserve">https://doi.org/10.1017/S1355770X15000078</w:t>
        </w:r>
      </w:hyperlink>
      <w:r>
        <w:t xml:space="preserve">.</w:t>
      </w:r>
    </w:p>
    <w:bookmarkEnd w:id="63"/>
    <w:bookmarkStart w:id="64"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4"/>
    <w:bookmarkStart w:id="66"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5">
        <w:r>
          <w:rPr>
            <w:rStyle w:val="Hyperlink"/>
          </w:rPr>
          <w:t xml:space="preserve">https://doi.org/10.5007/2175-7984.2020.e66962</w:t>
        </w:r>
      </w:hyperlink>
      <w:r>
        <w:t xml:space="preserve">.</w:t>
      </w:r>
    </w:p>
    <w:bookmarkEnd w:id="66"/>
    <w:bookmarkStart w:id="68"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7">
        <w:r>
          <w:rPr>
            <w:rStyle w:val="Hyperlink"/>
          </w:rPr>
          <w:t xml:space="preserve">https://doi.org/10.1590/S0103-40142005000100005</w:t>
        </w:r>
      </w:hyperlink>
      <w:r>
        <w:t xml:space="preserve">.</w:t>
      </w:r>
    </w:p>
    <w:bookmarkEnd w:id="68"/>
    <w:bookmarkStart w:id="70"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69">
        <w:r>
          <w:rPr>
            <w:rStyle w:val="Hyperlink"/>
          </w:rPr>
          <w:t xml:space="preserve">https://doi.org/10.1057/9781137431738_6</w:t>
        </w:r>
      </w:hyperlink>
      <w:r>
        <w:t xml:space="preserve">.</w:t>
      </w:r>
    </w:p>
    <w:bookmarkEnd w:id="70"/>
    <w:bookmarkStart w:id="72"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1">
        <w:r>
          <w:rPr>
            <w:rStyle w:val="Hyperlink"/>
          </w:rPr>
          <w:t xml:space="preserve">https://www.bloomberg.com/news/features/2021-07-29/amazon-rainforest-deforestation-land-grabs-surge-under-bolsonaro-in-brazil</w:t>
        </w:r>
      </w:hyperlink>
      <w:r>
        <w:t xml:space="preserve">.</w:t>
      </w:r>
    </w:p>
    <w:bookmarkEnd w:id="72"/>
    <w:bookmarkStart w:id="74"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3">
        <w:r>
          <w:rPr>
            <w:rStyle w:val="Hyperlink"/>
          </w:rPr>
          <w:t xml:space="preserve">https://doi.org/10.1016/j.enpol.2017.09.019</w:t>
        </w:r>
      </w:hyperlink>
      <w:r>
        <w:t xml:space="preserve">.</w:t>
      </w:r>
    </w:p>
    <w:bookmarkEnd w:id="74"/>
    <w:bookmarkStart w:id="76"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5">
        <w:r>
          <w:rPr>
            <w:rStyle w:val="Hyperlink"/>
          </w:rPr>
          <w:t xml:space="preserve">https://doi.org/10.1080/10510974.2019.1572636</w:t>
        </w:r>
      </w:hyperlink>
      <w:r>
        <w:t xml:space="preserve">.</w:t>
      </w:r>
    </w:p>
    <w:bookmarkEnd w:id="76"/>
    <w:bookmarkStart w:id="78"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7">
        <w:r>
          <w:rPr>
            <w:rStyle w:val="Hyperlink"/>
          </w:rPr>
          <w:t xml:space="preserve">https://doi.org/10.1080/17524032.2019.1592005</w:t>
        </w:r>
      </w:hyperlink>
      <w:r>
        <w:t xml:space="preserve">.</w:t>
      </w:r>
    </w:p>
    <w:bookmarkEnd w:id="78"/>
    <w:bookmarkStart w:id="79"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79"/>
    <w:bookmarkStart w:id="81"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80">
        <w:r>
          <w:rPr>
            <w:rStyle w:val="Hyperlink"/>
          </w:rPr>
          <w:t xml:space="preserve">https://gredos.usal.es/handle/10366/139311</w:t>
        </w:r>
      </w:hyperlink>
      <w:r>
        <w:t xml:space="preserve">.</w:t>
      </w:r>
    </w:p>
    <w:bookmarkEnd w:id="81"/>
    <w:bookmarkStart w:id="82"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2"/>
    <w:bookmarkStart w:id="84"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3">
        <w:r>
          <w:rPr>
            <w:rStyle w:val="Hyperlink"/>
          </w:rPr>
          <w:t xml:space="preserve">https://doi.org/10.1111/j.1467-9930.2005.00218.x</w:t>
        </w:r>
      </w:hyperlink>
      <w:r>
        <w:t xml:space="preserve">.</w:t>
      </w:r>
    </w:p>
    <w:bookmarkEnd w:id="84"/>
    <w:bookmarkStart w:id="86"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85">
        <w:r>
          <w:rPr>
            <w:rStyle w:val="Hyperlink"/>
          </w:rPr>
          <w:t xml:space="preserve">https://doi.org/10.1017/s0376892900032355</w:t>
        </w:r>
      </w:hyperlink>
      <w:r>
        <w:t xml:space="preserve">.</w:t>
      </w:r>
    </w:p>
    <w:bookmarkEnd w:id="86"/>
    <w:bookmarkStart w:id="88"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7">
        <w:r>
          <w:rPr>
            <w:rStyle w:val="Hyperlink"/>
          </w:rPr>
          <w:t xml:space="preserve">https://doi.org/10.1590/0034-7329201900205</w:t>
        </w:r>
      </w:hyperlink>
      <w:r>
        <w:t xml:space="preserve">.</w:t>
      </w:r>
    </w:p>
    <w:bookmarkEnd w:id="88"/>
    <w:bookmarkStart w:id="89"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89"/>
    <w:bookmarkStart w:id="91"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0">
        <w:r>
          <w:rPr>
            <w:rStyle w:val="Hyperlink"/>
          </w:rPr>
          <w:t xml:space="preserve">https://www.ft.com/content/02071ae7-dcf5-4c61-9c3c-b55f5aef8b0e</w:t>
        </w:r>
      </w:hyperlink>
      <w:r>
        <w:t xml:space="preserve">.</w:t>
      </w:r>
    </w:p>
    <w:bookmarkEnd w:id="91"/>
    <w:bookmarkStart w:id="92"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2"/>
    <w:bookmarkStart w:id="94"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3">
        <w:r>
          <w:rPr>
            <w:rStyle w:val="Hyperlink"/>
          </w:rPr>
          <w:t xml:space="preserve">https://press.uchicago.edu/ucp/books/book/chicago/F/bo10387801.html</w:t>
        </w:r>
      </w:hyperlink>
      <w:r>
        <w:t xml:space="preserve">.</w:t>
      </w:r>
    </w:p>
    <w:bookmarkEnd w:id="94"/>
    <w:bookmarkStart w:id="95"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5"/>
    <w:bookmarkStart w:id="97"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96">
        <w:r>
          <w:rPr>
            <w:rStyle w:val="Hyperlink"/>
          </w:rPr>
          <w:t xml:space="preserve">https://www.jstor.org/stable/4531616</w:t>
        </w:r>
      </w:hyperlink>
      <w:r>
        <w:t xml:space="preserve">.</w:t>
      </w:r>
    </w:p>
    <w:bookmarkEnd w:id="97"/>
    <w:bookmarkStart w:id="99"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98">
        <w:r>
          <w:rPr>
            <w:rStyle w:val="Hyperlink"/>
          </w:rPr>
          <w:t xml:space="preserve">https://doi.org/10.1080/09644016.2021.1957614</w:t>
        </w:r>
      </w:hyperlink>
      <w:r>
        <w:t xml:space="preserve">.</w:t>
      </w:r>
    </w:p>
    <w:bookmarkEnd w:id="99"/>
    <w:bookmarkStart w:id="101"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0">
        <w:r>
          <w:rPr>
            <w:rStyle w:val="Hyperlink"/>
          </w:rPr>
          <w:t xml:space="preserve">https://doi.org/10.1215/9780822390596</w:t>
        </w:r>
      </w:hyperlink>
      <w:r>
        <w:t xml:space="preserve">.</w:t>
      </w:r>
    </w:p>
    <w:bookmarkEnd w:id="101"/>
    <w:bookmarkStart w:id="103"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2">
        <w:r>
          <w:rPr>
            <w:rStyle w:val="Hyperlink"/>
          </w:rPr>
          <w:t xml:space="preserve">https://doi.org/10.1093/ser/mwaa015</w:t>
        </w:r>
      </w:hyperlink>
      <w:r>
        <w:t xml:space="preserve">.</w:t>
      </w:r>
    </w:p>
    <w:bookmarkEnd w:id="103"/>
    <w:bookmarkStart w:id="105"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04">
        <w:r>
          <w:rPr>
            <w:rStyle w:val="Hyperlink"/>
          </w:rPr>
          <w:t xml:space="preserve">https://www.theguardian.com/commentisfree/2021/jul/28/bolsonaro-amazon-railway-climate-chaos-must-be-stopped</w:t>
        </w:r>
      </w:hyperlink>
      <w:r>
        <w:t xml:space="preserve">.</w:t>
      </w:r>
    </w:p>
    <w:bookmarkEnd w:id="105"/>
    <w:bookmarkStart w:id="107"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06">
        <w:r>
          <w:rPr>
            <w:rStyle w:val="Hyperlink"/>
          </w:rPr>
          <w:t xml:space="preserve">http://www.unsamedita.unsam.edu.ar/product/exterminio-y-tutela-procesos-de-formacion-de-alteridades-en-el-brasil/</w:t>
        </w:r>
      </w:hyperlink>
      <w:r>
        <w:t xml:space="preserve">.</w:t>
      </w:r>
    </w:p>
    <w:bookmarkEnd w:id="107"/>
    <w:bookmarkStart w:id="109"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08">
        <w:r>
          <w:rPr>
            <w:rStyle w:val="Hyperlink"/>
          </w:rPr>
          <w:t xml:space="preserve">https://www.jstor.org/stable/2706785</w:t>
        </w:r>
      </w:hyperlink>
      <w:r>
        <w:t xml:space="preserve">.</w:t>
      </w:r>
    </w:p>
    <w:bookmarkEnd w:id="109"/>
    <w:bookmarkStart w:id="111"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10">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1"/>
    <w:bookmarkStart w:id="113"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12">
        <w:r>
          <w:rPr>
            <w:rStyle w:val="Hyperlink"/>
          </w:rPr>
          <w:t xml:space="preserve">https://www.nytimes.com/1988/08/12/world/vast-amazon-fires-man-made-linked-to-global-warming.html</w:t>
        </w:r>
      </w:hyperlink>
      <w:r>
        <w:t xml:space="preserve">.</w:t>
      </w:r>
    </w:p>
    <w:bookmarkEnd w:id="113"/>
    <w:bookmarkStart w:id="115"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14">
        <w:r>
          <w:rPr>
            <w:rStyle w:val="Hyperlink"/>
          </w:rPr>
          <w:t xml:space="preserve">https://doi.org/10.1080/1747423X.2021.1950229</w:t>
        </w:r>
      </w:hyperlink>
      <w:r>
        <w:t xml:space="preserve">.</w:t>
      </w:r>
    </w:p>
    <w:bookmarkEnd w:id="115"/>
    <w:bookmarkStart w:id="117"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16">
        <w:r>
          <w:rPr>
            <w:rStyle w:val="Hyperlink"/>
          </w:rPr>
          <w:t xml:space="preserve">https://doi.org/10.1007/s11558-019-09366-w</w:t>
        </w:r>
      </w:hyperlink>
      <w:r>
        <w:t xml:space="preserve">.</w:t>
      </w:r>
    </w:p>
    <w:bookmarkEnd w:id="117"/>
    <w:bookmarkStart w:id="119"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18">
        <w:r>
          <w:rPr>
            <w:rStyle w:val="Hyperlink"/>
          </w:rPr>
          <w:t xml:space="preserve">https://www.jstor.org/stable/27552615</w:t>
        </w:r>
      </w:hyperlink>
      <w:r>
        <w:t xml:space="preserve">.</w:t>
      </w:r>
    </w:p>
    <w:bookmarkEnd w:id="119"/>
    <w:bookmarkEnd w:id="120"/>
    <w:bookmarkEnd w:id="121"/>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36">
    <w:p>
      <w:pPr>
        <w:pStyle w:val="FootnoteText"/>
      </w:pPr>
      <w:r>
        <w:rPr>
          <w:rStyle w:val="FootnoteReference"/>
        </w:rPr>
        <w:footnoteRef/>
      </w:r>
      <w:r>
        <w:t xml:space="preserve"> </w:t>
      </w:r>
      <w:r>
        <w:t xml:space="preserve">The reasoning here is that knowledge of high or low deforestation rates might drive presidents to speak about the Amazon.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tend to come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circulates within the same year. The year of 1988 is particularly indicative of these complications: a report dating 1988 was circulating with deforestation and fire figures</w:t>
      </w:r>
      <w:r>
        <w:t xml:space="preserve">(Fearnside 1990)</w:t>
      </w:r>
      <w:r>
        <w:t xml:space="preserve">, and a New York Times article about the issue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106" Target="http://www.unsamedita.unsam.edu.ar/product/exterminio-y-tutela-procesos-de-formacion-de-alteridades-en-el-brasil/" TargetMode="External" /><Relationship Type="http://schemas.openxmlformats.org/officeDocument/2006/relationships/hyperlink" Id="rId116" Target="https://doi.org/10.1007/s11558-019-09366-w" TargetMode="External" /><Relationship Type="http://schemas.openxmlformats.org/officeDocument/2006/relationships/hyperlink" Id="rId73" Target="https://doi.org/10.1016/j.enpol.2017.09.019" TargetMode="External" /><Relationship Type="http://schemas.openxmlformats.org/officeDocument/2006/relationships/hyperlink" Id="rId62" Target="https://doi.org/10.1017/S1355770X15000078" TargetMode="External" /><Relationship Type="http://schemas.openxmlformats.org/officeDocument/2006/relationships/hyperlink" Id="rId85" Target="https://doi.org/10.1017/s0376892900032355" TargetMode="External" /><Relationship Type="http://schemas.openxmlformats.org/officeDocument/2006/relationships/hyperlink" Id="rId69" Target="https://doi.org/10.1057/9781137431738_6" TargetMode="External" /><Relationship Type="http://schemas.openxmlformats.org/officeDocument/2006/relationships/hyperlink" Id="rId98" Target="https://doi.org/10.1080/09644016.2021.1957614" TargetMode="External" /><Relationship Type="http://schemas.openxmlformats.org/officeDocument/2006/relationships/hyperlink" Id="rId75" Target="https://doi.org/10.1080/10510974.2019.1572636" TargetMode="External" /><Relationship Type="http://schemas.openxmlformats.org/officeDocument/2006/relationships/hyperlink" Id="rId114" Target="https://doi.org/10.1080/1747423X.2021.1950229" TargetMode="External" /><Relationship Type="http://schemas.openxmlformats.org/officeDocument/2006/relationships/hyperlink" Id="rId77" Target="https://doi.org/10.1080/17524032.2019.1592005" TargetMode="External" /><Relationship Type="http://schemas.openxmlformats.org/officeDocument/2006/relationships/hyperlink" Id="rId56" Target="https://doi.org/10.1093/acrefore/9780199366439.013.837" TargetMode="External" /><Relationship Type="http://schemas.openxmlformats.org/officeDocument/2006/relationships/hyperlink" Id="rId102" Target="https://doi.org/10.1093/ser/mwaa015" TargetMode="External" /><Relationship Type="http://schemas.openxmlformats.org/officeDocument/2006/relationships/hyperlink" Id="rId83" Target="https://doi.org/10.1111/j.1467-9930.2005.00218.x" TargetMode="External" /><Relationship Type="http://schemas.openxmlformats.org/officeDocument/2006/relationships/hyperlink" Id="rId60" Target="https://doi.org/10.1177/0010414013509579" TargetMode="External" /><Relationship Type="http://schemas.openxmlformats.org/officeDocument/2006/relationships/hyperlink" Id="rId100" Target="https://doi.org/10.1215/9780822390596" TargetMode="External" /><Relationship Type="http://schemas.openxmlformats.org/officeDocument/2006/relationships/hyperlink" Id="rId87" Target="https://doi.org/10.1590/0034-7329201900205" TargetMode="External" /><Relationship Type="http://schemas.openxmlformats.org/officeDocument/2006/relationships/hyperlink" Id="rId54" Target="https://doi.org/10.1590/S0102-01882014000200002" TargetMode="External" /><Relationship Type="http://schemas.openxmlformats.org/officeDocument/2006/relationships/hyperlink" Id="rId67" Target="https://doi.org/10.1590/S0103-40142005000100005" TargetMode="External" /><Relationship Type="http://schemas.openxmlformats.org/officeDocument/2006/relationships/hyperlink" Id="rId65" Target="https://doi.org/10.5007/2175-7984.2020.e66962" TargetMode="External" /><Relationship Type="http://schemas.openxmlformats.org/officeDocument/2006/relationships/hyperlink" Id="rId80" Target="https://gredos.usal.es/handle/10366/139311" TargetMode="External" /><Relationship Type="http://schemas.openxmlformats.org/officeDocument/2006/relationships/hyperlink" Id="rId93" Target="https://press.uchicago.edu/ucp/books/book/chicago/F/bo10387801.html" TargetMode="External" /><Relationship Type="http://schemas.openxmlformats.org/officeDocument/2006/relationships/hyperlink" Id="rId71" Target="https://www.bloomberg.com/news/features/2021-07-29/amazon-rainforest-deforestation-land-grabs-surge-under-bolsonaro-in-brazil" TargetMode="External" /><Relationship Type="http://schemas.openxmlformats.org/officeDocument/2006/relationships/hyperlink" Id="rId90" Target="https://www.ft.com/content/02071ae7-dcf5-4c61-9c3c-b55f5aef8b0e" TargetMode="External" /><Relationship Type="http://schemas.openxmlformats.org/officeDocument/2006/relationships/hyperlink" Id="rId108" Target="https://www.jstor.org/stable/2706785" TargetMode="External" /><Relationship Type="http://schemas.openxmlformats.org/officeDocument/2006/relationships/hyperlink" Id="rId118" Target="https://www.jstor.org/stable/27552615" TargetMode="External" /><Relationship Type="http://schemas.openxmlformats.org/officeDocument/2006/relationships/hyperlink" Id="rId96" Target="https://www.jstor.org/stable/4531616" TargetMode="External" /><Relationship Type="http://schemas.openxmlformats.org/officeDocument/2006/relationships/hyperlink" Id="rId58" Target="https://www.nber.org/papers/w14825" TargetMode="External" /><Relationship Type="http://schemas.openxmlformats.org/officeDocument/2006/relationships/hyperlink" Id="rId112" Target="https://www.nytimes.com/1988/08/12/world/vast-amazon-fires-man-made-linked-to-global-warming.html" TargetMode="External" /><Relationship Type="http://schemas.openxmlformats.org/officeDocument/2006/relationships/hyperlink" Id="rId110"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4"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06" Target="http://www.unsamedita.unsam.edu.ar/product/exterminio-y-tutela-procesos-de-formacion-de-alteridades-en-el-brasil/" TargetMode="External" /><Relationship Type="http://schemas.openxmlformats.org/officeDocument/2006/relationships/hyperlink" Id="rId116" Target="https://doi.org/10.1007/s11558-019-09366-w" TargetMode="External" /><Relationship Type="http://schemas.openxmlformats.org/officeDocument/2006/relationships/hyperlink" Id="rId73" Target="https://doi.org/10.1016/j.enpol.2017.09.019" TargetMode="External" /><Relationship Type="http://schemas.openxmlformats.org/officeDocument/2006/relationships/hyperlink" Id="rId62" Target="https://doi.org/10.1017/S1355770X15000078" TargetMode="External" /><Relationship Type="http://schemas.openxmlformats.org/officeDocument/2006/relationships/hyperlink" Id="rId85" Target="https://doi.org/10.1017/s0376892900032355" TargetMode="External" /><Relationship Type="http://schemas.openxmlformats.org/officeDocument/2006/relationships/hyperlink" Id="rId69" Target="https://doi.org/10.1057/9781137431738_6" TargetMode="External" /><Relationship Type="http://schemas.openxmlformats.org/officeDocument/2006/relationships/hyperlink" Id="rId98" Target="https://doi.org/10.1080/09644016.2021.1957614" TargetMode="External" /><Relationship Type="http://schemas.openxmlformats.org/officeDocument/2006/relationships/hyperlink" Id="rId75" Target="https://doi.org/10.1080/10510974.2019.1572636" TargetMode="External" /><Relationship Type="http://schemas.openxmlformats.org/officeDocument/2006/relationships/hyperlink" Id="rId114" Target="https://doi.org/10.1080/1747423X.2021.1950229" TargetMode="External" /><Relationship Type="http://schemas.openxmlformats.org/officeDocument/2006/relationships/hyperlink" Id="rId77" Target="https://doi.org/10.1080/17524032.2019.1592005" TargetMode="External" /><Relationship Type="http://schemas.openxmlformats.org/officeDocument/2006/relationships/hyperlink" Id="rId56" Target="https://doi.org/10.1093/acrefore/9780199366439.013.837" TargetMode="External" /><Relationship Type="http://schemas.openxmlformats.org/officeDocument/2006/relationships/hyperlink" Id="rId102" Target="https://doi.org/10.1093/ser/mwaa015" TargetMode="External" /><Relationship Type="http://schemas.openxmlformats.org/officeDocument/2006/relationships/hyperlink" Id="rId83" Target="https://doi.org/10.1111/j.1467-9930.2005.00218.x" TargetMode="External" /><Relationship Type="http://schemas.openxmlformats.org/officeDocument/2006/relationships/hyperlink" Id="rId60" Target="https://doi.org/10.1177/0010414013509579" TargetMode="External" /><Relationship Type="http://schemas.openxmlformats.org/officeDocument/2006/relationships/hyperlink" Id="rId100" Target="https://doi.org/10.1215/9780822390596" TargetMode="External" /><Relationship Type="http://schemas.openxmlformats.org/officeDocument/2006/relationships/hyperlink" Id="rId87" Target="https://doi.org/10.1590/0034-7329201900205" TargetMode="External" /><Relationship Type="http://schemas.openxmlformats.org/officeDocument/2006/relationships/hyperlink" Id="rId54" Target="https://doi.org/10.1590/S0102-01882014000200002" TargetMode="External" /><Relationship Type="http://schemas.openxmlformats.org/officeDocument/2006/relationships/hyperlink" Id="rId67" Target="https://doi.org/10.1590/S0103-40142005000100005" TargetMode="External" /><Relationship Type="http://schemas.openxmlformats.org/officeDocument/2006/relationships/hyperlink" Id="rId65" Target="https://doi.org/10.5007/2175-7984.2020.e66962" TargetMode="External" /><Relationship Type="http://schemas.openxmlformats.org/officeDocument/2006/relationships/hyperlink" Id="rId80" Target="https://gredos.usal.es/handle/10366/139311" TargetMode="External" /><Relationship Type="http://schemas.openxmlformats.org/officeDocument/2006/relationships/hyperlink" Id="rId93" Target="https://press.uchicago.edu/ucp/books/book/chicago/F/bo10387801.html" TargetMode="External" /><Relationship Type="http://schemas.openxmlformats.org/officeDocument/2006/relationships/hyperlink" Id="rId71" Target="https://www.bloomberg.com/news/features/2021-07-29/amazon-rainforest-deforestation-land-grabs-surge-under-bolsonaro-in-brazil" TargetMode="External" /><Relationship Type="http://schemas.openxmlformats.org/officeDocument/2006/relationships/hyperlink" Id="rId90" Target="https://www.ft.com/content/02071ae7-dcf5-4c61-9c3c-b55f5aef8b0e" TargetMode="External" /><Relationship Type="http://schemas.openxmlformats.org/officeDocument/2006/relationships/hyperlink" Id="rId108" Target="https://www.jstor.org/stable/2706785" TargetMode="External" /><Relationship Type="http://schemas.openxmlformats.org/officeDocument/2006/relationships/hyperlink" Id="rId118" Target="https://www.jstor.org/stable/27552615" TargetMode="External" /><Relationship Type="http://schemas.openxmlformats.org/officeDocument/2006/relationships/hyperlink" Id="rId96" Target="https://www.jstor.org/stable/4531616" TargetMode="External" /><Relationship Type="http://schemas.openxmlformats.org/officeDocument/2006/relationships/hyperlink" Id="rId58" Target="https://www.nber.org/papers/w14825" TargetMode="External" /><Relationship Type="http://schemas.openxmlformats.org/officeDocument/2006/relationships/hyperlink" Id="rId112" Target="https://www.nytimes.com/1988/08/12/world/vast-amazon-fires-man-made-linked-to-global-warming.html" TargetMode="External" /><Relationship Type="http://schemas.openxmlformats.org/officeDocument/2006/relationships/hyperlink" Id="rId110"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4"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2022-04-07T13:45:44Z</dcterms:created>
  <dcterms:modified xsi:type="dcterms:W3CDTF">2022-04-07T13:45:44Z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