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Presidential</w:t>
      </w:r>
      <w:r>
        <w:t xml:space="preserve"> </w:t>
      </w:r>
      <w:r>
        <w:t xml:space="preserve">speeches</w:t>
      </w:r>
      <w:r>
        <w:t xml:space="preserve"> </w:t>
      </w:r>
      <w:r>
        <w:t xml:space="preserve">in</w:t>
      </w:r>
      <w:r>
        <w:t xml:space="preserve"> </w:t>
      </w:r>
      <w:r>
        <w:t xml:space="preserve">transnational</w:t>
      </w:r>
      <w:r>
        <w:t xml:space="preserve"> </w:t>
      </w:r>
      <w:r>
        <w:t xml:space="preserve">politics</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8</w:t>
      </w:r>
      <w:r>
        <w:t xml:space="preserve"> </w:t>
      </w:r>
      <w:r>
        <w:t xml:space="preserve">June</w:t>
      </w:r>
      <w:r>
        <w:t xml:space="preserve"> </w:t>
      </w:r>
      <w:r>
        <w:t xml:space="preserve">2022</w:t>
      </w:r>
    </w:p>
    <w:p>
      <w:pPr>
        <w:pStyle w:val="Abstract"/>
      </w:pPr>
      <w:r>
        <w:t xml:space="preserve">Presidential</w:t>
      </w:r>
      <w:r>
        <w:t xml:space="preserve"> </w:t>
      </w:r>
      <w:r>
        <w:t xml:space="preserve">speeches</w:t>
      </w:r>
      <w:r>
        <w:t xml:space="preserve"> </w:t>
      </w:r>
      <w:r>
        <w:t xml:space="preserve">legitimize</w:t>
      </w:r>
      <w:r>
        <w:t xml:space="preserve"> </w:t>
      </w:r>
      <w:r>
        <w:t xml:space="preserve">ways</w:t>
      </w:r>
      <w:r>
        <w:t xml:space="preserve"> </w:t>
      </w:r>
      <w:r>
        <w:t xml:space="preserve">of</w:t>
      </w:r>
      <w:r>
        <w:t xml:space="preserve"> </w:t>
      </w:r>
      <w:r>
        <w:t xml:space="preserve">thinking</w:t>
      </w:r>
      <w:r>
        <w:t xml:space="preserve"> </w:t>
      </w:r>
      <w:r>
        <w:t xml:space="preserve">about</w:t>
      </w:r>
      <w:r>
        <w:t xml:space="preserve"> </w:t>
      </w:r>
      <w:r>
        <w:t xml:space="preserve">the</w:t>
      </w:r>
      <w:r>
        <w:t xml:space="preserve"> </w:t>
      </w:r>
      <w:r>
        <w:t xml:space="preserve">environment</w:t>
      </w:r>
      <w:r>
        <w:t xml:space="preserve"> </w:t>
      </w:r>
      <w:r>
        <w:t xml:space="preserve">transnationally,</w:t>
      </w:r>
      <w:r>
        <w:t xml:space="preserve"> </w:t>
      </w:r>
      <w:r>
        <w:t xml:space="preserve">while</w:t>
      </w:r>
      <w:r>
        <w:t xml:space="preserve"> </w:t>
      </w:r>
      <w:r>
        <w:t xml:space="preserve">affecting</w:t>
      </w:r>
      <w:r>
        <w:t xml:space="preserve"> </w:t>
      </w:r>
      <w:r>
        <w:t xml:space="preserve">decisions</w:t>
      </w:r>
      <w:r>
        <w:t xml:space="preserve"> </w:t>
      </w:r>
      <w:r>
        <w:t xml:space="preserve">at</w:t>
      </w:r>
      <w:r>
        <w:t xml:space="preserve"> </w:t>
      </w:r>
      <w:r>
        <w:t xml:space="preserve">the</w:t>
      </w:r>
      <w:r>
        <w:t xml:space="preserve"> </w:t>
      </w:r>
      <w:r>
        <w:t xml:space="preserve">local</w:t>
      </w:r>
      <w:r>
        <w:t xml:space="preserve"> </w:t>
      </w:r>
      <w:r>
        <w:t xml:space="preserve">level.Albeit</w:t>
      </w:r>
      <w:r>
        <w:t xml:space="preserve"> </w:t>
      </w:r>
      <w:r>
        <w:t xml:space="preserve">the</w:t>
      </w:r>
      <w:r>
        <w:t xml:space="preserve"> </w:t>
      </w:r>
      <w:r>
        <w:t xml:space="preserve">importance</w:t>
      </w:r>
      <w:r>
        <w:t xml:space="preserve"> </w:t>
      </w:r>
      <w:r>
        <w:t xml:space="preserve">of</w:t>
      </w:r>
      <w:r>
        <w:t xml:space="preserve"> </w:t>
      </w:r>
      <w:r>
        <w:t xml:space="preserve">understanding</w:t>
      </w:r>
      <w:r>
        <w:t xml:space="preserve"> </w:t>
      </w:r>
      <w:r>
        <w:t xml:space="preserve">the</w:t>
      </w:r>
      <w:r>
        <w:t xml:space="preserve"> </w:t>
      </w:r>
      <w:r>
        <w:t xml:space="preserve">relationship</w:t>
      </w:r>
      <w:r>
        <w:t xml:space="preserve"> </w:t>
      </w:r>
      <w:r>
        <w:t xml:space="preserve">between</w:t>
      </w:r>
      <w:r>
        <w:t xml:space="preserve"> </w:t>
      </w:r>
      <w:r>
        <w:t xml:space="preserve">the</w:t>
      </w:r>
      <w:r>
        <w:t xml:space="preserve"> </w:t>
      </w:r>
      <w:r>
        <w:t xml:space="preserve">social</w:t>
      </w:r>
      <w:r>
        <w:t xml:space="preserve"> </w:t>
      </w:r>
      <w:r>
        <w:t xml:space="preserve">construction</w:t>
      </w:r>
      <w:r>
        <w:t xml:space="preserve"> </w:t>
      </w:r>
      <w:r>
        <w:t xml:space="preserve">of</w:t>
      </w:r>
      <w:r>
        <w:t xml:space="preserve"> </w:t>
      </w:r>
      <w:r>
        <w:t xml:space="preserve">the</w:t>
      </w:r>
      <w:r>
        <w:t xml:space="preserve"> </w:t>
      </w:r>
      <w:r>
        <w:t xml:space="preserve">environment</w:t>
      </w:r>
      <w:r>
        <w:t xml:space="preserve"> </w:t>
      </w:r>
      <w:r>
        <w:t xml:space="preserve">and</w:t>
      </w:r>
      <w:r>
        <w:t xml:space="preserve"> </w:t>
      </w:r>
      <w:r>
        <w:t xml:space="preserve">its</w:t>
      </w:r>
      <w:r>
        <w:t xml:space="preserve"> </w:t>
      </w:r>
      <w:r>
        <w:t xml:space="preserve">effects</w:t>
      </w:r>
      <w:r>
        <w:t xml:space="preserve"> </w:t>
      </w:r>
      <w:r>
        <w:t xml:space="preserve">on</w:t>
      </w:r>
      <w:r>
        <w:t xml:space="preserve"> </w:t>
      </w:r>
      <w:r>
        <w:t xml:space="preserve">environmental</w:t>
      </w:r>
      <w:r>
        <w:t xml:space="preserve"> </w:t>
      </w:r>
      <w:r>
        <w:t xml:space="preserve">outcomes,</w:t>
      </w:r>
      <w:r>
        <w:t xml:space="preserve"> </w:t>
      </w:r>
      <w:r>
        <w:t xml:space="preserve">research</w:t>
      </w:r>
      <w:r>
        <w:t xml:space="preserve"> </w:t>
      </w:r>
      <w:r>
        <w:t xml:space="preserve">on</w:t>
      </w:r>
      <w:r>
        <w:t xml:space="preserve"> </w:t>
      </w:r>
      <w:r>
        <w:t xml:space="preserve">presidential</w:t>
      </w:r>
      <w:r>
        <w:t xml:space="preserve"> </w:t>
      </w:r>
      <w:r>
        <w:t xml:space="preserve">discourse</w:t>
      </w:r>
      <w:r>
        <w:t xml:space="preserve"> </w:t>
      </w:r>
      <w:r>
        <w:t xml:space="preserve">is</w:t>
      </w:r>
      <w:r>
        <w:t xml:space="preserve"> </w:t>
      </w:r>
      <w:r>
        <w:t xml:space="preserve">scarce.</w:t>
      </w:r>
      <w:r>
        <w:t xml:space="preserve"> </w:t>
      </w:r>
      <w:r>
        <w:t xml:space="preserve">We</w:t>
      </w:r>
      <w:r>
        <w:t xml:space="preserve"> </w:t>
      </w:r>
      <w:r>
        <w:t xml:space="preserve">lack</w:t>
      </w:r>
      <w:r>
        <w:t xml:space="preserve"> </w:t>
      </w:r>
      <w:r>
        <w:t xml:space="preserve">empirical</w:t>
      </w:r>
      <w:r>
        <w:t xml:space="preserve"> </w:t>
      </w:r>
      <w:r>
        <w:t xml:space="preserve">accounts</w:t>
      </w:r>
      <w:r>
        <w:t xml:space="preserve"> </w:t>
      </w:r>
      <w:r>
        <w:t xml:space="preserve">of</w:t>
      </w:r>
      <w:r>
        <w:t xml:space="preserve"> </w:t>
      </w:r>
      <w:r>
        <w:t xml:space="preserve">how</w:t>
      </w:r>
      <w:r>
        <w:t xml:space="preserve"> </w:t>
      </w:r>
      <w:r>
        <w:t xml:space="preserve">the</w:t>
      </w:r>
      <w:r>
        <w:t xml:space="preserve"> </w:t>
      </w:r>
      <w:r>
        <w:t xml:space="preserve">Brazilian</w:t>
      </w:r>
      <w:r>
        <w:t xml:space="preserve"> </w:t>
      </w:r>
      <w:r>
        <w:t xml:space="preserve">Amazon</w:t>
      </w:r>
      <w:r>
        <w:t xml:space="preserve"> </w:t>
      </w:r>
      <w:r>
        <w:t xml:space="preserve">has</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in</w:t>
      </w:r>
      <w:r>
        <w:t xml:space="preserve"> </w:t>
      </w:r>
      <w:r>
        <w:t xml:space="preserve">discourses</w:t>
      </w:r>
      <w:r>
        <w:t xml:space="preserve"> </w:t>
      </w:r>
      <w:r>
        <w:t xml:space="preserve">over</w:t>
      </w:r>
      <w:r>
        <w:t xml:space="preserve"> </w:t>
      </w:r>
      <w:r>
        <w:t xml:space="preserve">time,</w:t>
      </w:r>
      <w:r>
        <w:t xml:space="preserve"> </w:t>
      </w:r>
      <w:r>
        <w:t xml:space="preserve">by</w:t>
      </w:r>
      <w:r>
        <w:t xml:space="preserve"> </w:t>
      </w:r>
      <w:r>
        <w:t xml:space="preserve">geographical</w:t>
      </w:r>
      <w:r>
        <w:t xml:space="preserve"> </w:t>
      </w:r>
      <w:r>
        <w:t xml:space="preserve">location,</w:t>
      </w:r>
      <w:r>
        <w:t xml:space="preserve"> </w:t>
      </w:r>
      <w:r>
        <w:t xml:space="preserve">and</w:t>
      </w:r>
      <w:r>
        <w:t xml:space="preserve"> </w:t>
      </w:r>
      <w:r>
        <w:t xml:space="preserve">between,</w:t>
      </w:r>
      <w:r>
        <w:t xml:space="preserve"> </w:t>
      </w:r>
      <w:r>
        <w:t xml:space="preserve">or</w:t>
      </w:r>
      <w:r>
        <w:t xml:space="preserve"> </w:t>
      </w:r>
      <w:r>
        <w:t xml:space="preserve">within,</w:t>
      </w:r>
      <w:r>
        <w:t xml:space="preserve"> </w:t>
      </w:r>
      <w:r>
        <w:t xml:space="preserve">governments.</w:t>
      </w:r>
      <w:r>
        <w:t xml:space="preserve"> </w:t>
      </w:r>
      <w:r>
        <w:t xml:space="preserve">Building</w:t>
      </w:r>
      <w:r>
        <w:t xml:space="preserve"> </w:t>
      </w:r>
      <w:r>
        <w:t xml:space="preserve">on</w:t>
      </w:r>
      <w:r>
        <w:t xml:space="preserve"> </w:t>
      </w:r>
      <w:r>
        <w:t xml:space="preserve">Hirschman</w:t>
      </w:r>
      <w:r>
        <w:t xml:space="preserve"> </w:t>
      </w:r>
      <w:r>
        <w:t xml:space="preserve">(1963)</w:t>
      </w:r>
      <w:r>
        <w:t xml:space="preserve"> </w:t>
      </w:r>
      <w:r>
        <w:t xml:space="preserve">and</w:t>
      </w:r>
      <w:r>
        <w:t xml:space="preserve"> </w:t>
      </w:r>
      <w:r>
        <w:t xml:space="preserve">Bacchi</w:t>
      </w:r>
      <w:r>
        <w:t xml:space="preserve"> </w:t>
      </w:r>
      <w:r>
        <w:t xml:space="preserve">(2009)</w:t>
      </w:r>
      <w:r>
        <w:t xml:space="preserve"> </w:t>
      </w:r>
      <w:r>
        <w:t xml:space="preserve">conceptualization</w:t>
      </w:r>
      <w:r>
        <w:t xml:space="preserve"> </w:t>
      </w:r>
      <w:r>
        <w:t xml:space="preserve">of</w:t>
      </w:r>
      <w:r>
        <w:t xml:space="preserve"> </w:t>
      </w:r>
      <w:r>
        <w:t xml:space="preserve">chosen</w:t>
      </w:r>
      <w:r>
        <w:t xml:space="preserve"> </w:t>
      </w:r>
      <w:r>
        <w:t xml:space="preserve">problems,</w:t>
      </w:r>
      <w:r>
        <w:t xml:space="preserve"> </w:t>
      </w:r>
      <w:r>
        <w:t xml:space="preserve">we</w:t>
      </w:r>
      <w:r>
        <w:t xml:space="preserve"> </w:t>
      </w:r>
      <w:r>
        <w:t xml:space="preserve">propose</w:t>
      </w:r>
      <w:r>
        <w:t xml:space="preserve"> </w:t>
      </w:r>
      <w:r>
        <w:t xml:space="preserve">a</w:t>
      </w:r>
      <w:r>
        <w:t xml:space="preserve"> </w:t>
      </w:r>
      <w:r>
        <w:t xml:space="preserve">framework</w:t>
      </w:r>
      <w:r>
        <w:t xml:space="preserve"> </w:t>
      </w:r>
      <w:r>
        <w:t xml:space="preserve">to</w:t>
      </w:r>
      <w:r>
        <w:t xml:space="preserve"> </w:t>
      </w:r>
      <w:r>
        <w:t xml:space="preserve">investigate</w:t>
      </w:r>
      <w:r>
        <w:t xml:space="preserve"> </w:t>
      </w:r>
      <w:r>
        <w:t xml:space="preserve">how</w:t>
      </w:r>
      <w:r>
        <w:t xml:space="preserve"> </w:t>
      </w:r>
      <w:r>
        <w:t xml:space="preserve">heads</w:t>
      </w:r>
      <w:r>
        <w:t xml:space="preserve"> </w:t>
      </w:r>
      <w:r>
        <w:t xml:space="preserve">of</w:t>
      </w:r>
      <w:r>
        <w:t xml:space="preserve"> </w:t>
      </w:r>
      <w:r>
        <w:t xml:space="preserve">government</w:t>
      </w:r>
      <w:r>
        <w:t xml:space="preserve"> </w:t>
      </w:r>
      <w:r>
        <w:t xml:space="preserve">construct</w:t>
      </w:r>
      <w:r>
        <w:t xml:space="preserve"> </w:t>
      </w:r>
      <w:r>
        <w:t xml:space="preserve">the</w:t>
      </w:r>
      <w:r>
        <w:t xml:space="preserve"> </w:t>
      </w:r>
      <w:r>
        <w:t xml:space="preserve">environment</w:t>
      </w:r>
      <w:r>
        <w:t xml:space="preserve"> </w:t>
      </w:r>
      <w:r>
        <w:t xml:space="preserve">in</w:t>
      </w:r>
      <w:r>
        <w:t xml:space="preserve"> </w:t>
      </w:r>
      <w:r>
        <w:t xml:space="preserve">transnational</w:t>
      </w:r>
      <w:r>
        <w:t xml:space="preserve"> </w:t>
      </w:r>
      <w:r>
        <w:t xml:space="preserve">political</w:t>
      </w:r>
      <w:r>
        <w:t xml:space="preserve"> </w:t>
      </w:r>
      <w:r>
        <w:t xml:space="preserve">discourse.</w:t>
      </w:r>
      <w:r>
        <w:t xml:space="preserve"> </w:t>
      </w:r>
      <w:r>
        <w:t xml:space="preserve">Combining</w:t>
      </w:r>
      <w:r>
        <w:t xml:space="preserve"> </w:t>
      </w:r>
      <w:r>
        <w:t xml:space="preserve">hand-coding</w:t>
      </w:r>
      <w:r>
        <w:t xml:space="preserve"> </w:t>
      </w:r>
      <w:r>
        <w:t xml:space="preserve">and</w:t>
      </w:r>
      <w:r>
        <w:t xml:space="preserve"> </w:t>
      </w:r>
      <w:r>
        <w:t xml:space="preserve">supervised</w:t>
      </w:r>
      <w:r>
        <w:t xml:space="preserve"> </w:t>
      </w:r>
      <w:r>
        <w:t xml:space="preserve">machine</w:t>
      </w:r>
      <w:r>
        <w:t xml:space="preserve"> </w:t>
      </w:r>
      <w:r>
        <w:t xml:space="preserve">learning,</w:t>
      </w:r>
      <w:r>
        <w:t xml:space="preserve"> </w:t>
      </w:r>
      <w:r>
        <w:t xml:space="preserve">we</w:t>
      </w:r>
      <w:r>
        <w:t xml:space="preserve"> </w:t>
      </w:r>
      <w:r>
        <w:t xml:space="preserve">classify</w:t>
      </w:r>
      <w:r>
        <w:t xml:space="preserve"> </w:t>
      </w:r>
      <w:r>
        <w:t xml:space="preserve">statements</w:t>
      </w:r>
      <w:r>
        <w:t xml:space="preserve"> </w:t>
      </w:r>
      <w:r>
        <w:t xml:space="preserve">about</w:t>
      </w:r>
      <w:r>
        <w:t xml:space="preserve"> </w:t>
      </w:r>
      <w:r>
        <w:t xml:space="preserve">the</w:t>
      </w:r>
      <w:r>
        <w:t xml:space="preserve"> </w:t>
      </w:r>
      <w:r>
        <w:t xml:space="preserve">Amazon</w:t>
      </w:r>
      <w:r>
        <w:t xml:space="preserve"> </w:t>
      </w:r>
      <w:r>
        <w:t xml:space="preserve">forest</w:t>
      </w:r>
      <w:r>
        <w:t xml:space="preserve"> </w:t>
      </w:r>
      <w:r>
        <w:t xml:space="preserve">or</w:t>
      </w:r>
      <w:r>
        <w:t xml:space="preserve"> </w:t>
      </w:r>
      <w:r>
        <w:t xml:space="preserve">region</w:t>
      </w:r>
      <w:r>
        <w:t xml:space="preserve"> </w:t>
      </w:r>
      <w:r>
        <w:t xml:space="preserve">in</w:t>
      </w:r>
      <w:r>
        <w:t xml:space="preserve"> </w:t>
      </w:r>
      <w:r>
        <w:t xml:space="preserve">all</w:t>
      </w:r>
      <w:r>
        <w:t xml:space="preserve"> </w:t>
      </w:r>
      <w:r>
        <w:t xml:space="preserve">6130</w:t>
      </w:r>
      <w:r>
        <w:t xml:space="preserve"> </w:t>
      </w:r>
      <w:r>
        <w:t xml:space="preserve">official</w:t>
      </w:r>
      <w:r>
        <w:t xml:space="preserve"> </w:t>
      </w:r>
      <w:r>
        <w:t xml:space="preserve">presidential</w:t>
      </w:r>
      <w:r>
        <w:t xml:space="preserve"> </w:t>
      </w:r>
      <w:r>
        <w:t xml:space="preserve">speeches</w:t>
      </w:r>
      <w:r>
        <w:t xml:space="preserve"> </w:t>
      </w:r>
      <w:r>
        <w:t xml:space="preserve">since</w:t>
      </w:r>
      <w:r>
        <w:t xml:space="preserve"> </w:t>
      </w:r>
      <w:r>
        <w:t xml:space="preserve">1985.</w:t>
      </w:r>
      <w:r>
        <w:t xml:space="preserve"> </w:t>
      </w:r>
      <w:r>
        <w:t xml:space="preserve">We</w:t>
      </w:r>
      <w:r>
        <w:t xml:space="preserve"> </w:t>
      </w:r>
      <w:r>
        <w:t xml:space="preserve">interpret</w:t>
      </w:r>
      <w:r>
        <w:t xml:space="preserve"> </w:t>
      </w:r>
      <w:r>
        <w:t xml:space="preserve">our</w:t>
      </w:r>
      <w:r>
        <w:t xml:space="preserve"> </w:t>
      </w:r>
      <w:r>
        <w:t xml:space="preserve">findings</w:t>
      </w:r>
      <w:r>
        <w:t xml:space="preserve"> </w:t>
      </w:r>
      <w:r>
        <w:t xml:space="preserve">in</w:t>
      </w:r>
      <w:r>
        <w:t xml:space="preserve"> </w:t>
      </w:r>
      <w:r>
        <w:t xml:space="preserve">light</w:t>
      </w:r>
      <w:r>
        <w:t xml:space="preserve"> </w:t>
      </w:r>
      <w:r>
        <w:t xml:space="preserve">of</w:t>
      </w:r>
      <w:r>
        <w:t xml:space="preserve"> </w:t>
      </w:r>
      <w:r>
        <w:t xml:space="preserve">policies</w:t>
      </w:r>
      <w:r>
        <w:t xml:space="preserve"> </w:t>
      </w:r>
      <w:r>
        <w:t xml:space="preserve">adopted</w:t>
      </w:r>
      <w:r>
        <w:t xml:space="preserve"> </w:t>
      </w:r>
      <w:r>
        <w:t xml:space="preserve">and</w:t>
      </w:r>
      <w:r>
        <w:t xml:space="preserve"> </w:t>
      </w:r>
      <w:r>
        <w:t xml:space="preserve">important</w:t>
      </w:r>
      <w:r>
        <w:t xml:space="preserve"> </w:t>
      </w:r>
      <w:r>
        <w:t xml:space="preserve">events.</w:t>
      </w:r>
      <w:r>
        <w:t xml:space="preserve"> </w:t>
      </w:r>
      <w:r>
        <w:t xml:space="preserve">First,</w:t>
      </w:r>
      <w:r>
        <w:t xml:space="preserve"> </w:t>
      </w:r>
      <w:r>
        <w:t xml:space="preserve">we</w:t>
      </w:r>
      <w:r>
        <w:t xml:space="preserve"> </w:t>
      </w:r>
      <w:r>
        <w:t xml:space="preserve">find</w:t>
      </w:r>
      <w:r>
        <w:t xml:space="preserve"> </w:t>
      </w:r>
      <w:r>
        <w:t xml:space="preserve">national</w:t>
      </w:r>
      <w:r>
        <w:t xml:space="preserve"> </w:t>
      </w:r>
      <w:r>
        <w:t xml:space="preserve">and</w:t>
      </w:r>
      <w:r>
        <w:t xml:space="preserve"> </w:t>
      </w:r>
      <w:r>
        <w:t xml:space="preserve">international</w:t>
      </w:r>
      <w:r>
        <w:t xml:space="preserve"> </w:t>
      </w:r>
      <w:r>
        <w:t xml:space="preserve">events</w:t>
      </w:r>
      <w:r>
        <w:t xml:space="preserve"> </w:t>
      </w:r>
      <w:r>
        <w:t xml:space="preserve">drive</w:t>
      </w:r>
      <w:r>
        <w:t xml:space="preserve"> </w:t>
      </w:r>
      <w:r>
        <w:t xml:space="preserve">the</w:t>
      </w:r>
      <w:r>
        <w:t xml:space="preserve"> </w:t>
      </w:r>
      <w:r>
        <w:t xml:space="preserve">frequency</w:t>
      </w:r>
      <w:r>
        <w:t xml:space="preserve"> </w:t>
      </w:r>
      <w:r>
        <w:t xml:space="preserve">of</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topic</w:t>
      </w:r>
      <w:r>
        <w:t xml:space="preserve"> </w:t>
      </w:r>
      <w:r>
        <w:t xml:space="preserve">in</w:t>
      </w:r>
      <w:r>
        <w:t xml:space="preserve"> </w:t>
      </w:r>
      <w:r>
        <w:t xml:space="preserve">presidential</w:t>
      </w:r>
      <w:r>
        <w:t xml:space="preserve"> </w:t>
      </w:r>
      <w:r>
        <w:t xml:space="preserve">speeches</w:t>
      </w:r>
      <w:r>
        <w:t xml:space="preserve"> </w:t>
      </w:r>
      <w:r>
        <w:t xml:space="preserve">equally</w:t>
      </w:r>
      <w:r>
        <w:t xml:space="preserve"> </w:t>
      </w:r>
      <w:r>
        <w:t xml:space="preserve">inside</w:t>
      </w:r>
      <w:r>
        <w:t xml:space="preserve"> </w:t>
      </w:r>
      <w:r>
        <w:t xml:space="preserve">and</w:t>
      </w:r>
      <w:r>
        <w:t xml:space="preserve"> </w:t>
      </w:r>
      <w:r>
        <w:t xml:space="preserve">outside</w:t>
      </w:r>
      <w:r>
        <w:t xml:space="preserve"> </w:t>
      </w:r>
      <w:r>
        <w:t xml:space="preserve">Brazil.</w:t>
      </w:r>
      <w:r>
        <w:t xml:space="preserve"> </w:t>
      </w:r>
      <w:r>
        <w:t xml:space="preserve">Second,</w:t>
      </w:r>
      <w:r>
        <w:t xml:space="preserve"> </w:t>
      </w:r>
      <w:r>
        <w:t xml:space="preserve">while</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problem</w:t>
      </w:r>
      <w:r>
        <w:t xml:space="preserve"> </w:t>
      </w:r>
      <w:r>
        <w:t xml:space="preserve">of</w:t>
      </w:r>
      <w:r>
        <w:t xml:space="preserve"> </w:t>
      </w:r>
      <w:r>
        <w:t xml:space="preserve">economic</w:t>
      </w:r>
      <w:r>
        <w:t xml:space="preserve"> </w:t>
      </w:r>
      <w:r>
        <w:t xml:space="preserve">integration</w:t>
      </w:r>
      <w:r>
        <w:t xml:space="preserve"> </w:t>
      </w:r>
      <w:r>
        <w:t xml:space="preserve">dominated</w:t>
      </w:r>
      <w:r>
        <w:t xml:space="preserve"> </w:t>
      </w:r>
      <w:r>
        <w:t xml:space="preserve">discourses</w:t>
      </w:r>
      <w:r>
        <w:t xml:space="preserve"> </w:t>
      </w:r>
      <w:r>
        <w:t xml:space="preserve">from</w:t>
      </w:r>
      <w:r>
        <w:t xml:space="preserve"> </w:t>
      </w:r>
      <w:r>
        <w:t xml:space="preserve">1985</w:t>
      </w:r>
      <w:r>
        <w:t xml:space="preserve"> </w:t>
      </w:r>
      <w:r>
        <w:t xml:space="preserve">to</w:t>
      </w:r>
      <w:r>
        <w:t xml:space="preserve"> </w:t>
      </w:r>
      <w:r>
        <w:t xml:space="preserve">the</w:t>
      </w:r>
      <w:r>
        <w:t xml:space="preserve"> </w:t>
      </w:r>
      <w:r>
        <w:t xml:space="preserve">mid-2000s,</w:t>
      </w:r>
      <w:r>
        <w:t xml:space="preserve"> </w:t>
      </w:r>
      <w:r>
        <w:t xml:space="preserve">environmental</w:t>
      </w:r>
      <w:r>
        <w:t xml:space="preserve"> </w:t>
      </w:r>
      <w:r>
        <w:t xml:space="preserve">conservation</w:t>
      </w:r>
      <w:r>
        <w:t xml:space="preserve"> </w:t>
      </w:r>
      <w:r>
        <w:t xml:space="preserve">and</w:t>
      </w:r>
      <w:r>
        <w:t xml:space="preserve"> </w:t>
      </w:r>
      <w:r>
        <w:t xml:space="preserve">social</w:t>
      </w:r>
      <w:r>
        <w:t xml:space="preserve"> </w:t>
      </w:r>
      <w:r>
        <w:t xml:space="preserve">development</w:t>
      </w:r>
      <w:r>
        <w:t xml:space="preserve"> </w:t>
      </w:r>
      <w:r>
        <w:t xml:space="preserve">constructions</w:t>
      </w:r>
      <w:r>
        <w:t xml:space="preserve"> </w:t>
      </w:r>
      <w:r>
        <w:t xml:space="preserve">briefly</w:t>
      </w:r>
      <w:r>
        <w:t xml:space="preserve"> </w:t>
      </w:r>
      <w:r>
        <w:t xml:space="preserve">surpasses</w:t>
      </w:r>
      <w:r>
        <w:t xml:space="preserve"> </w:t>
      </w:r>
      <w:r>
        <w:t xml:space="preserve">economic</w:t>
      </w:r>
      <w:r>
        <w:t xml:space="preserve"> </w:t>
      </w:r>
      <w:r>
        <w:t xml:space="preserve">integration</w:t>
      </w:r>
      <w:r>
        <w:t xml:space="preserve"> </w:t>
      </w:r>
      <w:r>
        <w:t xml:space="preserve">from</w:t>
      </w:r>
      <w:r>
        <w:t xml:space="preserve"> </w:t>
      </w:r>
      <w:r>
        <w:t xml:space="preserve">2010</w:t>
      </w:r>
      <w:r>
        <w:t xml:space="preserve"> </w:t>
      </w:r>
      <w:r>
        <w:t xml:space="preserve">to</w:t>
      </w:r>
      <w:r>
        <w:t xml:space="preserve"> </w:t>
      </w:r>
      <w:r>
        <w:t xml:space="preserve">2015.</w:t>
      </w:r>
      <w:r>
        <w:t xml:space="preserve"> </w:t>
      </w:r>
      <w:r>
        <w:t xml:space="preserve">Constructing</w:t>
      </w:r>
      <w:r>
        <w:t xml:space="preserve"> </w:t>
      </w:r>
      <w:r>
        <w:t xml:space="preserve">the</w:t>
      </w:r>
      <w:r>
        <w:t xml:space="preserve"> </w:t>
      </w:r>
      <w:r>
        <w:t xml:space="preserve">Amazon</w:t>
      </w:r>
      <w:r>
        <w:t xml:space="preserve"> </w:t>
      </w:r>
      <w:r>
        <w:t xml:space="preserve">as</w:t>
      </w:r>
      <w:r>
        <w:t xml:space="preserve"> </w:t>
      </w:r>
      <w:r>
        <w:t xml:space="preserve">an</w:t>
      </w:r>
      <w:r>
        <w:t xml:space="preserve"> </w:t>
      </w:r>
      <w:r>
        <w:t xml:space="preserve">issue</w:t>
      </w:r>
      <w:r>
        <w:t xml:space="preserve"> </w:t>
      </w:r>
      <w:r>
        <w:t xml:space="preserve">of</w:t>
      </w:r>
      <w:r>
        <w:t xml:space="preserve"> </w:t>
      </w:r>
      <w:r>
        <w:t xml:space="preserve">sovereignty</w:t>
      </w:r>
      <w:r>
        <w:t xml:space="preserve"> </w:t>
      </w:r>
      <w:r>
        <w:t xml:space="preserve">also</w:t>
      </w:r>
      <w:r>
        <w:t xml:space="preserve"> </w:t>
      </w:r>
      <w:r>
        <w:t xml:space="preserve">became</w:t>
      </w:r>
      <w:r>
        <w:t xml:space="preserve"> </w:t>
      </w:r>
      <w:r>
        <w:t xml:space="preserve">more</w:t>
      </w:r>
      <w:r>
        <w:t xml:space="preserve"> </w:t>
      </w:r>
      <w:r>
        <w:t xml:space="preserve">pertinent</w:t>
      </w:r>
      <w:r>
        <w:t xml:space="preserve"> </w:t>
      </w:r>
      <w:r>
        <w:t xml:space="preserve">after</w:t>
      </w:r>
      <w:r>
        <w:t xml:space="preserve"> </w:t>
      </w:r>
      <w:r>
        <w:t xml:space="preserve">2010.</w:t>
      </w:r>
      <w:r>
        <w:t xml:space="preserve"> </w:t>
      </w:r>
      <w:r>
        <w:t xml:space="preserve">Finally,</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farthest</w:t>
      </w:r>
      <w:r>
        <w:t xml:space="preserve"> </w:t>
      </w:r>
      <w:r>
        <w:t xml:space="preserve">presidents</w:t>
      </w:r>
      <w:r>
        <w:t xml:space="preserve"> </w:t>
      </w:r>
      <w:r>
        <w:t xml:space="preserve">are</w:t>
      </w:r>
      <w:r>
        <w:t xml:space="preserve"> </w:t>
      </w:r>
      <w:r>
        <w:t xml:space="preserve">from</w:t>
      </w:r>
      <w:r>
        <w:t xml:space="preserve"> </w:t>
      </w:r>
      <w:r>
        <w:t xml:space="preserve">the</w:t>
      </w:r>
      <w:r>
        <w:t xml:space="preserve"> </w:t>
      </w:r>
      <w:r>
        <w:t xml:space="preserve">Amazon,</w:t>
      </w:r>
      <w:r>
        <w:t xml:space="preserve"> </w:t>
      </w:r>
      <w:r>
        <w:t xml:space="preserve">the</w:t>
      </w:r>
      <w:r>
        <w:t xml:space="preserve"> </w:t>
      </w:r>
      <w:r>
        <w:t xml:space="preserve">more</w:t>
      </w:r>
      <w:r>
        <w:t xml:space="preserve"> </w:t>
      </w:r>
      <w:r>
        <w:t xml:space="preserve">likely</w:t>
      </w:r>
      <w:r>
        <w:t xml:space="preserve"> </w:t>
      </w:r>
      <w:r>
        <w:t xml:space="preserve">they</w:t>
      </w:r>
      <w:r>
        <w:t xml:space="preserve"> </w:t>
      </w:r>
      <w:r>
        <w:t xml:space="preserve">are</w:t>
      </w:r>
      <w:r>
        <w:t xml:space="preserve"> </w:t>
      </w:r>
      <w:r>
        <w:t xml:space="preserve">to</w:t>
      </w:r>
      <w:r>
        <w:t xml:space="preserve"> </w:t>
      </w:r>
      <w:r>
        <w:t xml:space="preserve">state</w:t>
      </w:r>
      <w:r>
        <w:t xml:space="preserve"> </w:t>
      </w:r>
      <w:r>
        <w:t xml:space="preserve">the</w:t>
      </w:r>
      <w:r>
        <w:t xml:space="preserve"> </w:t>
      </w:r>
      <w:r>
        <w:t xml:space="preserve">Amazon</w:t>
      </w:r>
      <w:r>
        <w:t xml:space="preserve"> </w:t>
      </w:r>
      <w:r>
        <w:t xml:space="preserve">needs</w:t>
      </w:r>
      <w:r>
        <w:t xml:space="preserve"> </w:t>
      </w:r>
      <w:r>
        <w:t xml:space="preserve">to</w:t>
      </w:r>
      <w:r>
        <w:t xml:space="preserve"> </w:t>
      </w:r>
      <w:r>
        <w:t xml:space="preserve">be</w:t>
      </w:r>
      <w:r>
        <w:t xml:space="preserve"> </w:t>
      </w:r>
      <w:r>
        <w:t xml:space="preserve">preserved.</w:t>
      </w:r>
      <w:r>
        <w:t xml:space="preserve"> </w:t>
      </w:r>
      <w:r>
        <w:t xml:space="preserve">Conceptually,</w:t>
      </w:r>
      <w:r>
        <w:t xml:space="preserve"> </w:t>
      </w:r>
      <w:r>
        <w:t xml:space="preserve">we</w:t>
      </w:r>
      <w:r>
        <w:t xml:space="preserve"> </w:t>
      </w:r>
      <w:r>
        <w:t xml:space="preserve">argue</w:t>
      </w:r>
      <w:r>
        <w:t xml:space="preserve"> </w:t>
      </w:r>
      <w:r>
        <w:t xml:space="preserve">that</w:t>
      </w:r>
      <w:r>
        <w:t xml:space="preserve"> </w:t>
      </w:r>
      <w:r>
        <w:t xml:space="preserve">these</w:t>
      </w:r>
      <w:r>
        <w:t xml:space="preserve"> </w:t>
      </w:r>
      <w:r>
        <w:t xml:space="preserve">are</w:t>
      </w:r>
      <w:r>
        <w:t xml:space="preserve"> </w:t>
      </w:r>
      <w:r>
        <w:t xml:space="preserve">evidence</w:t>
      </w:r>
      <w:r>
        <w:t xml:space="preserve"> </w:t>
      </w:r>
      <w:r>
        <w:t xml:space="preserve">of</w:t>
      </w:r>
      <w:r>
        <w:t xml:space="preserve"> </w:t>
      </w:r>
      <w:r>
        <w:t xml:space="preserve">presidents</w:t>
      </w:r>
      <w:r>
        <w:t xml:space="preserve"> </w:t>
      </w:r>
      <w:r>
        <w:t xml:space="preserve">maximizing</w:t>
      </w:r>
      <w:r>
        <w:t xml:space="preserve"> </w:t>
      </w:r>
      <w:r>
        <w:t xml:space="preserve">contradictory</w:t>
      </w:r>
      <w:r>
        <w:t xml:space="preserve"> </w:t>
      </w:r>
      <w:r>
        <w:t xml:space="preserve">political</w:t>
      </w:r>
      <w:r>
        <w:t xml:space="preserve"> </w:t>
      </w:r>
      <w:r>
        <w:t xml:space="preserve">outcomes</w:t>
      </w:r>
      <w:r>
        <w:t xml:space="preserve"> </w:t>
      </w:r>
      <w:r>
        <w:t xml:space="preserve">domestically</w:t>
      </w:r>
      <w:r>
        <w:t xml:space="preserve"> </w:t>
      </w:r>
      <w:r>
        <w:t xml:space="preserve">and</w:t>
      </w:r>
      <w:r>
        <w:t xml:space="preserve"> </w:t>
      </w:r>
      <w:r>
        <w:t xml:space="preserve">internationally.</w:t>
      </w:r>
    </w:p>
    <w:p>
      <w:r>
        <w:br w:type="page"/>
      </w:r>
    </w:p>
    <w:bookmarkStart w:id="21" w:name="introduction"/>
    <w:p>
      <w:pPr>
        <w:pStyle w:val="Heading1"/>
      </w:pPr>
      <w:r>
        <w:t xml:space="preserve">1 Introduction</w:t>
      </w:r>
    </w:p>
    <w:p>
      <w:pPr>
        <w:pStyle w:val="FirstParagraph"/>
      </w:pPr>
      <w:r>
        <w:t xml:space="preserve">We need to protect the Amazon from foreign interests. We need to exploit the Amazon’s natural resources. We need to provide better living standards for the people in the Amazon. We need to preserve the Amazon as a standing ecosystem. Historically, the Brazilian government approached the Amazon region, forest and its people as a policy object. Different governmental programs contain an assumptions of what has to be solved in the Amazon, or in other words, it represents the Amazon, implicitly or explicitly, as a particular problem. These specific problems touch on shared imaginaries of the Amazon as part of the larger socio-cultural history of the country as, for example, in relation to issues of national sovereignty, economic integration, social development, or environmental conservation.</w:t>
      </w:r>
    </w:p>
    <w:p>
      <w:pPr>
        <w:pStyle w:val="BodyText"/>
      </w:pPr>
      <w:r>
        <w:t xml:space="preserve">Different governments along Brazilian history have been described as proponents of a specific view of the Amazon</w:t>
      </w:r>
      <w:r>
        <w:t xml:space="preserve"> </w:t>
      </w:r>
      <w:r>
        <w:t xml:space="preserve">(Drummond and Barros-Platiau 2006; Pádua 2012; Franchini and Viola 2019; Capobianco 2019; Pereira and Viola 2021)</w:t>
      </w:r>
      <w:r>
        <w:t xml:space="preserve">. While the military dictatorship is associated with both national sovereignty and then economic integration, Sarney’s and Lula’s presidencies are often tied to environmental conservation. This monolithic representation advances a view that specific governments see the Amazon as an instance of one specific problem, hiding within government diversity of both policies and perspectives.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in discourses over time, by geographical location, and between, or within, governments.</w:t>
      </w:r>
    </w:p>
    <w:p>
      <w:pPr>
        <w:pStyle w:val="BodyText"/>
      </w:pPr>
      <w:r>
        <w:t xml:space="preserve">In this article, we investigate how the Brazilian Amazon has been constructed as a problem in transnational political discourses. Building on</w:t>
      </w:r>
      <w:r>
        <w:t xml:space="preserve"> </w:t>
      </w:r>
      <w:r>
        <w:t xml:space="preserve">Hirschman (1963)</w:t>
      </w:r>
      <w:r>
        <w:t xml:space="preserve"> </w:t>
      </w:r>
      <w:r>
        <w:t xml:space="preserve">concept of chosen problems and</w:t>
      </w:r>
      <w:r>
        <w:t xml:space="preserve"> </w:t>
      </w:r>
      <w:r>
        <w:t xml:space="preserve">Bacchi (2009)</w:t>
      </w:r>
      <w:r>
        <w:t xml:space="preserve"> </w:t>
      </w:r>
      <w:r>
        <w:t xml:space="preserve">concept of problem-representation in policy, we propose a framework to identify problem-constructions. Although problem-construction takes place in a series of instances, we analyze the case of speeches by Brazilian presidents since 1985. Importantly, scholarly research about environmental policy in Brazil has focused on the role of the environmental bureaucracy</w:t>
      </w:r>
      <w:r>
        <w:t xml:space="preserve">Silva-Muller (2022)</w:t>
      </w:r>
      <w:r>
        <w:t xml:space="preserve">, non-governmental organizations</w:t>
      </w:r>
      <w:r>
        <w:t xml:space="preserve"> </w:t>
      </w:r>
      <w:r>
        <w:t xml:space="preserve">(Keck and Sikkink 1998)</w:t>
      </w:r>
      <w:r>
        <w:t xml:space="preserve">, legislation</w:t>
      </w:r>
      <w:r>
        <w:t xml:space="preserve"> </w:t>
      </w:r>
      <w:r>
        <w:t xml:space="preserve">(Soares-Filho et al. 2014)</w:t>
      </w:r>
      <w:r>
        <w:t xml:space="preserve">, and international markets</w:t>
      </w:r>
      <w:r>
        <w:t xml:space="preserve">Assunção, Gandour, and Rocha (2015)</w:t>
      </w:r>
      <w:r>
        <w:t xml:space="preserve">, and many others. Nevertheless, the role of president remains understudied.</w:t>
      </w:r>
    </w:p>
    <w:p>
      <w:pPr>
        <w:pStyle w:val="BodyText"/>
      </w:pPr>
      <w:r>
        <w:t xml:space="preserve">We opt for presidential speeches for two reasons. First, presidential discourses have the power to introduce and justify public policy, as well as shape its perception to broad audiences</w:t>
      </w:r>
      <w:r>
        <w:t xml:space="preserve"> </w:t>
      </w:r>
      <w:r>
        <w:t xml:space="preserve">(Zarefsky 2004; Gillion 2016)</w:t>
      </w:r>
      <w:r>
        <w:t xml:space="preserve">. It legitimizes ways of thinking about the Amazon. In turn, policy perception is key for policy adoption and implementation</w:t>
      </w:r>
      <w:r>
        <w:t xml:space="preserve"> </w:t>
      </w:r>
      <w:r>
        <w:t xml:space="preserve">(Alesina and Giuliano 2009; López et al. 2020)</w:t>
      </w:r>
      <w:r>
        <w:t xml:space="preserve">. This is especially pertinent to deforestation in Brazil as expectations of local actors, generated from material and discursive governmental practices</w:t>
      </w:r>
      <w:r>
        <w:t xml:space="preserve"> </w:t>
      </w:r>
      <w:r>
        <w:t xml:space="preserve">(Assunção, Gandour, and Rocha 2015; Capobianco 2019, 2021)</w:t>
      </w:r>
      <w:r>
        <w:t xml:space="preserve">, are a crucial factor in decisions to deforest at the ground</w:t>
      </w:r>
      <w:r>
        <w:t xml:space="preserve"> </w:t>
      </w:r>
      <w:r>
        <w:t xml:space="preserve">(Campbell 2015)</w:t>
      </w:r>
      <w:r>
        <w:t xml:space="preserve">. Second, we argue that presidents can employ specific problem-constructions that build objects as specific problems depending on who they speak to. Presidential discourses take place in different sites, from launching a new bridge in a small municipality in the middle of the Amazon to a keynote speech in a business association in São Paulo or at the UN general assembly in New York. Working with presidential discourses allows us to identify this variation in meaningful ways and better understand how the Amazon is socially constructed in trasnational politics.</w:t>
      </w:r>
    </w:p>
    <w:p>
      <w:pPr>
        <w:pStyle w:val="BodyText"/>
      </w:pPr>
      <w:r>
        <w:t xml:space="preserve">To investigate how the Brazilian Amazon has been constructed as a problem in presidential speeches,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We train a supervised machine-learning model in the hand-coded set and automatically label the remaining set of Amazonian statements. We then conduct a descriptive and inferential analysis of this data, tying patterns in the data to Amazonian policies and deforestation outcomes along time.</w:t>
      </w:r>
    </w:p>
    <w:p>
      <w:pPr>
        <w:pStyle w:val="BodyText"/>
      </w:pPr>
      <w:r>
        <w:t xml:space="preserve">Our empirical findings are threefold. First, we find that the frequency of the Amazon as a topic in speeches inside and outside Brazil is equally driven by domestic events (e.g. the assassination of Chico Mendes) as well as international events (UNFCCC Summits). Second, the same government adopts a diverse range of problem-constructions along time. While economic integration dominated discourse from 1985 to the mid-2000s, environmental conservation and social development constructions steadily grew in the 2000s, briefly surpassing economic integration as more common problem constructions from 2010 to 2015. Hence, there is an overall movement from only exploiting the Amazon for economic purposes to exploiting it and protecting it. In turn, constructing the Amazon as an issue of sovereignty became more pertinent after 2010. Finally, using a logit model, we find that presidents are more likely to construct the Amazon as a problem of environmental conservation, than economic integration or social development, as presidents move away from the Amazon region.Conceptually, we interpret this findings as evidence of presidents maximizing political outcomes in contradictory ways: talking to people domestically, boasting environmental policy internationally.</w:t>
      </w:r>
    </w:p>
    <w:p>
      <w:pPr>
        <w:pStyle w:val="BodyText"/>
      </w:pPr>
      <w:r>
        <w:t xml:space="preserve">This article proceeds as follows: first, we propose a conceptual framework to understand problem-construction in discourses. We then review Amazonian historiography literature to identify the main phases and their underlying problem construction. In the methodology section, we explain how the framework is operationalized and present the codebook. We proceed to describe, visualize and interpret our findings in the analysis section. Finally, we conclude with a discussion connecting our findings to to Brazilian environmentalism.</w:t>
      </w:r>
    </w:p>
    <w:bookmarkEnd w:id="21"/>
    <w:bookmarkStart w:id="28" w:name="conceptual-framework-and-contribution"/>
    <w:p>
      <w:pPr>
        <w:pStyle w:val="Heading1"/>
      </w:pPr>
      <w:r>
        <w:t xml:space="preserve">2 Conceptual framework and contribution</w:t>
      </w:r>
    </w:p>
    <w:p>
      <w:pPr>
        <w:pStyle w:val="FirstParagraph"/>
      </w:pPr>
      <w:r>
        <w:t xml:space="preserve">We start this section by building our conceptual framework based on existing literature. We then moved to the specific problem-constructions that are embedded in Amazonian historiography.</w:t>
      </w:r>
    </w:p>
    <w:bookmarkStart w:id="22" w:name="X45578d5efadcd932e26ba0ddba367276565220b"/>
    <w:p>
      <w:pPr>
        <w:pStyle w:val="Heading2"/>
      </w:pPr>
      <w:r>
        <w:t xml:space="preserve">2.1 Chosen problems, presidential discourse, and policy objects</w:t>
      </w:r>
    </w:p>
    <w:p>
      <w:pPr>
        <w:pStyle w:val="FirstParagraph"/>
      </w:pPr>
      <w:r>
        <w:t xml:space="preserve">Governments have a choice in how they construct problems and what policy solutions they implement. In</w:t>
      </w:r>
      <w:r>
        <w:t xml:space="preserve"> </w:t>
      </w:r>
      <w:r>
        <w:t xml:space="preserve">“</w:t>
      </w:r>
      <w:r>
        <w:t xml:space="preserve">Journey towards Progress</w:t>
      </w:r>
      <w:r>
        <w:t xml:space="preserve">”</w:t>
      </w:r>
      <w:r>
        <w:t xml:space="preserve">,</w:t>
      </w:r>
      <w:r>
        <w:t xml:space="preserve"> </w:t>
      </w:r>
      <w:r>
        <w:t xml:space="preserve">Hirschman (1963)</w:t>
      </w:r>
      <w:r>
        <w:t xml:space="preserve"> </w:t>
      </w:r>
      <w:r>
        <w:t xml:space="preserve">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groups. Chosen problems are those governments select at their discretion. Problems can change from pressing to chosen across time and in space as a function of (a) solutions becoming available, (b) a change of level of government control in society, or (c) a shift of interests from top policymakers</w:t>
      </w:r>
      <w:r>
        <w:t xml:space="preserve"> </w:t>
      </w:r>
      <w:r>
        <w:t xml:space="preserve">(Hirschman 1963)</w:t>
      </w:r>
      <w:r>
        <w:t xml:space="preserve">.</w:t>
      </w:r>
    </w:p>
    <w:p>
      <w:pPr>
        <w:pStyle w:val="BodyText"/>
      </w:pPr>
      <w:r>
        <w:t xml:space="preserve">On the other hand,</w:t>
      </w:r>
      <w:r>
        <w:t xml:space="preserve"> </w:t>
      </w:r>
      <w:r>
        <w:t xml:space="preserve">Bacchi (2009, 10)</w:t>
      </w:r>
      <w:r>
        <w:t xml:space="preserve"> </w:t>
      </w:r>
      <w:r>
        <w:t xml:space="preserve">argues that policies have a cultural dimension as</w:t>
      </w:r>
      <w:r>
        <w:t xml:space="preserve"> </w:t>
      </w:r>
      <w:r>
        <w:t xml:space="preserve">“</w:t>
      </w:r>
      <w:r>
        <w:t xml:space="preserve">it takes shape within specific historical and national or international contexts</w:t>
      </w:r>
      <w:r>
        <w:t xml:space="preserve">”</w:t>
      </w:r>
      <w:r>
        <w:t xml:space="preserve">. The existence or proposal of a policy implies that there is a (public) problem that needs (governmental) action to be fixed. The alleged problem is not always explicitly stated in policy: policies are represented as solutions for implicit problems. Coming back to</w:t>
      </w:r>
      <w:r>
        <w:t xml:space="preserve"> </w:t>
      </w:r>
      <w:r>
        <w:t xml:space="preserve">Hirschman (1975, 388)</w:t>
      </w:r>
      <w:r>
        <w:t xml:space="preserve">, the author exemplifies chosen problems with the case of the construction of Brasilia. Nevertheless, building Brasilia (the policy) could solve a problem of regional inequality, a problem of a dormant economy without state investment, a problem of political representation, or all three depending on how governments speak about it. We argue that it is up to the discretion of the government to highlight or not the implicit problem a policy solves. A same policy object (e.g. Brasilia, the Amazon, criminality, poverty), thus, can be constructed as pressing or not depending on how a government represents it. Policies are socially constructed in governmental discourse.</w:t>
      </w:r>
    </w:p>
    <w:p>
      <w:pPr>
        <w:pStyle w:val="BodyText"/>
      </w:pPr>
      <w:r>
        <w:t xml:space="preserve">What drives governmental choices of which underlying problem should be highlighted? Governments can choose to emphasize (or not) one or more implicit problems that a policy solves depending on which interest group they are in communication with. Relative to how the policy is represented to be, it can be a solution of problems that are considered pressing or not for different groups and it is up to the discretion of the political actor to construct a particular problem in a particular way given context.</w:t>
      </w:r>
      <w:r>
        <w:t xml:space="preserve"> </w:t>
      </w:r>
      <w:r>
        <w:t xml:space="preserve">Putnam (1988)</w:t>
      </w:r>
      <w:r>
        <w:t xml:space="preserve"> </w:t>
      </w:r>
      <w:r>
        <w:t xml:space="preserve">seminal article on the two-level game can help us make sense of this variation conceptually. The author argues that the outcomes of international negotiations lie within the overlap between the agenda (and pressure) of domestic groups and international groups. If policies are socially constructed, and consequently their implicit problem can vary, governments can in theory constructed it to meet the expectations of both. Taking the example of the 2012 Forest Code and the Amazon, policy-makers could emphasize its rural character for environmentalists at the Paris Summit, or the amnesty for deforestation for agricultural elites. The same policy, then, can solve the problem of environmental conservation as well as economic integration.</w:t>
      </w:r>
    </w:p>
    <w:p>
      <w:pPr>
        <w:pStyle w:val="BodyText"/>
      </w:pPr>
      <w:r>
        <w:t xml:space="preserve">This variation in problem-construction entails that governments are more diverse in their positions than the literature suggests. We conceptualize the Amazon region, forest, and people to be a policy object, this is a specific issue that deserves dedicated policy attention. Several scholars describe federal governments’ as proponents of specific policies for the Amazon</w:t>
      </w:r>
      <w:r>
        <w:t xml:space="preserve"> </w:t>
      </w:r>
      <w:r>
        <w:t xml:space="preserve">(see Drummond and Barros-Platiau 2006; Pádua 2012; Franchini and Viola 2019; Capobianco 2019; Pereira and Viola 2021)</w:t>
      </w:r>
      <w:r>
        <w:t xml:space="preserve">. In this literature, the 1964 military dictatorship is associated with securing national sovereignty in the region by populating it and integrating it to the national economy</w:t>
      </w:r>
      <w:r>
        <w:t xml:space="preserve"> </w:t>
      </w:r>
      <w:r>
        <w:t xml:space="preserve">(Drummond and Barros-Platiau 2006)</w:t>
      </w:r>
      <w:r>
        <w:t xml:space="preserve">. The governments from the late 1980s up to 2009, are more associated with environmental conservation. The presidencies of Dilma and Temer are connected to the decline of environmental policies, while Bolsonaro to the complete dismantling of environmental policies. While these works are important to understand how different governments acted towards the Amazon, the classification of specific governments into periods or policy cycles represents them as monolithic: they associate specific governments to one specific view of the Amazon. The presidency of Lula, often associated with environmental conservation because of the unprecedented decrease in deforestation. Nevertheless, during his terms governmental credits to agricultural expansion and the cattle industry were 20 times more than the budget of the Ministry of the Environment for this entire period</w:t>
      </w:r>
      <w:r>
        <w:t xml:space="preserve"> </w:t>
      </w:r>
      <w:r>
        <w:t xml:space="preserve">(Capobianco 2021, 106)</w:t>
      </w:r>
      <w:r>
        <w:t xml:space="preserve">. That is, there is more variation within governments than the literature suggests.</w:t>
      </w:r>
    </w:p>
    <w:p>
      <w:pPr>
        <w:pStyle w:val="BodyText"/>
      </w:pPr>
      <w:r>
        <w:t xml:space="preserve">An interesting site to study the relationship between varied problem-construction and policy objects is presidential speeches as they legitimize ways of thinking about an issue. While the relationship between presidential speeches and policy is not causal, they have the power to introduce and justify public policy, as well as shape its perception to broad audiences</w:t>
      </w:r>
      <w:r>
        <w:t xml:space="preserve"> </w:t>
      </w:r>
      <w:r>
        <w:t xml:space="preserve">(Zarefsky 2004; Gillion 2016)</w:t>
      </w:r>
      <w:r>
        <w:t xml:space="preserve">. Even if presidential discourse might not persuade public opinion regarding a proposed solution for a problem</w:t>
      </w:r>
      <w:r>
        <w:t xml:space="preserve"> </w:t>
      </w:r>
      <w:r>
        <w:t xml:space="preserve">(Eshbaugh-Soha 2010; Rottinghaus 2009; Krebs and Jackson 2007)</w:t>
      </w:r>
      <w:r>
        <w:t xml:space="preserve">, they direct the range of what is included in national debates</w:t>
      </w:r>
      <w:r>
        <w:t xml:space="preserve"> </w:t>
      </w:r>
      <w:r>
        <w:t xml:space="preserve">(Druckman and Holmes 2004)</w:t>
      </w:r>
      <w:r>
        <w:t xml:space="preserve">. As presidents speak in varied locations to varied audiences, it is very likely that they chose to frame similar issues differently.</w:t>
      </w:r>
    </w:p>
    <w:p>
      <w:pPr>
        <w:pStyle w:val="BodyText"/>
      </w:pPr>
      <w:r>
        <w:t xml:space="preserve">The possibility of different problem-constructions at the level of presidential speeches has important implications for democracy. With globalization and the increase of transnational processes, presidents have the opportunity of promoting different problem-constructions trasnnationally. It is important to understand, thus, to what extent the implemented agenda correlates with their local, federal, or international problem-constructions. Relatedly, the possibility of different problem-constructions has consequences for environmental outcomes as well. When Brazilian presidents speak about the Amazon it not only makes headlines, nationally and internationally</w:t>
      </w:r>
      <w:r>
        <w:t xml:space="preserve"> </w:t>
      </w:r>
      <w:r>
        <w:t xml:space="preserve">(Brice and Smith 2021; Harris 2021; Miranda 2021)</w:t>
      </w:r>
      <w:r>
        <w:t xml:space="preserve">, but also incites responses, shapes expectations, and feeds into the behavior of many actors involved in the Amazon. Deforestation rates in Brazil are more responsive to the government’s environmental policy, generated from material and discursive governmental practices, than exogenous factors as market fluctuations</w:t>
      </w:r>
      <w:r>
        <w:t xml:space="preserve"> </w:t>
      </w:r>
      <w:r>
        <w:t xml:space="preserve">(Assunção, Gandour, and Rocha 2015; Capobianco 2019, 2021)</w:t>
      </w:r>
      <w:r>
        <w:t xml:space="preserve">. Specifically, Capobianco finds that that the perception of higher risk of being caught for deforestation in the Amazon is the main mechanism through which environmental policy is effective (2021). Relatedly, ethnographic research has also shown that expectations about governments’ response are a crucial factor in decisions to deforest at the ground</w:t>
      </w:r>
      <w:r>
        <w:t xml:space="preserve"> </w:t>
      </w:r>
      <w:r>
        <w:t xml:space="preserve">(Campbell 2015)</w:t>
      </w:r>
      <w:r>
        <w:t xml:space="preserve">. Thus, understanding diversity in presidential speeches is a first step to connect it to concrete environmental outcomes.</w:t>
      </w:r>
    </w:p>
    <w:p>
      <w:pPr>
        <w:pStyle w:val="BodyText"/>
      </w:pPr>
      <w:r>
        <w:t xml:space="preserve">The connection between presidential discourse and the environment has been studied in the case of the United States but remains conceptually underdeveloped.</w:t>
      </w:r>
      <w:r>
        <w:t xml:space="preserve"> </w:t>
      </w:r>
      <w:r>
        <w:t xml:space="preserve">Calderwood (2019)</w:t>
      </w:r>
      <w:r>
        <w:t xml:space="preserve">, for instance, examines 2019 mentions of climate change in American official presidential speeches since 1989. Among various findings, one that stands out is that American presidents frequently side-step the environmental aspects of climate change. He also identifies a shift from economic to security framing of climate issues, side-lining its environmental aspects.</w:t>
      </w:r>
      <w:r>
        <w:t xml:space="preserve"> </w:t>
      </w:r>
      <w:r>
        <w:t xml:space="preserve">Calderwood (2020)</w:t>
      </w:r>
      <w:r>
        <w:t xml:space="preserve"> </w:t>
      </w:r>
      <w:r>
        <w:t xml:space="preserve">also tests the effect of geographic location and type of communication regarding climate change. Building prominently on</w:t>
      </w:r>
      <w:r>
        <w:t xml:space="preserve"> </w:t>
      </w:r>
      <w:r>
        <w:t xml:space="preserve">Putnam (1988)</w:t>
      </w:r>
      <w:r>
        <w:t xml:space="preserve">, he demonstrates that presidents are more likely to mention climate change in foreign locations, and that location influences the specific discursive approach and tone they adopt. Elsewhere,</w:t>
      </w:r>
      <w:r>
        <w:t xml:space="preserve"> </w:t>
      </w:r>
      <w:r>
        <w:t xml:space="preserve">Bevitori (2015)</w:t>
      </w:r>
      <w:r>
        <w:t xml:space="preserve"> </w:t>
      </w:r>
      <w:r>
        <w:t xml:space="preserve">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 These studies corroborate the possibilities of variation depending on the audience, but we are yet to tie vocabulary to specific problem-constructions based on wider shared meanings of environment and climate change. While these findings are US specific, they indicate that presidents raise different points about the environment at local, national, or international settings, depending on who they assume their audience is at that specific instance. Nevertheless, as</w:t>
      </w:r>
      <w:r>
        <w:t xml:space="preserve"> </w:t>
      </w:r>
      <w:r>
        <w:t xml:space="preserve">Bacchi (2009)</w:t>
      </w:r>
      <w:r>
        <w:t xml:space="preserve">, we argue that problem-constructions touch on shared meanings about the region that are available to the speaker as part of larger social-cultural history. Mentions to the lexicon as</w:t>
      </w:r>
      <w:r>
        <w:t xml:space="preserve"> </w:t>
      </w:r>
      <w:r>
        <w:t xml:space="preserve">‘</w:t>
      </w:r>
      <w:r>
        <w:t xml:space="preserve">environment</w:t>
      </w:r>
      <w:r>
        <w:t xml:space="preserve">’</w:t>
      </w:r>
      <w:r>
        <w:t xml:space="preserve">,</w:t>
      </w:r>
      <w:r>
        <w:t xml:space="preserve"> </w:t>
      </w:r>
      <w:r>
        <w:t xml:space="preserve">‘</w:t>
      </w:r>
      <w:r>
        <w:t xml:space="preserve">preserve</w:t>
      </w:r>
      <w:r>
        <w:t xml:space="preserve">’</w:t>
      </w:r>
      <w:r>
        <w:t xml:space="preserve">, or</w:t>
      </w:r>
      <w:r>
        <w:t xml:space="preserve"> </w:t>
      </w:r>
      <w:r>
        <w:t xml:space="preserve">‘</w:t>
      </w:r>
      <w:r>
        <w:t xml:space="preserve">climate change</w:t>
      </w:r>
      <w:r>
        <w:t xml:space="preserve">’</w:t>
      </w:r>
      <w:r>
        <w:t xml:space="preserve"> </w:t>
      </w:r>
      <w:r>
        <w:t xml:space="preserve">should be tied to the larger meaning of policies in the United States and elsewhere.</w:t>
      </w:r>
    </w:p>
    <w:p>
      <w:pPr>
        <w:pStyle w:val="BodyText"/>
      </w:pPr>
      <w:r>
        <w:t xml:space="preserve">On the other hand, there is also an empirical gap in terms of how the Amazon has been constructed as a problem along time and geographic location. While governmental discourses in Brazil have been studied for topics such as inflation or race relations</w:t>
      </w:r>
      <w:r>
        <w:t xml:space="preserve">Da Silva and Larkins (2019)</w:t>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 We also find one analysis of Bolsonaro’s rhetoric about the Amazon, but the study relies on a reduced sample without transparent explanations of how speeches were selected</w:t>
      </w:r>
      <w:r>
        <w:t xml:space="preserve"> </w:t>
      </w:r>
      <w:r>
        <w:t xml:space="preserve">(Marquardt, Oliveira, and Lederer 2022)</w:t>
      </w:r>
      <w:r>
        <w:t xml:space="preserve">.</w:t>
      </w:r>
    </w:p>
    <w:p>
      <w:pPr>
        <w:pStyle w:val="BodyText"/>
      </w:pPr>
      <w:r>
        <w:t xml:space="preserve">In sum, we propose a conceptual framework that accepts the possibility of varied problem-construction for the same policy issue and connects it to presidential speeches. Governments choose what problems to solve and what policies to implement. The same policies can be represented as solving different problems implying a degree of social construction</w:t>
      </w:r>
      <w:r>
        <w:t xml:space="preserve"> </w:t>
      </w:r>
      <w:r>
        <w:t xml:space="preserve">(Bacchi 2009)</w:t>
      </w:r>
      <w:r>
        <w:t xml:space="preserve">. Governments can choose to emphasize or not one or more implicit problems that a policy solves depending on which interest group they are in communication with. The variation in problem-construction suggests that Brazilian governments are more diverse in their positions as the literature suggests. An interesting site to study the relationship between varied problem-construction and policy is presidential speeches as they legitimize ways of thinking about an issue, matter for democracy, and for environmental outcomes. As presidents speak in different places and to different audiences, it is an empirical site prone to identify variation.</w:t>
      </w:r>
    </w:p>
    <w:bookmarkEnd w:id="22"/>
    <w:bookmarkStart w:id="27" w:name="X99f95d33ba3b2d14322ee31f9240b274401c23f"/>
    <w:p>
      <w:pPr>
        <w:pStyle w:val="Heading2"/>
      </w:pPr>
      <w:r>
        <w:t xml:space="preserve">2.2 Problem-construction in Amazonian historiography</w:t>
      </w:r>
    </w:p>
    <w:p>
      <w:pPr>
        <w:pStyle w:val="FirstParagraph"/>
      </w:pPr>
      <w:r>
        <w:t xml:space="preserve">To identify possible problem-constructions and their connection to the wider socio-cultural history of the country, we build on Amazonian historiography. We understand Amazonian historiography as the body of research conducted by social and environmental scientists that tells the story of diverse governmental programs that approaches the Amazon region, forest, and its people as a policy object demanding dedicated action.</w:t>
      </w:r>
    </w:p>
    <w:bookmarkStart w:id="23" w:name="national-sovereignty"/>
    <w:p>
      <w:pPr>
        <w:pStyle w:val="Heading3"/>
      </w:pPr>
      <w:r>
        <w:t xml:space="preserve">National Sovereignty</w:t>
      </w:r>
    </w:p>
    <w:p>
      <w:pPr>
        <w:pStyle w:val="FirstParagraph"/>
      </w:pPr>
      <w:r>
        <w:t xml:space="preserve">In</w:t>
      </w:r>
      <w:r>
        <w:t xml:space="preserve"> </w:t>
      </w:r>
      <w:r>
        <w:rPr>
          <w:iCs/>
          <w:i/>
        </w:rPr>
        <w:t xml:space="preserve">The Fate of the Forest: Developers, Destroyers, and Defenders of the Amazon</w:t>
      </w:r>
      <w:r>
        <w:t xml:space="preserve">,</w:t>
      </w:r>
      <w:r>
        <w:t xml:space="preserve"> </w:t>
      </w:r>
      <w:r>
        <w:t xml:space="preserve">Hecht and Cockburn (1990, 1)</w:t>
      </w:r>
      <w:r>
        <w:t xml:space="preserve"> </w:t>
      </w:r>
      <w:r>
        <w:t xml:space="preserve">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These dreams of fortunes to be found in the Amazon are composed of the imaginaries of bandeirantes from the southeast of Brazil and colonizers from everywhere else. It rendered the territory the venue for aspiration and the object of an intense scramble in the subsequent centuries, defined as</w:t>
      </w:r>
      <w:r>
        <w:t xml:space="preserve"> </w:t>
      </w:r>
      <w:r>
        <w:t xml:space="preserve">“</w:t>
      </w:r>
      <w:r>
        <w:t xml:space="preserve">a (…) form of nation building (…)</w:t>
      </w:r>
      <w:r>
        <w:t xml:space="preserve">”</w:t>
      </w:r>
      <w:r>
        <w:t xml:space="preserve"> </w:t>
      </w:r>
      <w:r>
        <w:t xml:space="preserve">[hecht1990,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was the negotiations with Bolivia in 1902 to secure the Amazonian state of Acre, during which they found out about American attempts to trick Brazil</w:t>
      </w:r>
      <w:r>
        <w:t xml:space="preserve"> </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 </w:t>
      </w:r>
      <w:r>
        <w:t xml:space="preserve">(Garfield 2013)</w:t>
      </w:r>
      <w:r>
        <w:t xml:space="preserve">.</w:t>
      </w:r>
    </w:p>
    <w:p>
      <w:pPr>
        <w:pStyle w:val="BodyText"/>
      </w:pPr>
      <w:r>
        <w:t xml:space="preserve">As we move from a world where non-state actors gain importance in environmental governance and transnational politics generally</w:t>
      </w:r>
      <w:r>
        <w:t xml:space="preserve"> </w:t>
      </w:r>
      <w:r>
        <w:t xml:space="preserve">(Silva-Muller and Faul 2022; Andonova 2014; Keck and Sikkink 1998)</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The sovereignty problem-construction advances the view that the Brazilian Amazon belongs to Brazil while any foreign or non-state presence in the region is part of a broad strategy to take the region. The policy solutions to the issue of sovereignty, included the monitoring of the borders, strict regimes related to entry in the region, assertions of ownership nationally and internationally, and combating alleged disinformation from actors perceived as a threat.</w:t>
      </w:r>
    </w:p>
    <w:bookmarkEnd w:id="23"/>
    <w:bookmarkStart w:id="24" w:name="economic-integration"/>
    <w:p>
      <w:pPr>
        <w:pStyle w:val="Heading3"/>
      </w:pPr>
      <w:r>
        <w:t xml:space="preserve">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and the establishment of tax-free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1950s to the 1980s in a similar fashion, referring to a wider range of policies of economic integration such as the establishment of the tax-free zone of Manaus in the 1970s. The economic integration problem-construction advances the view that the Brazilian Amazon needs to be developed and modernized. These policy solutions are often centralized by the federal government</w:t>
      </w:r>
      <w:r>
        <w:t xml:space="preserve"> </w:t>
      </w:r>
      <w:r>
        <w:t xml:space="preserve">(Becker 2005)</w:t>
      </w:r>
      <w:r>
        <w:t xml:space="preserve"> </w:t>
      </w:r>
      <w:r>
        <w:t xml:space="preserve">and have at their core the development of the necessary infrastructure (physical, fiscal, or monetary) to integrate the region into the national and international economy.</w:t>
      </w:r>
    </w:p>
    <w:bookmarkEnd w:id="24"/>
    <w:bookmarkStart w:id="25" w:name="social-development"/>
    <w:p>
      <w:pPr>
        <w:pStyle w:val="Heading3"/>
      </w:pPr>
      <w:r>
        <w:t xml:space="preserve">Social Development</w:t>
      </w:r>
    </w:p>
    <w:p>
      <w:pPr>
        <w:pStyle w:val="FirstParagraph"/>
      </w:pPr>
      <w:r>
        <w:t xml:space="preserve">Governments can emphasize the lack of hospitals, sanitation, and schools concerning peoples’ dignity, standards of living, and other constitutional rights when speaking about the Amazon. This is not only relevant as a construction, but speaks, minimally, to democratic concerns over providing electorates, especially in the Amazonian region, with better standards of living than previously.While related to economic integration, social development is a problem-construction that focusses more on rights and citizenship. Importantly, though, the literature on policy cycles in the region is silent about social develop. This category was identified in speeches and constructed by the researchers inductively. This might be related to social policies being more geared towards the whole nation, rather than thought specifically for the Amazon region. Nevertheless, as it appeared quite frequently in discourse, we include it in our codebook.</w:t>
      </w:r>
    </w:p>
    <w:bookmarkEnd w:id="25"/>
    <w:bookmarkStart w:id="26" w:name="environmental-conservation"/>
    <w:p>
      <w:pPr>
        <w:pStyle w:val="Heading3"/>
      </w:pPr>
      <w:r>
        <w:t xml:space="preserve">Environmental Conservation</w:t>
      </w:r>
    </w:p>
    <w:p>
      <w:pPr>
        <w:pStyle w:val="FirstParagraph"/>
      </w:pPr>
      <w:r>
        <w:t xml:space="preserve">The rapid economic changes in the region in the 1960s, 1970s, and 1980s were matched with the birth of environmental institutions</w:t>
      </w:r>
      <w:r>
        <w:t xml:space="preserve"> </w:t>
      </w:r>
      <w:r>
        <w:t xml:space="preserve">(Drummond and Barros-Platiau 2006)</w:t>
      </w:r>
      <w:r>
        <w:t xml:space="preserve">. A common explanation for the creation of these institutions in the Amazonian literature is the impression of the lack of control over the market engendered years of centralized economic integration in the region</w:t>
      </w:r>
      <w:r>
        <w:t xml:space="preserve"> </w:t>
      </w:r>
      <w:r>
        <w:t xml:space="preserve">(Acker 2021; Capobianco 2021; Hecht and Cockburn 1990)</w:t>
      </w:r>
      <w:r>
        <w:t xml:space="preserve">. This process accelerated in the late 1980s, with the birth of modern environmentalism</w:t>
      </w:r>
      <w:r>
        <w:t xml:space="preserve"> </w:t>
      </w:r>
      <w:r>
        <w:t xml:space="preserve">(Viola 1987)</w:t>
      </w:r>
      <w:r>
        <w:t xml:space="preserve"> </w:t>
      </w:r>
      <w:r>
        <w:t xml:space="preserve">in the 1980s,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the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as establishment of conservation units in the Amazon in 2001. The environmental conservation problem-constructions emphasizes the Amazon should be preserved, deforestation should be halted, and the sustainable practices of indigenous and local peoples should be maintained through the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6"/>
    <w:bookmarkEnd w:id="27"/>
    <w:bookmarkEnd w:id="28"/>
    <w:bookmarkStart w:id="31" w:name="X1e216390119dea302798ffe844f9628b02ac734"/>
    <w:p>
      <w:pPr>
        <w:pStyle w:val="Heading1"/>
      </w:pPr>
      <w:r>
        <w:t xml:space="preserve">3 Methodology: operationalizing Amazonian problem-constructions</w:t>
      </w:r>
    </w:p>
    <w:bookmarkStart w:id="29" w:name="codebook-and-data"/>
    <w:p>
      <w:pPr>
        <w:pStyle w:val="Heading2"/>
      </w:pPr>
      <w:r>
        <w:t xml:space="preserve">3.1 Codebook and Data</w:t>
      </w:r>
    </w:p>
    <w:p>
      <w:pPr>
        <w:pStyle w:val="FirstParagraph"/>
      </w:pPr>
      <w:r>
        <w:t xml:space="preserve">To analyze how presidents construct the Amazon as a problem in time, 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Then, we proceed to identify all speeches that refer to the Amazon as a region, people, or forest in these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w:t>
      </w:r>
      <w:r>
        <w:t xml:space="preserve"> </w:t>
      </w:r>
      <w:r>
        <w:t xml:space="preserve">(Sposito 2021)</w:t>
      </w:r>
      <w:r>
        <w:t xml:space="preserv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We follow the procedures outlined by</w:t>
      </w:r>
      <w:r>
        <w:t xml:space="preserve"> </w:t>
      </w:r>
      <w:r>
        <w:t xml:space="preserve">Grimmer, Roberts, and Stewart (2022)</w:t>
      </w:r>
      <w:r>
        <w:t xml:space="preserve"> </w:t>
      </w:r>
      <w:r>
        <w:t xml:space="preserve">for supervised classification.First, we develop a codebook to code Amazonian statements in one or more problem-constructions (see codebook in appendix). In their conceptualization, each problem-construction is mutually exclusive, meaning that they cover different forms of constructing the Amazon as a problem. Nevertheless,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pure-types or mixed-types. Mixed-types are relevant as constructions and policies are often multifaceted while portraying the Amazon as a combination of these problem-constructions. Figure 1, below, portrays this operationalization strategy.</w:t>
      </w:r>
    </w:p>
    <w:p>
      <w:pPr>
        <w:pStyle w:val="BodyText"/>
      </w:pPr>
      <w:r>
        <w:t xml:space="preserve">Second, with the codebook in hand, each one of the authors, separately, hand-coded the same set of 1007 randomly selected Amazonian statements. This amount refers to 50% of all the Amazon Statements identified. We chose to hand code half of the observations because since there are several nuances in discourse in how presidents talk about the amazon in time and as a problem, we conservatively code a relatively large training set for the subsequent automated machine learning. As well, this allows a robust validation set to verify the models. As the size of the training set should increase with the number of categories</w:t>
      </w:r>
      <w:r>
        <w:t xml:space="preserve"> </w:t>
      </w:r>
      <w:r>
        <w:t xml:space="preserve">(Grimmer, Roberts, and Stewart 2022)</w:t>
      </w:r>
      <w:r>
        <w:t xml:space="preserve">, we deemed four categories and 50% of the statements as reliable enough. Also, automating the coding of half of the observations saved the authors over one month of work in comparison to manual coding. Intercoder agreement for each of the four main categories was 85%, on average. For each non-matching coded observation, the co-authors discussed and sorted their disagreements.</w:t>
      </w:r>
    </w:p>
    <w:p>
      <w:pPr>
        <w:pStyle w:val="BodyText"/>
      </w:pPr>
      <w:r>
        <w:t xml:space="preserve">Third, the hand-coded data is then randomly divided into a training set, containing 80% of the hand-coded observations (806 observations), and a validation set, containing the remaining 20% of the hand-coded data (201 observations). We chose to employ a support-vector machine (SVM) algorithm to label texts, that is, a non- probabilistic linear classifier that classifies documents by assigning points in mapped space to maximize the gap between binary categories</w:t>
      </w:r>
      <w:r>
        <w:t xml:space="preserve"> </w:t>
      </w:r>
      <w:r>
        <w:t xml:space="preserve">(Meyer et al. 2021; Noble 2006)</w:t>
      </w:r>
      <w:r>
        <w:t xml:space="preserve"> </w:t>
      </w:r>
      <w:r>
        <w:t xml:space="preserve">. The SVM model is first trained using the hand coded training set and then employed to classify observations in the hand coded validation set. The trained SVM model was, on average 82%, accurate in classifying observations in the validation set before being tuned. After the SVM model is tuned, we use the model to automatically code the remaining 1007 Amazonian statements. The final dataset for analysis, excluding false positive matches, contains 1895 coded Amazonian statements. Finally, we extract locations for all speeches in the data. These locations represent the Brazilian state in which certain speech was given or an international country.</w:t>
      </w:r>
    </w:p>
    <w:bookmarkEnd w:id="29"/>
    <w:bookmarkStart w:id="30"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To test whether different problem constructions change according to location, we run a logit model in which different problem constructions (as categories) are the dependent variable and location is the independent variable. Multinomial logit is an appropriate method for modeling data in which the dependent variable of interest is categorical, unordered, and has many categories, as is our case</w:t>
      </w:r>
      <w:r>
        <w:t xml:space="preserve"> </w:t>
      </w:r>
      <w:r>
        <w:t xml:space="preserve">(Kwak and Clayton-Matthews 2002)</w:t>
      </w:r>
      <w:r>
        <w:t xml:space="preserve">. In our model, we also control for annual deforestation rates, annual inflation rates, and election years in the model. We interpret the plots and model considering multiple Amazon related events and policies over the last 30 years, mostly with support of existing literature, as well as their correlations with different presidents and locations.</w:t>
      </w:r>
    </w:p>
    <w:p>
      <w:pPr>
        <w:pStyle w:val="BodyText"/>
      </w:pPr>
      <w:r>
        <w:t xml:space="preserve">This approach also comes with limitations. Our codebook is developed using specific Amazon-related vocabulary. For example, a statement will be coded as economic integration if it is meaningful support to the tax-free zone of Manaus or a Dam in the Amazon. However, the economy is generally a topic that presidents speak about. Hence, the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started to appear on social media. Problem- construction within presidential discourse, thus, also happens in different sites for which we do not account for in this paper.</w:t>
      </w:r>
    </w:p>
    <w:bookmarkEnd w:id="30"/>
    <w:bookmarkEnd w:id="31"/>
    <w:bookmarkStart w:id="49" w:name="Xe3c5e3c32b8fe82946cf162cd022084418ab6fb"/>
    <w:p>
      <w:pPr>
        <w:pStyle w:val="Heading1"/>
      </w:pPr>
      <w:r>
        <w:t xml:space="preserve">4 How has the Amazon been constructed as a problem?</w:t>
      </w:r>
    </w:p>
    <w:p>
      <w:pPr>
        <w:pStyle w:val="FirstParagraph"/>
      </w:pPr>
      <w:r>
        <w:t xml:space="preserve">We break down our analysis in three sub-sections. First, we describe when, where and how often do presidents speak about the Amazon or do not speak about the Amazon. Second, we zoom in speeches about the Amazon and demonstrate how they vary by problem-construction. Finally, we model which specific problem-constructions are more likely to appear in which locations using logistic regressions with multiple controls.</w:t>
      </w:r>
    </w:p>
    <w:bookmarkStart w:id="35" w:name="Xb8b5f140e500c81c5d59bdc707487832bb6540a"/>
    <w:p>
      <w:pPr>
        <w:pStyle w:val="Heading2"/>
      </w:pPr>
      <w:r>
        <w:t xml:space="preserve">4.1 The rises and falls of the Amazon as a topic in presidential speeches</w:t>
      </w:r>
    </w:p>
    <w:p>
      <w:pPr>
        <w:pStyle w:val="FirstParagraph"/>
      </w:pPr>
      <w:r>
        <w:t xml:space="preserve">When, where, and how often do presidents speak about the Amazon? Figure 2, below, shows the proportion of speeches that mentions the Amazon in relation to all speeches in a year. On average, presidents speak about the Amazon in 15% of their speeches. Mentions to the Amazon outside of Brazil are slightly more frequent than mentions inside Brazil.The frequency in which the Amazon appears across presidential speeches (inside, outside, and overall), though, varies in time.</w:t>
      </w:r>
    </w:p>
    <w:p>
      <w:pPr>
        <w:pStyle w:val="BodyText"/>
      </w:pPr>
      <w:r>
        <w:t xml:space="preserve">Globally, we observe five local maxima both inside and outside Brazil: 1989, 1992, 2009,2015, and 2019. These points coincide with events that help us explain the rises and falls of the Amazon in presidential discourse in time. In 1985 the Amazon appeared in about 4% of all the presidential speeches but by 1988 this had increased to around 14%. This is the period when the Brazilian Constitution was written. Indigenous and traditional populations were instrumental in advocating for constitutional environmental rights and the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However, in 1989, the Amazon appeared in 32% of all speeches. This spike is likely explained by the brutal murder of Chico Mendes at the last days of 1988. An incident that caught unprecedented international attention and Sarney responded to this with a set of policies to address deforestation</w:t>
      </w:r>
      <w:r>
        <w:t xml:space="preserve"> </w:t>
      </w:r>
      <w:r>
        <w:t xml:space="preserve">(Capobianco 2021)</w:t>
      </w:r>
      <w:r>
        <w:t xml:space="preserve">. Importantly, one of the responses was Sarney’s invitation to host the 1992 Earth Summit</w:t>
      </w:r>
      <w:r>
        <w:t xml:space="preserve">(Keck and Sikkink 1998)</w:t>
      </w:r>
      <w:r>
        <w:t xml:space="preserve">.</w:t>
      </w:r>
    </w:p>
    <w:p>
      <w:pPr>
        <w:pStyle w:val="CaptionedFigure"/>
      </w:pPr>
      <w:r>
        <w:drawing>
          <wp:inline>
            <wp:extent cx="5334000" cy="4267200"/>
            <wp:effectExtent b="0" l="0" r="0" t="0"/>
            <wp:docPr descr="Amazonian speeches by year" title="" id="33" name="Picture"/>
            <a:graphic>
              <a:graphicData uri="http://schemas.openxmlformats.org/drawingml/2006/picture">
                <pic:pic>
                  <pic:nvPicPr>
                    <pic:cNvPr descr="Full_draft_20220608_files/figure-docx/Figure%20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Amazonian speeches by year</w:t>
      </w:r>
    </w:p>
    <w:p>
      <w:pPr>
        <w:pStyle w:val="BodyText"/>
      </w:pPr>
      <w:r>
        <w:t xml:space="preserve">In 1990 the Amazon appeared in 12% of all speeches and, by 1992, this increased to 25% of all speeches. The 1992 Earth Summit in Brazil brought international attention to environmental topics related to the Amazon. One of the big announcements, for example,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.Throughout the rest of 1990s and 2000s, during the Cardoso and Lula administrations, the Amazon as a topic did not diverge much from the average. In 2009 we see another spike in the Amazon appearing in official speeches. This spike coincides with the 2009 Copenhagen Summit as well as the steepest decrease in deforestation rates since data is available. Lula led the delegation to Copenhagen with a self-image of</w:t>
      </w:r>
      <w:r>
        <w:t xml:space="preserve"> </w:t>
      </w:r>
      <w:r>
        <w:t xml:space="preserve">“</w:t>
      </w:r>
      <w:r>
        <w:t xml:space="preserve">we do not promise, we deliver</w:t>
      </w:r>
      <w:r>
        <w:t xml:space="preserve">”</w:t>
      </w:r>
      <w:r>
        <w:t xml:space="preserve"> </w:t>
      </w:r>
      <w:r>
        <w:t xml:space="preserve">when the stakes about climate change were high</w:t>
      </w:r>
      <w:r>
        <w:t xml:space="preserve"> </w:t>
      </w:r>
      <w:r>
        <w:t xml:space="preserve">(Franchini and Viola 2019)</w:t>
      </w:r>
      <w:r>
        <w:t xml:space="preserve">.</w:t>
      </w:r>
    </w:p>
    <w:p>
      <w:pPr>
        <w:pStyle w:val="BodyText"/>
      </w:pPr>
      <w:r>
        <w:t xml:space="preserve">From 2010 to 2018, with the exception of 2015, we see a general decrease in mentions of the Amazon in all official presidential speeches. From 2010 to 2014, mentions of the Amazon went down from 18% to 8%. Disagreements related to the priority of environmental preservation over economic development, most notably in the case of Itaipu Dam, led the environmental minister Marina Silva to resign and run for the presidency on her agenda in 2010. In 2011, the New Forest Code, which regularized land ownership of many illegally deforested areas, was also approved. These are also the years when Brazil entered a long period of political and economic instability, which eventually led to the impeachment of Dilma Roussef. Though, in 2015, the Amazon appeared in 19% of speeches. This spike coincides with the Paris summit which became a key turn in climate politics after the failures of Copenhagen. Brazil went to the Paris Summit with deforestation numbers slightly higher than Copenhagen and a perception that there was a turn towards less conservation inside the country. By 2016 mentions of the Amazon in official speeches went down to 6%, the lowest share since 1985.</w:t>
      </w:r>
    </w:p>
    <w:p>
      <w:pPr>
        <w:pStyle w:val="BodyText"/>
      </w:pPr>
      <w:r>
        <w:t xml:space="preserve">We subsequently observe a steady increase from 6% in 2016 to almost 24% in the first year of Bolsonaro’s presidency, 2019. At the time, international and national media brought unprecedented attention to Brazilian environmental issues as the record burning of the Amazon, and of the red sky afternoon in São Paulo circulated on social media and international media outlets. Bolsonaro’s dismantling of environmental governance, including threats to leave the Paris Agreement, gained strong media attention and the topic became prominent in his speeches. At the same time, President Bolsonaro retrieves Brazil’s hosting status for COP25.</w:t>
      </w:r>
    </w:p>
    <w:p>
      <w:pPr>
        <w:pStyle w:val="BodyText"/>
      </w:pPr>
      <w:r>
        <w:t xml:space="preserve">The frequency of the topic Amazon in domestic and international speeches is similar. High increases in the topic frequency, as well, are similar in domestic and international speeches. The aforementioned events that coincide with high frequencies are both of domestic and international nature. We interpret this as evidence that relevant events drive interest and alter how pressing the</w:t>
      </w:r>
      <w:r>
        <w:t xml:space="preserve"> </w:t>
      </w:r>
      <w:r>
        <w:t xml:space="preserve">“</w:t>
      </w:r>
      <w:r>
        <w:t xml:space="preserve">Amazon problem</w:t>
      </w:r>
      <w:r>
        <w:t xml:space="preserve">”</w:t>
      </w:r>
      <w:r>
        <w:t xml:space="preserve"> </w:t>
      </w:r>
      <w:r>
        <w:t xml:space="preserve">is perceived both nationally and internationally. This does not mean, though, that when presidents speak about the Amazon, they say similar things. In the next sub-section, we dissect the content of their speech and whether specific events and policies drive specific problem-constructions.</w:t>
      </w:r>
    </w:p>
    <w:bookmarkEnd w:id="35"/>
    <w:bookmarkStart w:id="44" w:name="problem-constructions-in-time"/>
    <w:p>
      <w:pPr>
        <w:pStyle w:val="Heading2"/>
      </w:pPr>
      <w:r>
        <w:t xml:space="preserve">4.2 Problem-constructions in time</w:t>
      </w:r>
    </w:p>
    <w:bookmarkStart w:id="39" w:name="pure-type-problem-constructions"/>
    <w:p>
      <w:pPr>
        <w:pStyle w:val="Heading3"/>
      </w:pPr>
      <w:r>
        <w:t xml:space="preserve">Pure-type problem constructions</w:t>
      </w:r>
    </w:p>
    <w:p>
      <w:pPr>
        <w:pStyle w:val="FirstParagraph"/>
      </w:pPr>
      <w:r>
        <w:t xml:space="preserve">As detailed in section 2.2, we conceptualize four problem constructions: sovereignty, economic integration, social development, and conservation. At the level of the speech, though, presidents might mix multiple problem construction in an Amazonian statement. Figure 3, below, illustrates the share of each pure-type in time. Pure problem constructions dominate, with an average of 56% of all amazonian statements across time. Again, we observe a strong variation over time for most of these constructions.</w:t>
      </w:r>
    </w:p>
    <w:p>
      <w:pPr>
        <w:pStyle w:val="CaptionedFigure"/>
      </w:pPr>
      <w:r>
        <w:drawing>
          <wp:inline>
            <wp:extent cx="5334000" cy="4267200"/>
            <wp:effectExtent b="0" l="0" r="0" t="0"/>
            <wp:docPr descr="Pure types in time" title="" id="37" name="Picture"/>
            <a:graphic>
              <a:graphicData uri="http://schemas.openxmlformats.org/drawingml/2006/picture">
                <pic:pic>
                  <pic:nvPicPr>
                    <pic:cNvPr descr="Full_draft_20220608_files/figure-docx/Figure%20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Pure types in time</w:t>
      </w:r>
    </w:p>
    <w:p>
      <w:pPr>
        <w:pStyle w:val="BodyText"/>
      </w:pPr>
      <w:r>
        <w:t xml:space="preserve">Figure 2 portrays a discursive shift from developing the Amazon economically, to conserving it and providing services to Amazonian citizens. Pure economic integration constructions dominated constructions from 1985 to the late 2000s. This is especially pertinent during the Cardoso administration. However, during Lula’s terms in office, constructions of the Amazon purely as an economic issue decreased in discourse while constructions of the Amazon as issues of pure conservation as well as of pure social development increased. These constructions surpassed economic integration around 2010. These trends in discourse continued during the Rousseff administration. If interpreted in light of deforestation rates since 1988, this trend is particularly interesting. The overall development of environmental conservation in figure 3 suggests a negative correlation with deforestation rates. When deforestation rates increased (1988 to 2004, and from 2012 until 2021), environmental conservation decreased. When deforestation rates decreased (2004 to 2012), environmental conservation in presidential speeches increased. The opposite is true foe economic integration problem-constructions, which increased as deforestation rates increased, and decreased when deforestation rates decreased.</w:t>
      </w:r>
    </w:p>
    <w:p>
      <w:pPr>
        <w:pStyle w:val="BodyText"/>
      </w:pPr>
      <w:r>
        <w:t xml:space="preserve">A possible explanation for this can be found in the logic of the policies adopted.</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police presence in the Amazon region, which in turn engendered a perception of higher risk of being caught and fined for deforestation. A higher incidence of the Amazon as a topic in overall presidential speeches (figure 2), generates a perception that more attention is being paid to the Amazon from the top. While the shift from constructing the Amazon as an issue of economic integration to an issue of environmental conservation generates a perception that illegal deforestation will be increasingly monitored and sanctioned (figure 3). A further explanation might be related to boasting about policy outcomes: when deforestation is high, presidents are more likely to focus on economic integration as its product. We scrutinize this possibility further in section 4.3.</w:t>
      </w:r>
    </w:p>
    <w:p>
      <w:pPr>
        <w:pStyle w:val="BodyText"/>
      </w:pPr>
      <w:r>
        <w:t xml:space="preserve">Figure 3 also portrays that presidents moved from employing problem-constructions more consistently in the 1980s and 1990s, to a more diverse strategy in the 2000s and 2010s. The distances among the different constructions was never as small as in the 2010s.Again, considering the policies, this makes sense. During the same time that the policies which reduced deforestation drastically were adopted, the rural credit offered to agricultural producers in Amazonian states, went up from 500 million BRL per year in 1999 to over 4 billion a year by 2012</w:t>
      </w:r>
      <w:r>
        <w:t xml:space="preserve"> </w:t>
      </w:r>
      <w:r>
        <w:t xml:space="preserve">(Capobianco 2021)</w:t>
      </w:r>
      <w:r>
        <w:t xml:space="preserve">. The increase of the environmental conservation and social development problem-constructions, thus, never dominated discourse as clearly as economic integration did until the early 2000s.</w:t>
      </w:r>
    </w:p>
    <w:p>
      <w:pPr>
        <w:pStyle w:val="BodyText"/>
      </w:pPr>
      <w:r>
        <w:t xml:space="preserve">From the mid-2010s onwards, we observe a reversal of the identified trend: economic integration problem construction increases while conservation and social development constructions decrease again This is also aligned with the argument that Rousseff’s administration changed its priorities. The 2012 Forest Code, which pardoned many deforesters, is an illustrative example of this change. The twist in this reversal is that sovereignty starts to increase steadily after 2010, and by 2019 sovereignty constructions surpass social development. While in the 1990s economic integration dominated solely, in the mid-2010s, problem constructions that highlight the Amazon as Brazilian increased. The reversal precedes the mandate of President Bolsonaro, but it was during his presidency that sovereignty constructions reached unprecedented levels since the establishment of Brazilian democracy.</w:t>
      </w:r>
    </w:p>
    <w:bookmarkEnd w:id="39"/>
    <w:bookmarkStart w:id="43" w:name="mixed-type-problem-constructions"/>
    <w:p>
      <w:pPr>
        <w:pStyle w:val="Heading3"/>
      </w:pPr>
      <w:r>
        <w:t xml:space="preserve">Mixed-type problem constructions</w:t>
      </w:r>
    </w:p>
    <w:p>
      <w:pPr>
        <w:pStyle w:val="FirstParagraph"/>
      </w:pPr>
      <w:r>
        <w:t xml:space="preserve">Although presidents prefer pure problem-constructions, they also construct the Amazon as multifaceted issues (see figure 1). Mixed-type problem constructions in discourse offer more complex understandings of the Amazon. Constructing the Amazon as multiple issues averages at 18% of all constructions in time. While there is some variation in time, some mixed-types rarely appear, thus, we focus our discussion on those mixed-types with higher incidence. Figure 4, below, displays the yearly averages of mixed-types. While our analysis of mixed-types largely confirms the analysis of pure-types, it sheds lights in a few distinct trends and variations of specific presidents.</w:t>
      </w:r>
    </w:p>
    <w:p>
      <w:pPr>
        <w:pStyle w:val="CaptionedFigure"/>
      </w:pPr>
      <w:r>
        <w:drawing>
          <wp:inline>
            <wp:extent cx="5334000" cy="4267200"/>
            <wp:effectExtent b="0" l="0" r="0" t="0"/>
            <wp:docPr descr="Mixed-types by president" title="" id="41" name="Picture"/>
            <a:graphic>
              <a:graphicData uri="http://schemas.openxmlformats.org/drawingml/2006/picture">
                <pic:pic>
                  <pic:nvPicPr>
                    <pic:cNvPr descr="Full_draft_20220608_files/figure-docx/Figure%20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Mixed-types by president</w:t>
      </w:r>
    </w:p>
    <w:p>
      <w:pPr>
        <w:pStyle w:val="BodyText"/>
      </w:pPr>
      <w:r>
        <w:t xml:space="preserve">The most frequent mixed-type problem construction of the Amazon in time is economic conservation, which has increased slightly in time. This mixed-type is composed of Amazonian statements that construct the Amazon as problems of both economic integration and environmental conservation. This is largely aligned with findings from figure 3, which showed the prevalence of economic integration and environmental conservation. It’s increase in time might suggest presidents increasingly negate the dictum between the economy and the environment that prevailed in the previous years. The second most common mixed-type mixes social development and economic integration and appears, on average, in 5.4% of all statements. This is not surprising, though. As developing countries like Brazil repeatedly claimed a</w:t>
      </w:r>
      <w:r>
        <w:t xml:space="preserve"> </w:t>
      </w:r>
      <w:r>
        <w:t xml:space="preserve">“</w:t>
      </w:r>
      <w:r>
        <w:t xml:space="preserve">right to develop</w:t>
      </w:r>
      <w:r>
        <w:t xml:space="preserve">”</w:t>
      </w:r>
      <w:r>
        <w:t xml:space="preserve"> </w:t>
      </w:r>
      <w:r>
        <w:t xml:space="preserve">when it came to negotiating strong climate commitments and policy, a focus on social development and economic integration is reflective of that.</w:t>
      </w:r>
    </w:p>
    <w:p>
      <w:pPr>
        <w:pStyle w:val="BodyText"/>
      </w:pPr>
      <w:r>
        <w:t xml:space="preserve">Both Lula and Bolsonaro construct the Amazon as multifaceted issues in discourse more frequently than other presidents. Lula, on the one hand, often mixes economic integration with environmental conservation and social development when constructing the Amazon as an issue. Bolsonaro, on the other hand, often mixes national sovereignty with other problem constructions. Indeed, we see that Bolsonaro constructs the Amazon as an issue of national sovereignty and economic integration more than any other president, which was also characteristic of the military dictatorship discourses and policies for the region</w:t>
      </w:r>
      <w:r>
        <w:t xml:space="preserve"> </w:t>
      </w:r>
      <w:r>
        <w:t xml:space="preserve">(Hecht and Cockburn 1990)</w:t>
      </w:r>
      <w:r>
        <w:t xml:space="preserve">.</w:t>
      </w:r>
    </w:p>
    <w:p>
      <w:pPr>
        <w:pStyle w:val="BodyText"/>
      </w:pPr>
      <w:r>
        <w:t xml:space="preserve">Generally, the increase of mixed-types is expected given the rise of a global agenda understanding interconnections of social, environmental, and economic domains. As we show that Amazonian incidence in discourse does respond to global events as summits, this is not a surprise given agendas such as the Millennium Development Goals and the Sustainable Development Goals. In light of the events identified as drivers of higher frequencies of the Amazon as an overall topic (figure 2), the intensification of the UNFCCC process post-Copenhagen might explain the increase in sovereignty problem-constructions. Unexpectedly, the 1992 Earth Summit in Rio de Janeiro did not lead to an increase in environmental conservation overall. Thus, there is no clear correlation between events described in figure 2 and the frequencies of specific problem-constructions. Our analysis of pure-types and mixed-types also suggest that governments do not defend a single problem-construction for the Amazon. The same governments construct the Amazon as different issues in discourse, which unravels a less cohesive story than that told by the literature scrutinizing policy cycles. It remains to be tested whether the variation in problem-construction correlates with the audience of speeches.</w:t>
      </w:r>
    </w:p>
    <w:bookmarkEnd w:id="43"/>
    <w:bookmarkEnd w:id="44"/>
    <w:bookmarkStart w:id="48" w:name="X3ec028a4ca53046be09e25f46d5cf69cb33613b"/>
    <w:p>
      <w:pPr>
        <w:pStyle w:val="Heading2"/>
      </w:pPr>
      <w:r>
        <w:t xml:space="preserve">4.3 The Amazonian multi-level game: boasting policy outside and talking to people inside</w:t>
      </w:r>
    </w:p>
    <w:p>
      <w:pPr>
        <w:pStyle w:val="FirstParagraph"/>
      </w:pPr>
      <w:r>
        <w:t xml:space="preserve">To test whether problem-constructions depend on where presidents speak, we run four separate logistic regressions and compare them. Each model takes the share of a specific problem-construction versus all other problem-constructions as their dependent variable.This means we try to predict the probability of a president constructing the Amazon as an issue of (1) environmental conservation, (2) economic integration, (3) social development, and (4) national sovereignty, separately, and in relation to the remaining three problem-constructions. Our main independent variable is the kilometer distance between where the speech took place, and the Amazon forest. The rationale behind this is that as we move further away from the region, audiences of the speech might have different interests on it. While speeches inside the Amazon might focus on social development, for example, speeches in the United Nations in New York might highlight environmental conservation. We control for deforestation rates (numerical), inflation (numerical), and election year (dummy). Since the model accounts for both mixed and pure-type Amazonian constructions, and this makes for a large table, we focus the analysis on pure-types to facilitate visualization.</w:t>
      </w:r>
    </w:p>
    <w:p>
      <w:pPr>
        <w:pStyle w:val="CaptionedFigure"/>
      </w:pPr>
      <w:r>
        <w:drawing>
          <wp:inline>
            <wp:extent cx="5334000" cy="4267200"/>
            <wp:effectExtent b="0" l="0" r="0" t="0"/>
            <wp:docPr descr="Percent of problem constructions across locations" title="" id="46" name="Picture"/>
            <a:graphic>
              <a:graphicData uri="http://schemas.openxmlformats.org/drawingml/2006/picture">
                <pic:pic>
                  <pic:nvPicPr>
                    <pic:cNvPr descr="Full_draft_20220608_files/figure-docx/Figure%20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Percent of problem constructions across locations</w:t>
      </w:r>
    </w:p>
    <w:p>
      <w:pPr>
        <w:pStyle w:val="BodyText"/>
      </w:pPr>
      <w:r>
        <w:t xml:space="preserve">Table 2 presents the output of our four logistic regression models, and figure 5 depicts the predicted probabilities as functions of distance. We find a statistically significant relationship between constructing the Amazon as an issue of environmental conservation and distance from the Amazon: the farthest away the president is from the Amazon, the more likely the president is to state we need to conserve it. The opposite is true for economic integration and social development, with statistical significant negative relationships. This means that while speaking inside the Amazon, presidents focus more on social and economic development.In the case of sovereignty, though, there is no significant relationship present.This relationships also hold within Brazil: when speaking outside the Amazon but still inside Brazil, presidents forgo social and economic development in favor of conservation.</w:t>
      </w:r>
    </w:p>
    <w:p>
      <w:pPr>
        <w:pStyle w:val="BodyText"/>
      </w:pPr>
      <w:r>
        <w:t xml:space="preserve">Our models also suggest that deforestation plays an important role. When it comes to environmental conservation constructions, presidents are more likely to deploy this problem construction if deforestation decreases. Relatedly, when deforestation increases, economic integration problem constructions are more likely. This is largely aligned with</w:t>
      </w:r>
      <w:r>
        <w:t xml:space="preserve"> </w:t>
      </w:r>
      <w:r>
        <w:t xml:space="preserve">Franchini and Viola (2019)</w:t>
      </w:r>
      <w:r>
        <w:t xml:space="preserve"> </w:t>
      </w:r>
      <w:r>
        <w:t xml:space="preserve">argument about mythological self-image, which states that Brazil creates an image of itself as strong climate leadership because of good results achieved from 2004 to 2012. On the other hand, the positive correlation between economic integration and deforestation, might relate to the problem-construction being employed as a justification for bad rates, as figure 3 also suggests.</w:t>
      </w:r>
    </w:p>
    <w:p>
      <w:pPr>
        <w:pStyle w:val="SourceCode"/>
      </w:pPr>
      <w:r>
        <w:rPr>
          <w:rStyle w:val="VerbatimChar"/>
        </w:rPr>
        <w:t xml:space="preserve">## </w:t>
      </w:r>
      <w:r>
        <w:br/>
      </w:r>
      <w:r>
        <w:rPr>
          <w:rStyle w:val="VerbatimChar"/>
        </w:rPr>
        <w:t xml:space="preserve">## &lt;table style="text-align:center"&gt;&lt;tr&gt;&lt;td colspan="5" style="border-bottom: 1px solid black"&gt;&lt;/td&gt;&lt;/tr&gt;&lt;tr&gt;&lt;td style="text-align:left"&gt;&lt;/td&gt;&lt;td colspan="4"&gt;&lt;em&gt;Dependent variable:&lt;/em&gt;&lt;/td&gt;&lt;/tr&gt;</w:t>
      </w:r>
      <w:r>
        <w:br/>
      </w:r>
      <w:r>
        <w:rPr>
          <w:rStyle w:val="VerbatimChar"/>
        </w:rPr>
        <w:t xml:space="preserve">## &lt;tr&gt;&lt;td&gt;&lt;/td&gt;&lt;td colspan="4" style="border-bottom: 1px solid black"&gt;&lt;/td&gt;&lt;/tr&gt;</w:t>
      </w:r>
      <w:r>
        <w:br/>
      </w:r>
      <w:r>
        <w:rPr>
          <w:rStyle w:val="VerbatimChar"/>
        </w:rPr>
        <w:t xml:space="preserve">## &lt;tr&gt;&lt;td style="text-align:left"&gt;&lt;/td&gt;&lt;td&gt;Conservation&lt;/td&gt;&lt;td&gt;Economic Integration&lt;/td&gt;&lt;td&gt;Social Development&lt;/td&gt;&lt;td&gt;Sovereignty&lt;/td&gt;&lt;/tr&gt;</w:t>
      </w:r>
      <w:r>
        <w:br/>
      </w:r>
      <w:r>
        <w:rPr>
          <w:rStyle w:val="VerbatimChar"/>
        </w:rPr>
        <w:t xml:space="preserve">## &lt;tr&gt;&lt;td style="text-align:left"&gt;&lt;/td&gt;&lt;td&gt;(1)&lt;/td&gt;&lt;td&gt;(2)&lt;/td&gt;&lt;td&gt;(3)&lt;/td&gt;&lt;td&gt;(4)&lt;/td&gt;&lt;/tr&gt;</w:t>
      </w:r>
      <w:r>
        <w:br/>
      </w:r>
      <w:r>
        <w:rPr>
          <w:rStyle w:val="VerbatimChar"/>
        </w:rPr>
        <w:t xml:space="preserve">## &lt;tr&gt;&lt;td colspan="5" style="border-bottom: 1px solid black"&gt;&lt;/td&gt;&lt;/tr&gt;&lt;tr&gt;&lt;td style="text-align:left"&gt;Distance from the Amazon (km)&lt;/td&gt;&lt;td&gt;0.0001155538&lt;sup&gt;***&lt;/sup&gt;&lt;/td&gt;&lt;td&gt;-0.0000565903&lt;sup&gt;**&lt;/sup&gt;&lt;/td&gt;&lt;td&gt;-0.0001012854&lt;sup&gt;**&lt;/sup&gt;&lt;/td&gt;&lt;td&gt;0.0000093845&lt;/td&gt;&lt;/tr&gt;</w:t>
      </w:r>
      <w:r>
        <w:br/>
      </w:r>
      <w:r>
        <w:rPr>
          <w:rStyle w:val="VerbatimChar"/>
        </w:rPr>
        <w:t xml:space="preserve">## &lt;tr&gt;&lt;td style="text-align:left"&gt;&lt;/td&gt;&lt;td&gt;(0.0000214529)&lt;/td&gt;&lt;td&gt;(0.0000239786)&lt;/td&gt;&lt;td&gt;(0.0000398494)&lt;/td&gt;&lt;td&gt;(0.0000380798)&lt;/td&gt;&lt;/tr&gt;</w:t>
      </w:r>
      <w:r>
        <w:br/>
      </w:r>
      <w:r>
        <w:rPr>
          <w:rStyle w:val="VerbatimChar"/>
        </w:rPr>
        <w:t xml:space="preserve">## &lt;tr&gt;&lt;td style="text-align:left"&gt;Election year&lt;/td&gt;&lt;td&gt;0.2879078000&lt;sup&gt;*&lt;/sup&gt;&lt;/td&gt;&lt;td&gt;-0.0223284800&lt;/td&gt;&lt;td&gt;0.3289169000&lt;sup&gt;*&lt;/sup&gt;&lt;/td&gt;&lt;td&gt;-0.4486956000&lt;sup&gt;*&lt;/sup&gt;&lt;/td&gt;&lt;/tr&gt;</w:t>
      </w:r>
      <w:r>
        <w:br/>
      </w:r>
      <w:r>
        <w:rPr>
          <w:rStyle w:val="VerbatimChar"/>
        </w:rPr>
        <w:t xml:space="preserve">## &lt;tr&gt;&lt;td style="text-align:left"&gt;&lt;/td&gt;&lt;td&gt;(0.1566595000)&lt;/td&gt;&lt;td&gt;(0.1327616000)&lt;/td&gt;&lt;td&gt;(0.1711633000)&lt;/td&gt;&lt;td&gt;(0.2693245000)&lt;/td&gt;&lt;/tr&gt;</w:t>
      </w:r>
      <w:r>
        <w:br/>
      </w:r>
      <w:r>
        <w:rPr>
          <w:rStyle w:val="VerbatimChar"/>
        </w:rPr>
        <w:t xml:space="preserve">## &lt;tr&gt;&lt;td style="text-align:left"&gt;Yearly Deforestation&lt;/td&gt;&lt;td&gt;-0.0317389500&lt;sup&gt;***&lt;/sup&gt;&lt;/td&gt;&lt;td&gt;0.0408702100&lt;sup&gt;***&lt;/sup&gt;&lt;/td&gt;&lt;td&gt;-0.0723486500&lt;sup&gt;***&lt;/sup&gt;&lt;/td&gt;&lt;td&gt;-0.0318585500&lt;sup&gt;*&lt;/sup&gt;&lt;/td&gt;&lt;/tr&gt;</w:t>
      </w:r>
      <w:r>
        <w:br/>
      </w:r>
      <w:r>
        <w:rPr>
          <w:rStyle w:val="VerbatimChar"/>
        </w:rPr>
        <w:t xml:space="preserve">## &lt;tr&gt;&lt;td style="text-align:left"&gt;&lt;/td&gt;&lt;td&gt;(0.0112982100)&lt;/td&gt;&lt;td&gt;(0.0084035120)&lt;/td&gt;&lt;td&gt;(0.0132324500)&lt;/td&gt;&lt;td&gt;(0.0167684000)&lt;/td&gt;&lt;/tr&gt;</w:t>
      </w:r>
      <w:r>
        <w:br/>
      </w:r>
      <w:r>
        <w:rPr>
          <w:rStyle w:val="VerbatimChar"/>
        </w:rPr>
        <w:t xml:space="preserve">## &lt;tr&gt;&lt;td style="text-align:left"&gt;Yearly Inflation&lt;/td&gt;&lt;td&gt;0.0003867888&lt;sup&gt;***&lt;/sup&gt;&lt;/td&gt;&lt;td&gt;-0.0002311868&lt;sup&gt;**&lt;/sup&gt;&lt;/td&gt;&lt;td&gt;-0.0002051381&lt;/td&gt;&lt;td&gt;0.0002148373&lt;/td&gt;&lt;/tr&gt;</w:t>
      </w:r>
      <w:r>
        <w:br/>
      </w:r>
      <w:r>
        <w:rPr>
          <w:rStyle w:val="VerbatimChar"/>
        </w:rPr>
        <w:t xml:space="preserve">## &lt;tr&gt;&lt;td style="text-align:left"&gt;&lt;/td&gt;&lt;td&gt;(0.0001040396)&lt;/td&gt;&lt;td&gt;(0.0001035404)&lt;/td&gt;&lt;td&gt;(0.0001507992)&lt;/td&gt;&lt;td&gt;(0.0001768819)&lt;/td&gt;&lt;/tr&gt;</w:t>
      </w:r>
      <w:r>
        <w:br/>
      </w:r>
      <w:r>
        <w:rPr>
          <w:rStyle w:val="VerbatimChar"/>
        </w:rPr>
        <w:t xml:space="preserve">## &lt;tr&gt;&lt;td style="text-align:left"&gt;Constant&lt;/td&gt;&lt;td&gt;-1.7184590000&lt;sup&gt;***&lt;/sup&gt;&lt;/td&gt;&lt;td&gt;-1.5688370000&lt;sup&gt;***&lt;/sup&gt;&lt;/td&gt;&lt;td&gt;-0.9098449000&lt;sup&gt;***&lt;/sup&gt;&lt;/td&gt;&lt;td&gt;-2.3005580000&lt;sup&gt;***&lt;/sup&gt;&lt;/td&gt;&lt;/tr&gt;</w:t>
      </w:r>
      <w:r>
        <w:br/>
      </w:r>
      <w:r>
        <w:rPr>
          <w:rStyle w:val="VerbatimChar"/>
        </w:rPr>
        <w:t xml:space="preserve">## &lt;tr&gt;&lt;td style="text-align:left"&gt;&lt;/td&gt;&lt;td&gt;(0.1906673000)&lt;/td&gt;&lt;td&gt;(0.1599880000)&lt;/td&gt;&lt;td&gt;(0.2137910000)&lt;/td&gt;&lt;td&gt;(0.2808488000)&lt;/td&gt;&lt;/tr&gt;</w:t>
      </w:r>
      <w:r>
        <w:br/>
      </w:r>
      <w:r>
        <w:rPr>
          <w:rStyle w:val="VerbatimChar"/>
        </w:rPr>
        <w:t xml:space="preserve">## &lt;tr&gt;&lt;td colspan="5" style="border-bottom: 1px solid black"&gt;&lt;/td&gt;&lt;/tr&gt;&lt;tr&gt;&lt;td style="text-align:left"&gt;Observations&lt;/td&gt;&lt;td&gt;1,842&lt;/td&gt;&lt;td&gt;1,842&lt;/td&gt;&lt;td&gt;1,842&lt;/td&gt;&lt;td&gt;1,842&lt;/td&gt;&lt;/tr&gt;</w:t>
      </w:r>
      <w:r>
        <w:br/>
      </w:r>
      <w:r>
        <w:rPr>
          <w:rStyle w:val="VerbatimChar"/>
        </w:rPr>
        <w:t xml:space="preserve">## &lt;tr&gt;&lt;td style="text-align:left"&gt;Log Likelihood&lt;/td&gt;&lt;td&gt;-748.6482000000&lt;/td&gt;&lt;td&gt;-1,022.7900000000&lt;/td&gt;&lt;td&gt;-620.2644000000&lt;/td&gt;&lt;td&gt;-399.2905000000&lt;/td&gt;&lt;/tr&gt;</w:t>
      </w:r>
      <w:r>
        <w:br/>
      </w:r>
      <w:r>
        <w:rPr>
          <w:rStyle w:val="VerbatimChar"/>
        </w:rPr>
        <w:t xml:space="preserve">## &lt;tr&gt;&lt;td style="text-align:left"&gt;Akaike Inf. Crit.&lt;/td&gt;&lt;td&gt;1,507.2960000000&lt;/td&gt;&lt;td&gt;2,055.5790000000&lt;/td&gt;&lt;td&gt;1,250.5290000000&lt;/td&gt;&lt;td&gt;808.5810000000&lt;/td&gt;&lt;/tr&gt;</w:t>
      </w:r>
      <w:r>
        <w:br/>
      </w:r>
      <w:r>
        <w:rPr>
          <w:rStyle w:val="VerbatimChar"/>
        </w:rPr>
        <w:t xml:space="preserve">## &lt;tr&gt;&lt;td colspan="5" style="border-bottom: 1px solid black"&gt;&lt;/td&gt;&lt;/tr&gt;&lt;tr&gt;&lt;td style="text-align:left"&gt;&lt;em&gt;Note:&lt;/em&gt;&lt;/td&gt;&lt;td colspan="4" style="text-align:right"&gt;&lt;sup&gt;*&lt;/sup&gt;p&lt;0.1; &lt;sup&gt;**&lt;/sup&gt;p&lt;0.05; &lt;sup&gt;***&lt;/sup&gt;p&lt;0.01&lt;/td&gt;&lt;/tr&gt;</w:t>
      </w:r>
      <w:r>
        <w:br/>
      </w:r>
      <w:r>
        <w:rPr>
          <w:rStyle w:val="VerbatimChar"/>
        </w:rPr>
        <w:t xml:space="preserve">## &lt;/table&gt;</w:t>
      </w:r>
    </w:p>
    <w:p>
      <w:pPr>
        <w:pStyle w:val="FirstParagraph"/>
      </w:pPr>
      <w:r>
        <w:t xml:space="preserve">How the amazon is constructed as a problem varies across levels. The Amazon, as a region and a forest, has historically been the topic of international, national, supranational, and local debates, negotiation and policies.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could differ as well. The multi-level game identified in this sub-section, entails that conservation might be a desirable construction when speaking internationally about the Amazon, or in Brasilia, but not at the local level, where presidents highlight economic and social development. Overall, we interpret these results as evidence of maximizing political outcomes: boasting policy outside, while talking to people inside.</w:t>
      </w:r>
    </w:p>
    <w:bookmarkEnd w:id="48"/>
    <w:bookmarkEnd w:id="49"/>
    <w:bookmarkStart w:id="50" w:name="discussion-and-conclusion"/>
    <w:p>
      <w:pPr>
        <w:pStyle w:val="Heading1"/>
      </w:pPr>
      <w:r>
        <w:t xml:space="preserve">5 Discussion and Conclusion</w:t>
      </w:r>
    </w:p>
    <w:p>
      <w:pPr>
        <w:pStyle w:val="FirstParagraph"/>
      </w:pPr>
      <w:r>
        <w:t xml:space="preserve">In sum, this paper investigates how the Amazon has been constructed as a problem in Brazilian presidential speeches since 1985. Our findings show that these constructions are not monolithic within governments, in time, or across different locations. Conceptually, this contributes to understanding the social construction of the Amazon in discourses and how these relates to policies and environmental outcomes. Empirically, we provide the first comprehensive overview of the Amazon in presidential discourse. Our findings are threefold: we find that the frequency of the Amazon as a topic in speeches inside and outside Brazil is equally driven by domestic events (e.g. the assassination of Chico Mendes) as well as international events (UNFCCC Summits). Second, the same government adopts a diverse range of problem-construction. While economic integration dominated discourse from 1985 to the mid-2000s, environmental conservation and social development constructions steadily grew in the 2000s, briefly surpassing economic integration as more common problem constructions from 2010 to 2015. Hence, there is an overall movement from only exploiting the Amazon for economic purposes to exploiting it and protecting it.Unprecedentedly, constructing the Amazon as an issue of sovereignty became more pertinent after 2010. Finally, using a logit model, we find that presidents are more likely to construct the Amazon as a problem of environmental conservation, than economic integration or social development, as presidents move away from the Amazon region.</w:t>
      </w:r>
    </w:p>
    <w:p>
      <w:pPr>
        <w:pStyle w:val="BodyText"/>
      </w:pPr>
      <w:r>
        <w:t xml:space="preserve">Given the importance of discursive problem-construction within democracies to legitimize ways of thinking and acting towards the environment, we believe our findings reveals important facets of Brazilian environmentalism along time. If presidents promote an agenda of economic and social development within Brazil that diverges from the one the president promotes outside of Brazil, the question becomes to what extent the implemented agenda responds to domestic versus international demands. In light of the multiple policies being negotiated simultaneously, economic and social development inside versus environmental conservation outside, is a strategy to maximize political outcomes. It convinces local electorates while it cashes in trasnational funds for policy. This can be exemplified by scrutinizing the outcomes of negotiations abroad. The Brazilian government successfully funded domestic public policy in several occasions: the 1992 Pilot Programme of the G7 for the Protection of Rainforest; the 2001 Amazon Regional Protected Areas Program by the World Bank and others; and the 2008 Amazon Fund which provided over USD 1 billion for en</w:t>
      </w:r>
      <w:r>
        <w:t xml:space="preserve"> </w:t>
      </w:r>
      <w:r>
        <w:t xml:space="preserve">(Silva-Muller and Faul 2022)</w:t>
      </w:r>
      <w:r>
        <w:t xml:space="preserve">. Concurrently, the national agenda of economic integration or social development was pursued. During the same time rural credit offered to local agricultural producers in Amazonian states, went up from 500 million reais a year in 1999 to over 4 billion a year by 2012</w:t>
      </w:r>
      <w:r>
        <w:t xml:space="preserve"> </w:t>
      </w:r>
      <w:r>
        <w:t xml:space="preserve">(Capobianco 2021)</w:t>
      </w:r>
      <w:r>
        <w:t xml:space="preserve">.</w:t>
      </w:r>
    </w:p>
    <w:p>
      <w:pPr>
        <w:pStyle w:val="BodyText"/>
      </w:pPr>
      <w:r>
        <w:t xml:space="preserve">The domestic policies and transnational support that led to the decrease in deforestation from 2004 to 2012 took place in a period of strong economic growth and social development in Brazil and worldwide. With the strengthening of environmentalism and indigenous participation in politics in the late 1980s and 1990s (</w:t>
      </w:r>
      <w:r>
        <w:t xml:space="preserve">Hochstetler and Keck (2007)</w:t>
      </w:r>
      <w:r>
        <w:t xml:space="preserve">), we can interpret the fall of economic integration problem-construction and the rise of social and conservation constructions as a new balance between granting local livelihoods their rights and economic exploitation. This new balance was both unprecedented and not long-standing, as the dismantling of environmental policy in favor of infrastructure and agricultural expansion initiated in the 2010s.</w:t>
      </w:r>
    </w:p>
    <w:p>
      <w:pPr>
        <w:pStyle w:val="BodyText"/>
      </w:pPr>
      <w:r>
        <w:t xml:space="preserve">Democratic decay is slow, and the embryo of Bolsonaro’s Amazonian discourse was breeding half a decade before he took office. We observe the decrease in conservation problem-constructions in the mid-2010s, and a hard increase of sovereignty constructions in the early 2010s. Bolsonaro is a response to political re-organization of national and international actors - to which Roussef and Temer were already responding in discourse- rather than the cause of change. As we conceptualize and operationalize sovereignty as boundary-making vis- à-vis internal and external perceived threats to the Amazon, we interpret this increase as not only attacks to international interference in the Amazon but also on indigenous and traditional populations. On the policy side, the Itaipu Dam in the late 2000s and the 2011 Forest code is seen as a turning point: political opposition to conservation got particularly organized and managed to lobby the executive and conquer this policy wins, which were largely opposed by environmentalists. The political forces in Brazilian democracy that drive these changes in problem-construction were long in the making, as the earlier and softer shifts in discourse suggest. Bolsonaro’s problem-construction is the strongest form of this shift.</w:t>
      </w:r>
    </w:p>
    <w:p>
      <w:pPr>
        <w:pStyle w:val="BodyText"/>
      </w:pPr>
      <w:r>
        <w:t xml:space="preserve">In light of these findings, we outline three avenues for future research. First, scholars should create more robust identification strategies to connect environmental discourse to actual environmental outcomes at the local level. While we hold that presidents are particular important, other actors as mayors and ministers could also be scrutinized. Second, research can expand to the realm of presidential speeches that take place outside official settings. Social media, specially in Brazil, has become crucial in communication between audiences as their leaders. Relatedly, social media complicates the boundaries between official and unofficial settings as presidents speaking in a particular location can be recorded and videos travel wide. Finally, qualitative researchers could unpack the ways through which the environment enter presidential speeches. Speech-writing is a process that includes more than one actor, and the decisions to speak or not about the environment are probably argued thoroughly.</w:t>
      </w:r>
    </w:p>
    <w:bookmarkEnd w:id="50"/>
    <w:bookmarkStart w:id="51" w:name="appendix"/>
    <w:p>
      <w:pPr>
        <w:pStyle w:val="Heading1"/>
      </w:pPr>
      <w:r>
        <w:t xml:space="preserve">Appendix</w:t>
      </w:r>
    </w:p>
    <w:bookmarkEnd w:id="51"/>
    <w:bookmarkStart w:id="142" w:name="references"/>
    <w:p>
      <w:pPr>
        <w:pStyle w:val="Heading1"/>
      </w:pPr>
      <w:r>
        <w:t xml:space="preserve">References</w:t>
      </w:r>
    </w:p>
    <w:bookmarkStart w:id="141" w:name="refs"/>
    <w:bookmarkStart w:id="53" w:name="ref-abers2019"/>
    <w:p>
      <w:pPr>
        <w:pStyle w:val="Bibliography"/>
      </w:pPr>
      <w:r>
        <w:t xml:space="preserve">Abers, Rebecca Neaera. 2019.</w:t>
      </w:r>
      <w:r>
        <w:t xml:space="preserve"> </w:t>
      </w:r>
      <w:r>
        <w:t xml:space="preserve">“Bureaucratic Activism: Pursuing Environmentalism Inside the Brazilian State.”</w:t>
      </w:r>
      <w:r>
        <w:t xml:space="preserve"> </w:t>
      </w:r>
      <w:r>
        <w:rPr>
          <w:iCs/>
          <w:i/>
        </w:rPr>
        <w:t xml:space="preserve">Latin American Politics and Society</w:t>
      </w:r>
      <w:r>
        <w:t xml:space="preserve"> </w:t>
      </w:r>
      <w:r>
        <w:t xml:space="preserve">61 (2): 21–44.</w:t>
      </w:r>
      <w:r>
        <w:t xml:space="preserve"> </w:t>
      </w:r>
      <w:hyperlink r:id="rId52">
        <w:r>
          <w:rPr>
            <w:rStyle w:val="Hyperlink"/>
          </w:rPr>
          <w:t xml:space="preserve">https://doi.org/10.1017/lap.2018.75</w:t>
        </w:r>
      </w:hyperlink>
      <w:r>
        <w:t xml:space="preserve">.</w:t>
      </w:r>
    </w:p>
    <w:bookmarkEnd w:id="53"/>
    <w:bookmarkStart w:id="55"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4">
        <w:r>
          <w:rPr>
            <w:rStyle w:val="Hyperlink"/>
          </w:rPr>
          <w:t xml:space="preserve">https://doi.org/10.1590/S0102-01882014000200002</w:t>
        </w:r>
      </w:hyperlink>
      <w:r>
        <w:t xml:space="preserve">.</w:t>
      </w:r>
    </w:p>
    <w:bookmarkEnd w:id="55"/>
    <w:bookmarkStart w:id="57"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6">
        <w:r>
          <w:rPr>
            <w:rStyle w:val="Hyperlink"/>
          </w:rPr>
          <w:t xml:space="preserve">https://doi.org/10.1093/acrefore/9780199366439.013.837</w:t>
        </w:r>
      </w:hyperlink>
      <w:r>
        <w:t xml:space="preserve">.</w:t>
      </w:r>
    </w:p>
    <w:bookmarkEnd w:id="57"/>
    <w:bookmarkStart w:id="59" w:name="ref-alesina2009"/>
    <w:p>
      <w:pPr>
        <w:pStyle w:val="Bibliography"/>
      </w:pPr>
      <w:r>
        <w:t xml:space="preserve">Alesina, Alberto F., and Paola Giuliano. 2009.</w:t>
      </w:r>
      <w:r>
        <w:t xml:space="preserve"> </w:t>
      </w:r>
      <w:r>
        <w:t xml:space="preserve">“Preferences for Redistribution.”</w:t>
      </w:r>
      <w:r>
        <w:t xml:space="preserve"> </w:t>
      </w:r>
      <w:hyperlink r:id="rId58">
        <w:r>
          <w:rPr>
            <w:rStyle w:val="Hyperlink"/>
          </w:rPr>
          <w:t xml:space="preserve">https://www.nber.org/papers/w14825</w:t>
        </w:r>
      </w:hyperlink>
      <w:r>
        <w:t xml:space="preserve">.</w:t>
      </w:r>
    </w:p>
    <w:bookmarkEnd w:id="59"/>
    <w:bookmarkStart w:id="61"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0">
        <w:r>
          <w:rPr>
            <w:rStyle w:val="Hyperlink"/>
          </w:rPr>
          <w:t xml:space="preserve">https://doi.org/10.1177/0010414013509579</w:t>
        </w:r>
      </w:hyperlink>
      <w:r>
        <w:t xml:space="preserve">.</w:t>
      </w:r>
    </w:p>
    <w:bookmarkEnd w:id="61"/>
    <w:bookmarkStart w:id="63"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2">
        <w:r>
          <w:rPr>
            <w:rStyle w:val="Hyperlink"/>
          </w:rPr>
          <w:t xml:space="preserve">https://doi.org/10.1017/S1355770X15000078</w:t>
        </w:r>
      </w:hyperlink>
      <w:r>
        <w:t xml:space="preserve">.</w:t>
      </w:r>
    </w:p>
    <w:bookmarkEnd w:id="63"/>
    <w:bookmarkStart w:id="64"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4"/>
    <w:bookmarkStart w:id="66"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5">
        <w:r>
          <w:rPr>
            <w:rStyle w:val="Hyperlink"/>
          </w:rPr>
          <w:t xml:space="preserve">https://doi.org/10.5007/2175-7984.2020.e66962</w:t>
        </w:r>
      </w:hyperlink>
      <w:r>
        <w:t xml:space="preserve">.</w:t>
      </w:r>
    </w:p>
    <w:bookmarkEnd w:id="66"/>
    <w:bookmarkStart w:id="68"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7">
        <w:r>
          <w:rPr>
            <w:rStyle w:val="Hyperlink"/>
          </w:rPr>
          <w:t xml:space="preserve">https://doi.org/10.1590/S0103-40142005000100005</w:t>
        </w:r>
      </w:hyperlink>
      <w:r>
        <w:t xml:space="preserve">.</w:t>
      </w:r>
    </w:p>
    <w:bookmarkEnd w:id="68"/>
    <w:bookmarkStart w:id="70"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9">
        <w:r>
          <w:rPr>
            <w:rStyle w:val="Hyperlink"/>
          </w:rPr>
          <w:t xml:space="preserve">https://doi.org/10.1057/9781137431738_6</w:t>
        </w:r>
      </w:hyperlink>
      <w:r>
        <w:t xml:space="preserve">.</w:t>
      </w:r>
    </w:p>
    <w:bookmarkEnd w:id="70"/>
    <w:bookmarkStart w:id="72"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1">
        <w:r>
          <w:rPr>
            <w:rStyle w:val="Hyperlink"/>
          </w:rPr>
          <w:t xml:space="preserve">https://www.bloomberg.com/news/features/2021-07-29/amazon-rainforest-deforestation-land-grabs-surge-under-bolsonaro-in-brazil</w:t>
        </w:r>
      </w:hyperlink>
      <w:r>
        <w:t xml:space="preserve">.</w:t>
      </w:r>
    </w:p>
    <w:bookmarkEnd w:id="72"/>
    <w:bookmarkStart w:id="74"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3">
        <w:r>
          <w:rPr>
            <w:rStyle w:val="Hyperlink"/>
          </w:rPr>
          <w:t xml:space="preserve">https://doi.org/10.1080/10510974.2019.1572636</w:t>
        </w:r>
      </w:hyperlink>
      <w:r>
        <w:t xml:space="preserve">.</w:t>
      </w:r>
    </w:p>
    <w:bookmarkEnd w:id="74"/>
    <w:bookmarkStart w:id="76"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5">
        <w:r>
          <w:rPr>
            <w:rStyle w:val="Hyperlink"/>
          </w:rPr>
          <w:t xml:space="preserve">https://doi.org/10.1080/17524032.2019.1592005</w:t>
        </w:r>
      </w:hyperlink>
      <w:r>
        <w:t xml:space="preserve">.</w:t>
      </w:r>
    </w:p>
    <w:bookmarkEnd w:id="76"/>
    <w:bookmarkStart w:id="77"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7"/>
    <w:bookmarkStart w:id="79"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78">
        <w:r>
          <w:rPr>
            <w:rStyle w:val="Hyperlink"/>
          </w:rPr>
          <w:t xml:space="preserve">https://gredos.usal.es/handle/10366/139311</w:t>
        </w:r>
      </w:hyperlink>
      <w:r>
        <w:t xml:space="preserve">.</w:t>
      </w:r>
    </w:p>
    <w:bookmarkEnd w:id="79"/>
    <w:bookmarkStart w:id="80"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0"/>
    <w:bookmarkStart w:id="82" w:name="ref-cezar2020"/>
    <w:p>
      <w:pPr>
        <w:pStyle w:val="Bibliography"/>
      </w:pPr>
      <w:r>
        <w:t xml:space="preserve">Cezar, Rodrigo Fagundes. 2020.</w:t>
      </w:r>
      <w:r>
        <w:t xml:space="preserve"> </w:t>
      </w:r>
      <w:r>
        <w:t xml:space="preserve">“Brazilian Presidential Speeches from 1985 to July 2020.”</w:t>
      </w:r>
      <w:r>
        <w:t xml:space="preserve"> </w:t>
      </w:r>
      <w:hyperlink r:id="rId81">
        <w:r>
          <w:rPr>
            <w:rStyle w:val="Hyperlink"/>
          </w:rPr>
          <w:t xml:space="preserve">https://dataverse.harvard.edu/dataset.xhtml?persistentId=doi:10.7910/DVN/M9UU09</w:t>
        </w:r>
      </w:hyperlink>
      <w:r>
        <w:t xml:space="preserve">.</w:t>
      </w:r>
    </w:p>
    <w:bookmarkEnd w:id="82"/>
    <w:bookmarkStart w:id="83" w:name="ref-silva2019"/>
    <w:p>
      <w:pPr>
        <w:pStyle w:val="Bibliography"/>
      </w:pPr>
      <w:r>
        <w:t xml:space="preserve">Da Silva, Antonio José Bacelar, and Erika Robb Larkins. 2019.</w:t>
      </w:r>
      <w:r>
        <w:t xml:space="preserve"> </w:t>
      </w:r>
      <w:r>
        <w:t xml:space="preserve">“The Bolsonaro Election, Antiblackness, and Changing Race Relations in Brazil.”</w:t>
      </w:r>
      <w:r>
        <w:t xml:space="preserve"> </w:t>
      </w:r>
      <w:r>
        <w:rPr>
          <w:iCs/>
          <w:i/>
        </w:rPr>
        <w:t xml:space="preserve">The Journal of Latin American and Caribbean Anthropology</w:t>
      </w:r>
      <w:r>
        <w:t xml:space="preserve"> </w:t>
      </w:r>
      <w:r>
        <w:t xml:space="preserve">24 (4): 893–913.</w:t>
      </w:r>
    </w:p>
    <w:bookmarkEnd w:id="83"/>
    <w:bookmarkStart w:id="84" w:name="ref-druckman2004"/>
    <w:p>
      <w:pPr>
        <w:pStyle w:val="Bibliography"/>
      </w:pPr>
      <w:r>
        <w:t xml:space="preserve">Druckman, James N, and Justin W Holmes. 2004.</w:t>
      </w:r>
      <w:r>
        <w:t xml:space="preserve"> </w:t>
      </w:r>
      <w:r>
        <w:t xml:space="preserve">“Does Presidential Rhetoric Matter? Priming and Presidential Approval.”</w:t>
      </w:r>
      <w:r>
        <w:t xml:space="preserve"> </w:t>
      </w:r>
      <w:r>
        <w:rPr>
          <w:iCs/>
          <w:i/>
        </w:rPr>
        <w:t xml:space="preserve">Presidential Studies Quarterly</w:t>
      </w:r>
      <w:r>
        <w:t xml:space="preserve"> </w:t>
      </w:r>
      <w:r>
        <w:t xml:space="preserve">34 (4): 755–78.</w:t>
      </w:r>
    </w:p>
    <w:bookmarkEnd w:id="84"/>
    <w:bookmarkStart w:id="86"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5">
        <w:r>
          <w:rPr>
            <w:rStyle w:val="Hyperlink"/>
          </w:rPr>
          <w:t xml:space="preserve">https://doi.org/10.1111/j.1467-9930.2005.00218.x</w:t>
        </w:r>
      </w:hyperlink>
      <w:r>
        <w:t xml:space="preserve">.</w:t>
      </w:r>
    </w:p>
    <w:bookmarkEnd w:id="86"/>
    <w:bookmarkStart w:id="87" w:name="ref-eshbaugh2010"/>
    <w:p>
      <w:pPr>
        <w:pStyle w:val="Bibliography"/>
      </w:pPr>
      <w:r>
        <w:t xml:space="preserve">Eshbaugh-Soha, Matthew. 2010.</w:t>
      </w:r>
      <w:r>
        <w:t xml:space="preserve"> </w:t>
      </w:r>
      <w:r>
        <w:t xml:space="preserve">“How Policy Conditions the Impact of Presidential Speeches on Legislative Success.”</w:t>
      </w:r>
      <w:r>
        <w:t xml:space="preserve"> </w:t>
      </w:r>
      <w:r>
        <w:rPr>
          <w:iCs/>
          <w:i/>
        </w:rPr>
        <w:t xml:space="preserve">Social Science Quarterly</w:t>
      </w:r>
      <w:r>
        <w:t xml:space="preserve"> </w:t>
      </w:r>
      <w:r>
        <w:t xml:space="preserve">91 (2): 415–35.</w:t>
      </w:r>
    </w:p>
    <w:bookmarkEnd w:id="87"/>
    <w:bookmarkStart w:id="89"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8">
        <w:r>
          <w:rPr>
            <w:rStyle w:val="Hyperlink"/>
          </w:rPr>
          <w:t xml:space="preserve">https://doi.org/10.1590/0034-7329201900205</w:t>
        </w:r>
      </w:hyperlink>
      <w:r>
        <w:t xml:space="preserve">.</w:t>
      </w:r>
    </w:p>
    <w:bookmarkEnd w:id="89"/>
    <w:bookmarkStart w:id="90"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0"/>
    <w:bookmarkStart w:id="92" w:name="ref-gillion2016"/>
    <w:p>
      <w:pPr>
        <w:pStyle w:val="Bibliography"/>
      </w:pPr>
      <w:r>
        <w:t xml:space="preserve">Gillion, Daniel Q. 2016.</w:t>
      </w:r>
      <w:r>
        <w:t xml:space="preserve"> </w:t>
      </w:r>
      <w:r>
        <w:rPr>
          <w:iCs/>
          <w:i/>
        </w:rPr>
        <w:t xml:space="preserve">Governing with Words: The Political Dialogue on Race, Public Policy, and Inequality in America</w:t>
      </w:r>
      <w:r>
        <w:t xml:space="preserve">. Cambridge: Cambridge University Press.</w:t>
      </w:r>
      <w:r>
        <w:t xml:space="preserve"> </w:t>
      </w:r>
      <w:hyperlink r:id="rId91">
        <w:r>
          <w:rPr>
            <w:rStyle w:val="Hyperlink"/>
          </w:rPr>
          <w:t xml:space="preserve">https://doi.org/10.1017/CBO9781316412299</w:t>
        </w:r>
      </w:hyperlink>
      <w:r>
        <w:t xml:space="preserve">.</w:t>
      </w:r>
    </w:p>
    <w:bookmarkEnd w:id="92"/>
    <w:bookmarkStart w:id="93" w:name="ref-grimmer2022"/>
    <w:p>
      <w:pPr>
        <w:pStyle w:val="Bibliography"/>
      </w:pPr>
      <w:r>
        <w:t xml:space="preserve">Grimmer, Justin, Margaret E. Roberts, and Brandon M. Stewart. 2022.</w:t>
      </w:r>
      <w:r>
        <w:t xml:space="preserve"> </w:t>
      </w:r>
      <w:r>
        <w:rPr>
          <w:iCs/>
          <w:i/>
        </w:rPr>
        <w:t xml:space="preserve">Text as Data: A New Framework for Machine Learning and the Social Sciences</w:t>
      </w:r>
      <w:r>
        <w:t xml:space="preserve">. Princeton, New Jersey Oxford: Princeton University Press.</w:t>
      </w:r>
    </w:p>
    <w:bookmarkEnd w:id="93"/>
    <w:bookmarkStart w:id="95"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4">
        <w:r>
          <w:rPr>
            <w:rStyle w:val="Hyperlink"/>
          </w:rPr>
          <w:t xml:space="preserve">https://www.ft.com/content/02071ae7-dcf5-4c61-9c3c-b55f5aef8b0e</w:t>
        </w:r>
      </w:hyperlink>
      <w:r>
        <w:t xml:space="preserve">.</w:t>
      </w:r>
    </w:p>
    <w:bookmarkEnd w:id="95"/>
    <w:bookmarkStart w:id="96"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6"/>
    <w:bookmarkStart w:id="98"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7">
        <w:r>
          <w:rPr>
            <w:rStyle w:val="Hyperlink"/>
          </w:rPr>
          <w:t xml:space="preserve">https://press.uchicago.edu/ucp/books/book/chicago/F/bo10387801.html</w:t>
        </w:r>
      </w:hyperlink>
      <w:r>
        <w:t xml:space="preserve">.</w:t>
      </w:r>
    </w:p>
    <w:bookmarkEnd w:id="98"/>
    <w:bookmarkStart w:id="99"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9"/>
    <w:bookmarkStart w:id="101"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0">
        <w:r>
          <w:rPr>
            <w:rStyle w:val="Hyperlink"/>
          </w:rPr>
          <w:t xml:space="preserve">https://www.jstor.org/stable/4531616</w:t>
        </w:r>
      </w:hyperlink>
      <w:r>
        <w:t xml:space="preserve">.</w:t>
      </w:r>
    </w:p>
    <w:bookmarkEnd w:id="101"/>
    <w:bookmarkStart w:id="103"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2">
        <w:r>
          <w:rPr>
            <w:rStyle w:val="Hyperlink"/>
          </w:rPr>
          <w:t xml:space="preserve">https://doi.org/10.1080/09644016.2021.1957614</w:t>
        </w:r>
      </w:hyperlink>
      <w:r>
        <w:t xml:space="preserve">.</w:t>
      </w:r>
    </w:p>
    <w:bookmarkEnd w:id="103"/>
    <w:bookmarkStart w:id="105"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4">
        <w:r>
          <w:rPr>
            <w:rStyle w:val="Hyperlink"/>
          </w:rPr>
          <w:t xml:space="preserve">https://doi.org/10.1215/9780822390596</w:t>
        </w:r>
      </w:hyperlink>
      <w:r>
        <w:t xml:space="preserve">.</w:t>
      </w:r>
    </w:p>
    <w:bookmarkEnd w:id="105"/>
    <w:bookmarkStart w:id="106" w:name="ref-htun2004"/>
    <w:p>
      <w:pPr>
        <w:pStyle w:val="Bibliography"/>
      </w:pPr>
      <w:r>
        <w:t xml:space="preserve">Htun, Mala. 2004.</w:t>
      </w:r>
      <w:r>
        <w:t xml:space="preserve"> </w:t>
      </w:r>
      <w:r>
        <w:t xml:space="preserve">“From" Racial Democracy" to Affirmative Action: Changing State Policy on Race in Brazil.”</w:t>
      </w:r>
      <w:r>
        <w:t xml:space="preserve"> </w:t>
      </w:r>
      <w:r>
        <w:rPr>
          <w:iCs/>
          <w:i/>
        </w:rPr>
        <w:t xml:space="preserve">Latin American Research Review</w:t>
      </w:r>
      <w:r>
        <w:t xml:space="preserve">, 60–89.</w:t>
      </w:r>
    </w:p>
    <w:bookmarkEnd w:id="106"/>
    <w:bookmarkStart w:id="107" w:name="ref-keck1998"/>
    <w:p>
      <w:pPr>
        <w:pStyle w:val="Bibliography"/>
      </w:pPr>
      <w:r>
        <w:t xml:space="preserve">Keck, Margaret E., and Kathryn Sikkink. 1998.</w:t>
      </w:r>
      <w:r>
        <w:t xml:space="preserve"> </w:t>
      </w:r>
      <w:r>
        <w:rPr>
          <w:iCs/>
          <w:i/>
        </w:rPr>
        <w:t xml:space="preserve">Activists Beyond Borders: Advocacy Networks in International Politics</w:t>
      </w:r>
      <w:r>
        <w:t xml:space="preserve">. 1st Edition. Ithaca, N.Y: Cornell University Press.</w:t>
      </w:r>
    </w:p>
    <w:bookmarkEnd w:id="107"/>
    <w:bookmarkStart w:id="108" w:name="ref-krebs2007"/>
    <w:p>
      <w:pPr>
        <w:pStyle w:val="Bibliography"/>
      </w:pPr>
      <w:r>
        <w:t xml:space="preserve">Krebs, Ronald R, and Patrick Thaddeus Jackson. 2007.</w:t>
      </w:r>
      <w:r>
        <w:t xml:space="preserve"> </w:t>
      </w:r>
      <w:r>
        <w:t xml:space="preserve">“Twisting Tongues and Twisting Arms: The Power of Political Rhetoric.”</w:t>
      </w:r>
      <w:r>
        <w:t xml:space="preserve"> </w:t>
      </w:r>
      <w:r>
        <w:rPr>
          <w:iCs/>
          <w:i/>
        </w:rPr>
        <w:t xml:space="preserve">European Journal of International Relations</w:t>
      </w:r>
      <w:r>
        <w:t xml:space="preserve"> </w:t>
      </w:r>
      <w:r>
        <w:t xml:space="preserve">13 (1): 35–66.</w:t>
      </w:r>
    </w:p>
    <w:bookmarkEnd w:id="108"/>
    <w:bookmarkStart w:id="109" w:name="ref-kwak2002"/>
    <w:p>
      <w:pPr>
        <w:pStyle w:val="Bibliography"/>
      </w:pPr>
      <w:r>
        <w:t xml:space="preserve">Kwak, Chanyeong, and Alan Clayton-Matthews. 2002.</w:t>
      </w:r>
      <w:r>
        <w:t xml:space="preserve"> </w:t>
      </w:r>
      <w:r>
        <w:t xml:space="preserve">“Multinomial Logistic Regression.”</w:t>
      </w:r>
      <w:r>
        <w:t xml:space="preserve"> </w:t>
      </w:r>
      <w:r>
        <w:rPr>
          <w:iCs/>
          <w:i/>
        </w:rPr>
        <w:t xml:space="preserve">Nursing Research</w:t>
      </w:r>
      <w:r>
        <w:t xml:space="preserve"> </w:t>
      </w:r>
      <w:r>
        <w:t xml:space="preserve">51 (6): 404–10.</w:t>
      </w:r>
    </w:p>
    <w:bookmarkEnd w:id="109"/>
    <w:bookmarkStart w:id="111"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10">
        <w:r>
          <w:rPr>
            <w:rStyle w:val="Hyperlink"/>
          </w:rPr>
          <w:t xml:space="preserve">https://doi.org/10.1093/ser/mwaa015</w:t>
        </w:r>
      </w:hyperlink>
      <w:r>
        <w:t xml:space="preserve">.</w:t>
      </w:r>
    </w:p>
    <w:bookmarkEnd w:id="111"/>
    <w:bookmarkStart w:id="112" w:name="ref-malheiros1995"/>
    <w:p>
      <w:pPr>
        <w:pStyle w:val="Bibliography"/>
      </w:pPr>
      <w:r>
        <w:t xml:space="preserve">Malheiros-Poulet, Maria Eugenia. 1995.</w:t>
      </w:r>
      <w:r>
        <w:t xml:space="preserve"> </w:t>
      </w:r>
      <w:r>
        <w:t xml:space="preserve">“Os Processos Metaf</w:t>
      </w:r>
      <w:r>
        <w:t xml:space="preserve">ó</w:t>
      </w:r>
      <w:r>
        <w:t xml:space="preserve">ricos Do Vocabul</w:t>
      </w:r>
      <w:r>
        <w:t xml:space="preserve">á</w:t>
      </w:r>
      <w:r>
        <w:t xml:space="preserve">rio Da Infla</w:t>
      </w:r>
      <w:r>
        <w:t xml:space="preserve">ç</w:t>
      </w:r>
      <w:r>
        <w:t xml:space="preserve">ã</w:t>
      </w:r>
      <w:r>
        <w:t xml:space="preserve">o No Brasil.”</w:t>
      </w:r>
      <w:r>
        <w:t xml:space="preserve"> </w:t>
      </w:r>
      <w:r>
        <w:rPr>
          <w:iCs/>
          <w:i/>
        </w:rPr>
        <w:t xml:space="preserve">Organon</w:t>
      </w:r>
      <w:r>
        <w:t xml:space="preserve"> </w:t>
      </w:r>
      <w:r>
        <w:t xml:space="preserve">9 (23).</w:t>
      </w:r>
    </w:p>
    <w:bookmarkEnd w:id="112"/>
    <w:bookmarkStart w:id="114" w:name="ref-marquardt2022"/>
    <w:p>
      <w:pPr>
        <w:pStyle w:val="Bibliography"/>
      </w:pPr>
      <w:r>
        <w:t xml:space="preserve">Marquardt, Jens, M. Cecilia Oliveira, and Markus Lederer. 2022.</w:t>
      </w:r>
      <w:r>
        <w:t xml:space="preserve"> </w:t>
      </w:r>
      <w:r>
        <w:t xml:space="preserve">“Same, Same but Different? How Democratically Elected Right-Wing Populists Shape Climate Change Policymaking.”</w:t>
      </w:r>
      <w:r>
        <w:t xml:space="preserve"> </w:t>
      </w:r>
      <w:r>
        <w:rPr>
          <w:iCs/>
          <w:i/>
        </w:rPr>
        <w:t xml:space="preserve">Environmental Politics</w:t>
      </w:r>
      <w:r>
        <w:t xml:space="preserve">, April, 1–24.</w:t>
      </w:r>
      <w:r>
        <w:t xml:space="preserve"> </w:t>
      </w:r>
      <w:hyperlink r:id="rId113">
        <w:r>
          <w:rPr>
            <w:rStyle w:val="Hyperlink"/>
          </w:rPr>
          <w:t xml:space="preserve">https://doi.org/10.1080/09644016.2022.2053423</w:t>
        </w:r>
      </w:hyperlink>
      <w:r>
        <w:t xml:space="preserve">.</w:t>
      </w:r>
    </w:p>
    <w:bookmarkEnd w:id="114"/>
    <w:bookmarkStart w:id="116"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15">
        <w:r>
          <w:rPr>
            <w:rStyle w:val="Hyperlink"/>
          </w:rPr>
          <w:t xml:space="preserve">https://CRAN.R-project.org/package=e1071</w:t>
        </w:r>
      </w:hyperlink>
      <w:r>
        <w:t xml:space="preserve">.</w:t>
      </w:r>
    </w:p>
    <w:bookmarkEnd w:id="116"/>
    <w:bookmarkStart w:id="118"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7">
        <w:r>
          <w:rPr>
            <w:rStyle w:val="Hyperlink"/>
          </w:rPr>
          <w:t xml:space="preserve">https://www.theguardian.com/commentisfree/2021/jul/28/bolsonaro-amazon-railway-climate-chaos-must-be-stopped</w:t>
        </w:r>
      </w:hyperlink>
      <w:r>
        <w:t xml:space="preserve">.</w:t>
      </w:r>
    </w:p>
    <w:bookmarkEnd w:id="118"/>
    <w:bookmarkStart w:id="119"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9"/>
    <w:bookmarkStart w:id="120" w:name="ref-padua2012"/>
    <w:p>
      <w:pPr>
        <w:pStyle w:val="Bibliography"/>
      </w:pPr>
      <w:r>
        <w:t xml:space="preserve">Pádua, José Augusto. 2012.</w:t>
      </w:r>
      <w:r>
        <w:t xml:space="preserve"> </w:t>
      </w:r>
      <w:r>
        <w:t xml:space="preserve">“Environmentalism in Brazil: A Historical Perspective.”</w:t>
      </w:r>
      <w:r>
        <w:t xml:space="preserve"> </w:t>
      </w:r>
      <w:r>
        <w:rPr>
          <w:iCs/>
          <w:i/>
        </w:rPr>
        <w:t xml:space="preserve">A Companion to Global Environmental History</w:t>
      </w:r>
      <w:r>
        <w:t xml:space="preserve"> </w:t>
      </w:r>
      <w:r>
        <w:t xml:space="preserve">1: 455–73.</w:t>
      </w:r>
    </w:p>
    <w:bookmarkEnd w:id="120"/>
    <w:bookmarkStart w:id="121" w:name="ref-pereira2021"/>
    <w:p>
      <w:pPr>
        <w:pStyle w:val="Bibliography"/>
      </w:pPr>
      <w:r>
        <w:t xml:space="preserve">Pereira, Joana Castro, and Eduardo Viola. 2021.</w:t>
      </w:r>
      <w:r>
        <w:t xml:space="preserve"> </w:t>
      </w:r>
      <w:r>
        <w:rPr>
          <w:iCs/>
          <w:i/>
        </w:rPr>
        <w:t xml:space="preserve">Climate Change and Biodiversity Governance in the Amazon: At the Edge of Ecological Collapse?</w:t>
      </w:r>
      <w:r>
        <w:t xml:space="preserve"> Routledge.</w:t>
      </w:r>
    </w:p>
    <w:bookmarkEnd w:id="121"/>
    <w:bookmarkStart w:id="123"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22">
        <w:r>
          <w:rPr>
            <w:rStyle w:val="Hyperlink"/>
          </w:rPr>
          <w:t xml:space="preserve">http://www.jstor.org/stable/2706785</w:t>
        </w:r>
      </w:hyperlink>
      <w:r>
        <w:t xml:space="preserve">.</w:t>
      </w:r>
    </w:p>
    <w:bookmarkEnd w:id="123"/>
    <w:bookmarkStart w:id="125" w:name="ref-rajão2020"/>
    <w:p>
      <w:pPr>
        <w:pStyle w:val="Bibliography"/>
      </w:pPr>
      <w:r>
        <w:t xml:space="preserve">Rajão, Raoni, Britaldo Soares-Filho, Felipe Nunes, Jan Börner, Lilian Machado, Débora Assis, Amanda Oliveira, et al. 2020.</w:t>
      </w:r>
      <w:r>
        <w:t xml:space="preserve"> </w:t>
      </w:r>
      <w:r>
        <w:t xml:space="preserve">“The Rotten Apples of Brazil’s Agribusiness.”</w:t>
      </w:r>
      <w:r>
        <w:t xml:space="preserve"> </w:t>
      </w:r>
      <w:r>
        <w:rPr>
          <w:iCs/>
          <w:i/>
        </w:rPr>
        <w:t xml:space="preserve">Science</w:t>
      </w:r>
      <w:r>
        <w:t xml:space="preserve"> </w:t>
      </w:r>
      <w:r>
        <w:t xml:space="preserve">369 (6501): 246–48.</w:t>
      </w:r>
      <w:r>
        <w:t xml:space="preserve"> </w:t>
      </w:r>
      <w:hyperlink r:id="rId124">
        <w:r>
          <w:rPr>
            <w:rStyle w:val="Hyperlink"/>
          </w:rPr>
          <w:t xml:space="preserve">https://doi.org/10.1126/science.aba6646</w:t>
        </w:r>
      </w:hyperlink>
      <w:r>
        <w:t xml:space="preserve">.</w:t>
      </w:r>
    </w:p>
    <w:bookmarkEnd w:id="125"/>
    <w:bookmarkStart w:id="126" w:name="ref-rottinghaus2009"/>
    <w:p>
      <w:pPr>
        <w:pStyle w:val="Bibliography"/>
      </w:pPr>
      <w:r>
        <w:t xml:space="preserve">Rottinghaus, Brandon. 2009.</w:t>
      </w:r>
      <w:r>
        <w:t xml:space="preserve"> </w:t>
      </w:r>
      <w:r>
        <w:t xml:space="preserve">“Strategic Leaders: Determining Successful Presidential Opinion Leadership Tactics Through Public Appeals.”</w:t>
      </w:r>
      <w:r>
        <w:t xml:space="preserve"> </w:t>
      </w:r>
      <w:r>
        <w:rPr>
          <w:iCs/>
          <w:i/>
        </w:rPr>
        <w:t xml:space="preserve">Political Communication</w:t>
      </w:r>
      <w:r>
        <w:t xml:space="preserve"> </w:t>
      </w:r>
      <w:r>
        <w:t xml:space="preserve">26 (3): 296–316.</w:t>
      </w:r>
    </w:p>
    <w:bookmarkEnd w:id="126"/>
    <w:bookmarkStart w:id="128" w:name="ref-silva-muller2022a"/>
    <w:p>
      <w:pPr>
        <w:pStyle w:val="Bibliography"/>
      </w:pPr>
      <w:r>
        <w:t xml:space="preserve">Silva-Muller, Livio. 2022.</w:t>
      </w:r>
      <w:r>
        <w:t xml:space="preserve"> </w:t>
      </w:r>
      <w:r>
        <w:t xml:space="preserve">“Payment for Ecosystem Services and the Practices of Environmental Fieldworkers in Policy Implementation: The Case of Bolsa Floresta in the Brazilian Amazon.”</w:t>
      </w:r>
      <w:r>
        <w:t xml:space="preserve"> </w:t>
      </w:r>
      <w:r>
        <w:rPr>
          <w:iCs/>
          <w:i/>
        </w:rPr>
        <w:t xml:space="preserve">Land Use Policy</w:t>
      </w:r>
      <w:r>
        <w:t xml:space="preserve"> </w:t>
      </w:r>
      <w:r>
        <w:t xml:space="preserve">120 (September): 106251.</w:t>
      </w:r>
      <w:r>
        <w:t xml:space="preserve"> </w:t>
      </w:r>
      <w:hyperlink r:id="rId127">
        <w:r>
          <w:rPr>
            <w:rStyle w:val="Hyperlink"/>
          </w:rPr>
          <w:t xml:space="preserve">https://doi.org/10.1016/j.landusepol.2022.106251</w:t>
        </w:r>
      </w:hyperlink>
      <w:r>
        <w:t xml:space="preserve">.</w:t>
      </w:r>
    </w:p>
    <w:bookmarkEnd w:id="128"/>
    <w:bookmarkStart w:id="130" w:name="ref-silva-muller2022"/>
    <w:p>
      <w:pPr>
        <w:pStyle w:val="Bibliography"/>
      </w:pPr>
      <w:r>
        <w:t xml:space="preserve">Silva-Muller, Livio, and Moira V. Faul. 2022.</w:t>
      </w:r>
      <w:r>
        <w:t xml:space="preserve"> </w:t>
      </w:r>
      <w:r>
        <w:t xml:space="preserve">“Protecting the Amazon and Its People.”</w:t>
      </w:r>
      <w:r>
        <w:t xml:space="preserve"> </w:t>
      </w:r>
      <w:r>
        <w:t xml:space="preserve">In, 83–103. Routledge.</w:t>
      </w:r>
      <w:r>
        <w:t xml:space="preserve"> </w:t>
      </w:r>
      <w:hyperlink r:id="rId129">
        <w:r>
          <w:rPr>
            <w:rStyle w:val="Hyperlink"/>
          </w:rPr>
          <w:t xml:space="preserve">https://doi.org/10.4324/9781003148371-6</w:t>
        </w:r>
      </w:hyperlink>
      <w:r>
        <w:t xml:space="preserve">.</w:t>
      </w:r>
    </w:p>
    <w:bookmarkEnd w:id="130"/>
    <w:bookmarkStart w:id="132" w:name="ref-soares-filho2014"/>
    <w:p>
      <w:pPr>
        <w:pStyle w:val="Bibliography"/>
      </w:pPr>
      <w:r>
        <w:t xml:space="preserve">Soares-Filho, Britaldo, Raoni Rajão, Marcia Macedo, Arnaldo Carneiro, William Costa, Michael Coe, Hermann Rodrigues, and Ane Alencar. 2014.</w:t>
      </w:r>
      <w:r>
        <w:t xml:space="preserve"> </w:t>
      </w:r>
      <w:r>
        <w:t xml:space="preserve">“Cracking Brazil’s Forest Code.”</w:t>
      </w:r>
      <w:r>
        <w:t xml:space="preserve"> </w:t>
      </w:r>
      <w:r>
        <w:rPr>
          <w:iCs/>
          <w:i/>
        </w:rPr>
        <w:t xml:space="preserve">Science</w:t>
      </w:r>
      <w:r>
        <w:t xml:space="preserve"> </w:t>
      </w:r>
      <w:r>
        <w:t xml:space="preserve">344 (6182): 363–64.</w:t>
      </w:r>
      <w:r>
        <w:t xml:space="preserve"> </w:t>
      </w:r>
      <w:hyperlink r:id="rId131">
        <w:r>
          <w:rPr>
            <w:rStyle w:val="Hyperlink"/>
          </w:rPr>
          <w:t xml:space="preserve">https://doi.org/10.1126/science.1246663</w:t>
        </w:r>
      </w:hyperlink>
      <w:r>
        <w:t xml:space="preserve">.</w:t>
      </w:r>
    </w:p>
    <w:bookmarkEnd w:id="132"/>
    <w:bookmarkStart w:id="134" w:name="ref-sposito2021"/>
    <w:p>
      <w:pPr>
        <w:pStyle w:val="Bibliography"/>
      </w:pPr>
      <w:r>
        <w:t xml:space="preserve">Sposito, Henrique. 2021.</w:t>
      </w:r>
      <w:r>
        <w:t xml:space="preserve"> </w:t>
      </w:r>
      <w:r>
        <w:rPr>
          <w:iCs/>
          <w:i/>
        </w:rPr>
        <w:t xml:space="preserve">Poldis: Tools for Analyzing Political Discourse</w:t>
      </w:r>
      <w:r>
        <w:t xml:space="preserve">.</w:t>
      </w:r>
      <w:r>
        <w:t xml:space="preserve"> </w:t>
      </w:r>
      <w:hyperlink r:id="rId133">
        <w:r>
          <w:rPr>
            <w:rStyle w:val="Hyperlink"/>
          </w:rPr>
          <w:t xml:space="preserve">https://github.com/henriquesposito/poldis</w:t>
        </w:r>
      </w:hyperlink>
      <w:r>
        <w:t xml:space="preserve">.</w:t>
      </w:r>
    </w:p>
    <w:bookmarkEnd w:id="134"/>
    <w:bookmarkStart w:id="136"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35">
        <w:r>
          <w:rPr>
            <w:rStyle w:val="Hyperlink"/>
          </w:rPr>
          <w:t xml:space="preserve">http://anpocs.com/images/stories/RBCS/03/rbcs03_01.pdf</w:t>
        </w:r>
      </w:hyperlink>
      <w:r>
        <w:t xml:space="preserve">.</w:t>
      </w:r>
    </w:p>
    <w:bookmarkEnd w:id="136"/>
    <w:bookmarkStart w:id="138"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37">
        <w:r>
          <w:rPr>
            <w:rStyle w:val="Hyperlink"/>
          </w:rPr>
          <w:t xml:space="preserve">https://doi.org/10.1080/1747423X.2021.1950229</w:t>
        </w:r>
      </w:hyperlink>
      <w:r>
        <w:t xml:space="preserve">.</w:t>
      </w:r>
    </w:p>
    <w:bookmarkEnd w:id="138"/>
    <w:bookmarkStart w:id="140"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39">
        <w:r>
          <w:rPr>
            <w:rStyle w:val="Hyperlink"/>
          </w:rPr>
          <w:t xml:space="preserve">https://www.jstor.org/stable/27552615</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co-authors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Livio</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Anthropology</w:t>
      </w:r>
      <w:r>
        <w:t xml:space="preserve"> </w:t>
      </w:r>
      <w:r>
        <w:t xml:space="preserve">and</w:t>
      </w:r>
      <w:r>
        <w:t xml:space="preserve"> </w:t>
      </w:r>
      <w:r>
        <w:t xml:space="preserve">Sociology</w:t>
      </w:r>
      <w:r>
        <w:t xml:space="preserve"> </w:t>
      </w:r>
      <w:r>
        <w:t xml:space="preserve">at</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International</w:t>
      </w:r>
      <w:r>
        <w:t xml:space="preserve"> </w:t>
      </w:r>
      <w:r>
        <w:t xml:space="preserve">Relations</w:t>
      </w:r>
      <w:r>
        <w:t xml:space="preserve"> </w:t>
      </w:r>
      <w:r>
        <w:t xml:space="preserve">and</w:t>
      </w:r>
      <w:r>
        <w:t xml:space="preserve"> </w:t>
      </w:r>
      <w:r>
        <w:t xml:space="preserve">Political</w:t>
      </w:r>
      <w:r>
        <w:t xml:space="preserve"> </w:t>
      </w:r>
      <w:r>
        <w:t xml:space="preserve">Sciences</w:t>
      </w:r>
      <w:r>
        <w:t xml:space="preserve"> </w:t>
      </w:r>
      <w:r>
        <w:t xml:space="preserve">at</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135" Target="http://anpocs.com/images/stories/RBCS/03/rbcs03_01.pdf" TargetMode="External" /><Relationship Type="http://schemas.openxmlformats.org/officeDocument/2006/relationships/hyperlink" Id="rId122" Target="http://www.jstor.org/stable/2706785" TargetMode="External" /><Relationship Type="http://schemas.openxmlformats.org/officeDocument/2006/relationships/hyperlink" Id="rId115" Target="https://CRAN.R-project.org/package=e1071" TargetMode="External" /><Relationship Type="http://schemas.openxmlformats.org/officeDocument/2006/relationships/hyperlink" Id="rId81" Target="https://dataverse.harvard.edu/dataset.xhtml?persistentId=doi:10.7910/DVN/M9UU09" TargetMode="External" /><Relationship Type="http://schemas.openxmlformats.org/officeDocument/2006/relationships/hyperlink" Id="rId127" Target="https://doi.org/10.1016/j.landusepol.2022.106251" TargetMode="External" /><Relationship Type="http://schemas.openxmlformats.org/officeDocument/2006/relationships/hyperlink" Id="rId91" Target="https://doi.org/10.1017/CBO9781316412299" TargetMode="External" /><Relationship Type="http://schemas.openxmlformats.org/officeDocument/2006/relationships/hyperlink" Id="rId62" Target="https://doi.org/10.1017/S1355770X15000078" TargetMode="External" /><Relationship Type="http://schemas.openxmlformats.org/officeDocument/2006/relationships/hyperlink" Id="rId52" Target="https://doi.org/10.1017/lap.2018.75" TargetMode="External" /><Relationship Type="http://schemas.openxmlformats.org/officeDocument/2006/relationships/hyperlink" Id="rId69"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113" Target="https://doi.org/10.1080/09644016.2022.2053423" TargetMode="External" /><Relationship Type="http://schemas.openxmlformats.org/officeDocument/2006/relationships/hyperlink" Id="rId73" Target="https://doi.org/10.1080/10510974.2019.1572636" TargetMode="External" /><Relationship Type="http://schemas.openxmlformats.org/officeDocument/2006/relationships/hyperlink" Id="rId137" Target="https://doi.org/10.1080/1747423X.2021.1950229" TargetMode="External" /><Relationship Type="http://schemas.openxmlformats.org/officeDocument/2006/relationships/hyperlink" Id="rId75"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10" Target="https://doi.org/10.1093/ser/mwaa015" TargetMode="External" /><Relationship Type="http://schemas.openxmlformats.org/officeDocument/2006/relationships/hyperlink" Id="rId85" Target="https://doi.org/10.1111/j.1467-9930.2005.00218.x" TargetMode="External" /><Relationship Type="http://schemas.openxmlformats.org/officeDocument/2006/relationships/hyperlink" Id="rId131" Target="https://doi.org/10.1126/science.1246663" TargetMode="External" /><Relationship Type="http://schemas.openxmlformats.org/officeDocument/2006/relationships/hyperlink" Id="rId124" Target="https://doi.org/10.1126/science.aba6646" TargetMode="External" /><Relationship Type="http://schemas.openxmlformats.org/officeDocument/2006/relationships/hyperlink" Id="rId60"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88"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129" Target="https://doi.org/10.4324/9781003148371-6" TargetMode="External" /><Relationship Type="http://schemas.openxmlformats.org/officeDocument/2006/relationships/hyperlink" Id="rId65" Target="https://doi.org/10.5007/2175-7984.2020.e66962" TargetMode="External" /><Relationship Type="http://schemas.openxmlformats.org/officeDocument/2006/relationships/hyperlink" Id="rId133" Target="https://github.com/henriquesposito/poldis" TargetMode="External" /><Relationship Type="http://schemas.openxmlformats.org/officeDocument/2006/relationships/hyperlink" Id="rId78"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39"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7" Target="https://www.theguardian.com/commentisfree/2021/jul/28/bolsonaro-amazon-railway-climate-chaos-must-be-stopped" TargetMode="External" /></Relationships>
</file>

<file path=word/_rels/footnotes.xml.rels><?xml version="1.0" encoding="UTF-8"?><Relationships xmlns="http://schemas.openxmlformats.org/package/2006/relationships"><Relationship Type="http://schemas.openxmlformats.org/officeDocument/2006/relationships/hyperlink" Id="rId135" Target="http://anpocs.com/images/stories/RBCS/03/rbcs03_01.pdf" TargetMode="External" /><Relationship Type="http://schemas.openxmlformats.org/officeDocument/2006/relationships/hyperlink" Id="rId122" Target="http://www.jstor.org/stable/2706785" TargetMode="External" /><Relationship Type="http://schemas.openxmlformats.org/officeDocument/2006/relationships/hyperlink" Id="rId115" Target="https://CRAN.R-project.org/package=e1071" TargetMode="External" /><Relationship Type="http://schemas.openxmlformats.org/officeDocument/2006/relationships/hyperlink" Id="rId81" Target="https://dataverse.harvard.edu/dataset.xhtml?persistentId=doi:10.7910/DVN/M9UU09" TargetMode="External" /><Relationship Type="http://schemas.openxmlformats.org/officeDocument/2006/relationships/hyperlink" Id="rId127" Target="https://doi.org/10.1016/j.landusepol.2022.106251" TargetMode="External" /><Relationship Type="http://schemas.openxmlformats.org/officeDocument/2006/relationships/hyperlink" Id="rId91" Target="https://doi.org/10.1017/CBO9781316412299" TargetMode="External" /><Relationship Type="http://schemas.openxmlformats.org/officeDocument/2006/relationships/hyperlink" Id="rId62" Target="https://doi.org/10.1017/S1355770X15000078" TargetMode="External" /><Relationship Type="http://schemas.openxmlformats.org/officeDocument/2006/relationships/hyperlink" Id="rId52" Target="https://doi.org/10.1017/lap.2018.75" TargetMode="External" /><Relationship Type="http://schemas.openxmlformats.org/officeDocument/2006/relationships/hyperlink" Id="rId69"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113" Target="https://doi.org/10.1080/09644016.2022.2053423" TargetMode="External" /><Relationship Type="http://schemas.openxmlformats.org/officeDocument/2006/relationships/hyperlink" Id="rId73" Target="https://doi.org/10.1080/10510974.2019.1572636" TargetMode="External" /><Relationship Type="http://schemas.openxmlformats.org/officeDocument/2006/relationships/hyperlink" Id="rId137" Target="https://doi.org/10.1080/1747423X.2021.1950229" TargetMode="External" /><Relationship Type="http://schemas.openxmlformats.org/officeDocument/2006/relationships/hyperlink" Id="rId75"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10" Target="https://doi.org/10.1093/ser/mwaa015" TargetMode="External" /><Relationship Type="http://schemas.openxmlformats.org/officeDocument/2006/relationships/hyperlink" Id="rId85" Target="https://doi.org/10.1111/j.1467-9930.2005.00218.x" TargetMode="External" /><Relationship Type="http://schemas.openxmlformats.org/officeDocument/2006/relationships/hyperlink" Id="rId131" Target="https://doi.org/10.1126/science.1246663" TargetMode="External" /><Relationship Type="http://schemas.openxmlformats.org/officeDocument/2006/relationships/hyperlink" Id="rId124" Target="https://doi.org/10.1126/science.aba6646" TargetMode="External" /><Relationship Type="http://schemas.openxmlformats.org/officeDocument/2006/relationships/hyperlink" Id="rId60"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88"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129" Target="https://doi.org/10.4324/9781003148371-6" TargetMode="External" /><Relationship Type="http://schemas.openxmlformats.org/officeDocument/2006/relationships/hyperlink" Id="rId65" Target="https://doi.org/10.5007/2175-7984.2020.e66962" TargetMode="External" /><Relationship Type="http://schemas.openxmlformats.org/officeDocument/2006/relationships/hyperlink" Id="rId133" Target="https://github.com/henriquesposito/poldis" TargetMode="External" /><Relationship Type="http://schemas.openxmlformats.org/officeDocument/2006/relationships/hyperlink" Id="rId78"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39"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7" Target="https://www.theguardian.com/commentisfree/2021/jul/28/bolsonaro-amazon-railway-climate-chaos-must-be-stopp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Presidential speeches in transnational politics since 1985</dc:title>
  <dc:creator>Livio Silva-Muller; Henrique Sposito</dc:creator>
  <cp:keywords/>
  <dcterms:created xsi:type="dcterms:W3CDTF">2022-09-01T09:56:05Z</dcterms:created>
  <dcterms:modified xsi:type="dcterms:W3CDTF">2022-09-01T09:56:05Z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Presidential speeches legitimize ways of thinking about the environment transnationally, while affecting decisions at the local level.Albeit the importance of understanding the relationship between the social construction of the environment and its effects on environmental outcomes, research on presidential discourse is scarce. We lack empirical accounts of how the Brazilian Amazon has been constructed as a problem in discourses over time, by geographical location, and between, or within, governments. Building on Hirschman (1963) and Bacchi (2009) conceptualization of chosen problems, we propose a framework to investigate how heads of government construct the environment in transnational political discourse. Combining hand-coding and supervised machine learning, we classify statements about the Amazon forest or region in all 6130 official presidential speeches since 1985. We interpret our findings in light of policies adopted and important events. First, we find national and international events drive the frequency of the Amazon as a topic in presidential speeches equally inside and outside Brazil. Second, while the Amazon as a problem of economic integration dominated discourses from 1985 to the mid-2000s, environmental conservation and social development constructions briefly surpasses economic integration from 2010 to 2015. Constructing the Amazon as an issue of sovereignty also became more pertinent after 2010. Finally, we find that the farthest presidents are from the Amazon, the more likely they are to state the Amazon needs to be preserved. Conceptually, we argue that these are evidence of presidents maximizing contradictory political outcomes domestically and internationally.</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8 June 2022</vt:lpwstr>
  </property>
  <property fmtid="{D5CDD505-2E9C-101B-9397-08002B2CF9AE}" pid="7" name="header-includes">
    <vt:lpwstr/>
  </property>
  <property fmtid="{D5CDD505-2E9C-101B-9397-08002B2CF9AE}" pid="8" name="output">
    <vt:lpwstr/>
  </property>
</Properties>
</file>