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rPr>
          <w:rFonts w:ascii="Liberation Sans" w:hAnsi="Liberation Sans"/>
        </w:rPr>
      </w:pPr>
      <w:r>
        <w:rPr/>
        <w:t>Extração de dados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 xml:space="preserve">Extraímos uma amostra no total de </w:t>
      </w: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904</w:t>
      </w:r>
      <w:r>
        <w:rPr>
          <w:rFonts w:ascii="Liberation Sans" w:hAnsi="Liberation Sans"/>
        </w:rPr>
        <w:t xml:space="preserve"> documentos de patentes através do uso da técnica de webscraping. Destes documentos, os dados de Titulo e Resumo foram pré processados, removendo as quebras de linhas, espaços no inicio e fim da frase, uso de somente um espaço como separador e transformação do texto em </w:t>
      </w: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minúsculo.</w:t>
      </w:r>
      <w:r>
        <w:rPr>
          <w:rFonts w:ascii="Liberation Sans" w:hAnsi="Liberation Sans"/>
        </w:rPr>
        <w:t xml:space="preserve"> Estes dados foram concatenados e usados para a montagem do corpora de documentos de patentes, que poderá ser utilizado para outros projetos. </w:t>
      </w:r>
      <w:r>
        <w:rPr>
          <w:rFonts w:ascii="Liberation Sans" w:hAnsi="Liberation Sans"/>
          <w:color w:val="000000"/>
        </w:rPr>
        <w:t xml:space="preserve">Podemos visualizar na figura </w:t>
      </w:r>
      <w:r>
        <w:rPr>
          <w:rFonts w:ascii="Liberation Sans" w:hAnsi="Liberation Sans"/>
          <w:color w:val="800000"/>
        </w:rPr>
        <w:t>\ref</w:t>
      </w:r>
      <w:r>
        <w:rPr>
          <w:rFonts w:ascii="Liberation Sans" w:hAnsi="Liberation Sans"/>
          <w:color w:val="000000"/>
        </w:rPr>
        <w:t>{wordcloud_pre_image} como é distribuida a relação de palavras.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9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>Fig. Construção nuvem de palavras dos termos mais representativos para este corpora.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1"/>
        <w:numPr>
          <w:ilvl w:val="0"/>
          <w:numId w:val="2"/>
        </w:numPr>
        <w:rPr>
          <w:rFonts w:ascii="Liberation Sans" w:hAnsi="Liberation Sans"/>
        </w:rPr>
      </w:pPr>
      <w:r>
        <w:rPr/>
        <w:t>Construção do</w:t>
      </w:r>
      <w:r>
        <w:rPr>
          <w:sz w:val="36"/>
          <w:szCs w:val="36"/>
        </w:rPr>
        <w:t xml:space="preserve"> </w:t>
      </w:r>
      <w:r>
        <w:rPr>
          <w:rFonts w:eastAsia="AR PL SungtiL GB" w:cs="Lohit Devanagari"/>
          <w:color w:val="00000A"/>
          <w:sz w:val="36"/>
          <w:szCs w:val="36"/>
          <w:lang w:val="pt-BR" w:eastAsia="zh-CN" w:bidi="hi-IN"/>
        </w:rPr>
        <w:t>dicionário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/>
        <w:t>A construção do dicionário engloba o levantamento de tópicos, validação dos tópicos e a expansão do dicionário.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2"/>
        <w:numPr>
          <w:ilvl w:val="1"/>
          <w:numId w:val="2"/>
        </w:numPr>
        <w:rPr/>
      </w:pPr>
      <w:r>
        <w:rPr/>
        <w:t>Levantamento de</w:t>
      </w:r>
      <w:r>
        <w:rPr>
          <w:sz w:val="32"/>
          <w:szCs w:val="32"/>
        </w:rPr>
        <w:t xml:space="preserve"> </w:t>
      </w:r>
      <w:r>
        <w:rPr>
          <w:rFonts w:eastAsia="AR PL SungtiL GB" w:cs="Lohit Devanagari"/>
          <w:color w:val="00000A"/>
          <w:sz w:val="32"/>
          <w:szCs w:val="32"/>
          <w:lang w:val="pt-BR" w:eastAsia="zh-CN" w:bidi="hi-IN"/>
        </w:rPr>
        <w:t>tópicos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Foi utilizado o corpora de documentos de patentes feito no passo anterior, onde foi removido as stopwords (palavras que não possuem importância a frase, por exemplo em Inglês: The, from, a, an, with, etc.), foram removidos também caracteres numéricos e especiais. O conteúdo de cada corpus foram separados em uma lista palavras, este processo denomina-se como geração de tokens e cada token foi desflexionado para a sua palavra raiz (lemmas). Obtivemos 904 conjuntos de palavras normalizadas, representando cada documento de patente e que esta pronto para ser utilizado em modelos de Processamento de Linguagem Natural e em modelos de Aprendizado de Maquina.</w:t>
      </w:r>
    </w:p>
    <w:p>
      <w:pPr>
        <w:pStyle w:val="Normal"/>
        <w:rPr/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Aplicamos o modelo LDA, com os seguintes parâmetros - random_state igual a 100, update_every igual a 1, chuncksize igual a 100, passes igual a 10 e alpha automático. Para definir a quantidade de tópicos k, usamos um laço de 40 interações e anotamos o valor da métrica 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Coherence.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5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Fig. A distribuição dos valores de Coherence ao longo da variação do parâmetro k, permite que observemos qual a quantidade de tópicos mais relevantes a se utilizar.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PreformattedText"/>
        <w:spacing w:before="0" w:after="0"/>
        <w:ind w:left="0" w:right="0" w:hanging="0"/>
        <w:rPr/>
      </w:pPr>
      <w:r>
        <w:rPr>
          <w:rStyle w:val="Textooriginal"/>
          <w:rFonts w:eastAsia="AR PL SungtiL GB" w:cs="Lohit Devanagari" w:ascii="Liberation Sans" w:hAnsi="Liberation Sans"/>
          <w:color w:val="000000"/>
          <w:sz w:val="24"/>
          <w:szCs w:val="24"/>
          <w:lang w:val="pt-BR" w:eastAsia="zh-CN" w:bidi="hi-IN"/>
        </w:rPr>
        <w:t xml:space="preserve">O gráfico da figura </w:t>
      </w:r>
      <w:r>
        <w:rPr>
          <w:rStyle w:val="Textooriginal"/>
          <w:rFonts w:eastAsia="AR PL SungtiL GB" w:cs="Lohit Devanagari" w:ascii="Liberation Sans" w:hAnsi="Liberation Sans"/>
          <w:color w:val="800000"/>
          <w:sz w:val="24"/>
          <w:szCs w:val="24"/>
          <w:lang w:val="pt-BR" w:eastAsia="zh-CN" w:bidi="hi-IN"/>
        </w:rPr>
        <w:t>\ref</w:t>
      </w:r>
      <w:r>
        <w:rPr>
          <w:rStyle w:val="Textooriginal"/>
          <w:rFonts w:eastAsia="AR PL SungtiL GB" w:cs="Lohit Devanagari" w:ascii="Liberation Sans" w:hAnsi="Liberation Sans"/>
          <w:color w:val="000000"/>
          <w:sz w:val="24"/>
          <w:szCs w:val="24"/>
          <w:lang w:val="pt-BR" w:eastAsia="zh-CN" w:bidi="hi-IN"/>
        </w:rPr>
        <w:t>{dist_coherence_image} aponta que um k igual a 25 resulta no mais alto valor de Coherence. Utilizaremos este valor para k para se definir os títulos de tópico.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2"/>
        <w:numPr>
          <w:ilvl w:val="1"/>
          <w:numId w:val="2"/>
        </w:numPr>
        <w:rPr/>
      </w:pPr>
      <w:r>
        <w:rPr>
          <w:rStyle w:val="Textooriginal"/>
        </w:rPr>
        <w:t>Validação dos tópicos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PreformattedText"/>
        <w:spacing w:before="0" w:after="0"/>
        <w:ind w:left="0" w:right="0" w:hanging="0"/>
        <w:rPr/>
      </w:pPr>
      <w:r>
        <w:rPr>
          <w:rStyle w:val="Textooriginal"/>
          <w:rFonts w:eastAsia="AR PL SungtiL GB" w:cs="Lohit Devanagari" w:ascii="Liberation Sans" w:hAnsi="Liberation Sans"/>
          <w:color w:val="000000"/>
          <w:sz w:val="24"/>
          <w:szCs w:val="24"/>
          <w:lang w:val="pt-BR" w:eastAsia="zh-CN" w:bidi="hi-IN"/>
        </w:rPr>
        <w:t xml:space="preserve">Examinamos o tópicos obtidos através da ferramenta pyLDAvis, figura </w:t>
      </w:r>
      <w:r>
        <w:rPr>
          <w:rStyle w:val="Textooriginal"/>
          <w:rFonts w:eastAsia="AR PL SungtiL GB" w:cs="Lohit Devanagari" w:ascii="Liberation Sans" w:hAnsi="Liberation Sans"/>
          <w:color w:val="800000"/>
          <w:sz w:val="24"/>
          <w:szCs w:val="24"/>
          <w:lang w:val="pt-BR" w:eastAsia="zh-CN" w:bidi="hi-IN"/>
        </w:rPr>
        <w:t>\ref</w:t>
      </w:r>
      <w:r>
        <w:rPr>
          <w:rStyle w:val="Textooriginal"/>
          <w:rFonts w:eastAsia="AR PL SungtiL GB" w:cs="Lohit Devanagari" w:ascii="Liberation Sans" w:hAnsi="Liberation Sans"/>
          <w:color w:val="000000"/>
          <w:sz w:val="24"/>
          <w:szCs w:val="24"/>
          <w:lang w:val="pt-BR" w:eastAsia="zh-CN" w:bidi="hi-IN"/>
        </w:rPr>
        <w:t xml:space="preserve">{pyLDAvis_image}. Os termos que compõe os tópicos gerados  representam bem o corpora usado. Temos pouca sobreposição, com exceção do tópico 18, e os termos de cada tópico possuem uma alta relevância com o tema agronomia.  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04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Fig. O gráfico de bolhas, cada bolha representa um tópico, o tamanho da bolha representa a prevalência do tópico e a sobreposição de bolhas aponta a similaridade entre os tópicos. O gráfico da direita, as barras representam a relevância do termo para o tópico observado.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</w:r>
    </w:p>
    <w:p>
      <w:pPr>
        <w:pStyle w:val="Heading2"/>
        <w:numPr>
          <w:ilvl w:val="1"/>
          <w:numId w:val="2"/>
        </w:numPr>
        <w:rPr/>
      </w:pPr>
      <w:r>
        <w:rPr>
          <w:rStyle w:val="Textooriginal"/>
        </w:rPr>
        <w:t>Expansão do dicionario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Antes de expandir o dicionário, realizamos a remoção dois tópicos que estavam muito similares. Os tópicos geraram no total de 144 termos únicos que foram submetidas ao wordnet e adicionado os sinônimos, hiperônimos e hipônimos destes termos, totalizando 616 termos que representam cada tópico. A estrutura do dicionário criado é composta por três colunas, a primeira é o tópico, a segunda são os termos que estão atrelada ao tópico e a terceira coluna são as palavras derivadas dos termos.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Obtivemos no final um dicionário com com 901 linhas e três colunas, que foi utilizado para fazer uma classificação inicial dos documentos de patentes. 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2"/>
        </w:numPr>
        <w:rPr/>
      </w:pPr>
      <w:r>
        <w:rPr/>
        <w:t>Construção da base de dados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A base de dados composta a partir das informações de identificação documento de patente, o título do documento de patente e o seu resumo. A partir do dicionario fizemos uma classificação, onde atribuímos a cada documento de patente os tópicos a que se referem. A estrutura da base de dados é de 817 linhas e 7 colunas, sendo que 87 linhas foram removidas por não conterem título ou resumo.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2"/>
        </w:numPr>
        <w:rPr/>
      </w:pPr>
      <w:r>
        <w:rPr>
          <w:rStyle w:val="Textooriginal"/>
        </w:rPr>
        <w:t xml:space="preserve">Construção do </w:t>
      </w:r>
      <w:r>
        <w:rPr>
          <w:rStyle w:val="Textooriginal"/>
          <w:rFonts w:eastAsia="AR PL SungtiL GB" w:cs="Liberation Mono"/>
          <w:b/>
          <w:bCs/>
          <w:color w:val="00000A"/>
          <w:sz w:val="36"/>
          <w:szCs w:val="36"/>
          <w:lang w:val="pt-BR" w:eastAsia="zh-CN" w:bidi="hi-IN"/>
        </w:rPr>
        <w:t>m</w:t>
      </w:r>
      <w:r>
        <w:rPr>
          <w:rStyle w:val="Textooriginal"/>
        </w:rPr>
        <w:t>odelo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Para a construção do modelo principal, os seguintes modelos foram testados, Random Forest, Naive Bayes e SVM, os principais modelos aplicados em classificação de texto. O seguinte fluxo de analise de dados foi aplicado: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pre processamento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Matriz documento-termo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 xml:space="preserve">Conversão da tabela de entrada em uma matriz documento-termo, esta matriz tem a estrutura da seguinte forma: 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colunas: palavras de relevância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linhas: documentos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valores: correspondem ao valor de TF-IDF obtido, quando a palavra não consta na entrada, o valor será igual a zero.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A matriz </w:t>
      </w:r>
      <w:r>
        <w:rPr>
          <w:rStyle w:val="Textooriginal"/>
          <w:rFonts w:eastAsia="AR PL SungtiL GB" w:cs="Lohit Devanagari" w:ascii="Liberation Sans" w:hAnsi="Liberation Sans"/>
          <w:color w:val="000000"/>
          <w:sz w:val="24"/>
          <w:szCs w:val="24"/>
          <w:lang w:val="pt-BR" w:eastAsia="zh-CN" w:bidi="hi-IN"/>
        </w:rPr>
        <w:t>resultante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possui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817 linhas e 3492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Remoção de stopwords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Ao converter a tabela de entrada em uma matriz de documento-termo, as colunas são todas palavras de todos os documentos de patente, fazendo-se necessário a remoção de stop-words, resultando em uma tabela com 817 linhas e 3402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Seleção de características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A seleção de características tem como objetivo selecionar as colunas que possuam maior relevância a coluna alvo. Utilizamos o método RFE para reduzir o numero de colunas para somente 20. Nossa matriz final possui 817 linhas por 20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Modelo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Style w:val="Textooriginal"/>
          <w:rFonts w:ascii="Liberation Sans" w:hAnsi="Liberation Sans"/>
          <w:color w:val="00000A"/>
          <w:sz w:val="24"/>
          <w:szCs w:val="24"/>
          <w:lang w:val="pt-BR" w:eastAsia="zh-CN" w:bidi="hi-IN"/>
        </w:rPr>
        <w:tab/>
        <w:t xml:space="preserve">Os seguintes </w:t>
      </w:r>
      <w:r>
        <w:rPr>
          <w:rStyle w:val="Textooriginal"/>
          <w:rFonts w:eastAsia="AR PL SungtiL GB" w:cs="Liberation Mono" w:ascii="Liberation Mono" w:hAnsi="Liberation Mono"/>
          <w:color w:val="00000A"/>
          <w:kern w:val="0"/>
          <w:sz w:val="24"/>
          <w:szCs w:val="24"/>
          <w:lang w:val="pt-BR" w:eastAsia="zh-CN" w:bidi="hi-IN"/>
        </w:rPr>
        <w:t>parâmetros</w:t>
      </w:r>
      <w:r>
        <w:rPr>
          <w:rStyle w:val="Textooriginal"/>
          <w:rFonts w:ascii="Liberation Sans" w:hAnsi="Liberation Sans"/>
          <w:color w:val="00000A"/>
          <w:sz w:val="24"/>
          <w:szCs w:val="24"/>
          <w:lang w:val="pt-BR" w:eastAsia="zh-CN" w:bidi="hi-IN"/>
        </w:rPr>
        <w:t xml:space="preserve"> foram utilizados para cada modelo, seguido do valor de acurácia obtido: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</w:r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RandomForest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critério de separação: Gini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profundidade máxima: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5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validação cruzada de 10 folds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0,83</w:t>
      </w:r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NaiveBayes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foram mantidos o valor padrão para cada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parâmetro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0,80</w:t>
      </w:r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SVM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custo: 1,5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78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O modelo escolhido foi o RandomForest por ter o maior valor de acurácia, avaliamos se os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parâmetros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de profundidade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máxima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poderia ser melhorado.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ig. Plot do valor de acurácia obtido para cara valor de profundidade máxima. Podemos observar que para os dados de treino e validação se estabiliza após o valor 10.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Após ajustar o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parâmetro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de máxima profundidade para 15, obtivemos uma acurácia de 0,84. Não houve um ganho significativo em alterar o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parâmetro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 de máxima profundidade.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trackRevisions/>
  <w:defaultTabStop w:val="4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AR PL SungtiL GB" w:cs="Lohit Devanagari"/>
      <w:color w:val="00000A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Textooriginal">
    <w:name w:val="Texto original"/>
    <w:qFormat/>
    <w:rPr>
      <w:rFonts w:ascii="Liberation Mono" w:hAnsi="Liberation Mono" w:eastAsia="AR PL SungtiL GB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AR PL SungtiL GB" w:cs="Liberation Mono"/>
      <w:sz w:val="20"/>
      <w:szCs w:val="2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418</TotalTime>
  <Application>LibreOffice/7.0.4.2$Linux_X86_64 LibreOffice_project/dcf040e67528d9187c66b2379df5ea4407429775</Application>
  <AppVersion>15.0000</AppVersion>
  <Pages>5</Pages>
  <Words>922</Words>
  <Characters>4829</Characters>
  <CharactersWithSpaces>5716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2020-10-12T08:52:45Z</dcterms:created>
  <dc:creator/>
  <dc:description/>
  <dc:language>pt-BR</dc:language>
  <cp:lastModifiedBy/>
  <dcterms:modified xsi:type="dcterms:W3CDTF">2021-01-06T09:27:28Z</dcterms:modified>
  <cp:revision>106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