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Microsoft YaHei" w:hAnsi="Microsoft YaHei"/>
          <w:b/>
          <w:color w:val="0F172A"/>
          <w:sz w:val="44"/>
        </w:rPr>
        <w:t>莫伯（MoBo）双站系统全栈架构与工程部署总册</w:t>
      </w:r>
    </w:p>
    <w:p>
      <w:pPr>
        <w:spacing w:after="360"/>
        <w:jc w:val="center"/>
      </w:pPr>
      <w:r>
        <w:rPr>
          <w:rFonts w:ascii="Microsoft YaHei" w:hAnsi="Microsoft YaHei"/>
          <w:color w:val="475569"/>
          <w:sz w:val="22"/>
        </w:rPr>
        <w:t>MoBoBrain 知识库与内容自动化中枢 × Wolfram 式计算型个人数字档案系统</w:t>
        <w:br/>
        <w:t>（从初始需求、云资源采购、数据库建模、n8n 工作流到异地灾备的 100% 完整交付蓝图）</w:t>
      </w:r>
    </w:p>
    <w:tbl>
      <w:tblPr>
        <w:tblStyle w:val="TableGrid"/>
        <w:tblW w:type="auto" w:w="0"/>
        <w:jc w:val="center"/>
        <w:tblLook w:firstColumn="1" w:firstRow="1" w:lastColumn="0" w:lastRow="0" w:noHBand="0" w:noVBand="1" w:val="04A0"/>
      </w:tblPr>
      <w:tblGrid>
        <w:gridCol w:w="4896"/>
        <w:gridCol w:w="4896"/>
      </w:tblGrid>
      <w:tr>
        <w:tc>
          <w:tcPr>
            <w:tcW w:type="dxa" w:w="4896"/>
            <w:shd w:fill="1E293B"/>
            <w:tcMar>
              <w:top w:w="120" w:type="dxa"/>
              <w:bottom w:w="120" w:type="dxa"/>
              <w:left w:w="150" w:type="dxa"/>
              <w:right w:w="150" w:type="dxa"/>
            </w:tcMar>
          </w:tcPr>
          <w:p>
            <w:r/>
            <w:r>
              <w:rPr>
                <w:rFonts w:ascii="Microsoft YaHei" w:hAnsi="Microsoft YaHei"/>
                <w:b/>
                <w:color w:val="FFFFFF"/>
                <w:sz w:val="19"/>
              </w:rPr>
              <w:t>文档属性</w:t>
            </w:r>
          </w:p>
        </w:tc>
        <w:tc>
          <w:tcPr>
            <w:tcW w:type="dxa" w:w="4896"/>
            <w:shd w:fill="1E293B"/>
            <w:tcMar>
              <w:top w:w="120" w:type="dxa"/>
              <w:bottom w:w="120" w:type="dxa"/>
              <w:left w:w="150" w:type="dxa"/>
              <w:right w:w="150" w:type="dxa"/>
            </w:tcMar>
          </w:tcPr>
          <w:p>
            <w:r/>
            <w:r>
              <w:rPr>
                <w:rFonts w:ascii="Microsoft YaHei" w:hAnsi="Microsoft YaHei"/>
                <w:b/>
                <w:color w:val="FFFFFF"/>
                <w:sz w:val="19"/>
              </w:rPr>
              <w:t>详细说明</w:t>
            </w:r>
          </w:p>
        </w:tc>
      </w:tr>
      <w:tr>
        <w:tc>
          <w:tcPr>
            <w:tcW w:type="dxa" w:w="4896"/>
            <w:shd w:fill="FFFFFF"/>
            <w:tcMar>
              <w:top w:w="100" w:type="dxa"/>
              <w:bottom w:w="100" w:type="dxa"/>
              <w:left w:w="140" w:type="dxa"/>
              <w:right w:w="140" w:type="dxa"/>
            </w:tcMar>
          </w:tcPr>
          <w:p>
            <w:r/>
            <w:r>
              <w:rPr>
                <w:rFonts w:ascii="Microsoft YaHei" w:hAnsi="Microsoft YaHei"/>
                <w:b/>
                <w:color w:val="1E293B"/>
                <w:sz w:val="18"/>
              </w:rPr>
              <w:t>架构原则</w:t>
            </w:r>
          </w:p>
        </w:tc>
        <w:tc>
          <w:tcPr>
            <w:tcW w:type="dxa" w:w="4896"/>
            <w:shd w:fill="FFFFFF"/>
            <w:tcMar>
              <w:top w:w="100" w:type="dxa"/>
              <w:bottom w:w="100" w:type="dxa"/>
              <w:left w:w="140" w:type="dxa"/>
              <w:right w:w="140" w:type="dxa"/>
            </w:tcMar>
          </w:tcPr>
          <w:p>
            <w:r/>
            <w:r>
              <w:rPr>
                <w:rFonts w:ascii="Microsoft YaHei" w:hAnsi="Microsoft YaHei"/>
                <w:color w:val="1E293B"/>
                <w:sz w:val="18"/>
              </w:rPr>
              <w:t>两个独立网站、统一管理基础设施（单机多容器逻辑硬隔离）、数据三级冷热分层存储</w:t>
            </w:r>
          </w:p>
        </w:tc>
      </w:tr>
      <w:tr>
        <w:tc>
          <w:tcPr>
            <w:tcW w:type="dxa" w:w="4896"/>
            <w:shd w:fill="F8FAFC"/>
            <w:tcMar>
              <w:top w:w="100" w:type="dxa"/>
              <w:bottom w:w="100" w:type="dxa"/>
              <w:left w:w="140" w:type="dxa"/>
              <w:right w:w="140" w:type="dxa"/>
            </w:tcMar>
          </w:tcPr>
          <w:p>
            <w:r/>
            <w:r>
              <w:rPr>
                <w:rFonts w:ascii="Microsoft YaHei" w:hAnsi="Microsoft YaHei"/>
                <w:b/>
                <w:color w:val="1E293B"/>
                <w:sz w:val="18"/>
              </w:rPr>
              <w:t>年度预算红线</w:t>
            </w:r>
          </w:p>
        </w:tc>
        <w:tc>
          <w:tcPr>
            <w:tcW w:type="dxa" w:w="4896"/>
            <w:shd w:fill="F8FAFC"/>
            <w:tcMar>
              <w:top w:w="100" w:type="dxa"/>
              <w:bottom w:w="100" w:type="dxa"/>
              <w:left w:w="140" w:type="dxa"/>
              <w:right w:w="140" w:type="dxa"/>
            </w:tcMar>
          </w:tcPr>
          <w:p>
            <w:r/>
            <w:r>
              <w:rPr>
                <w:rFonts w:ascii="Microsoft YaHei" w:hAnsi="Microsoft YaHei"/>
                <w:color w:val="1E293B"/>
                <w:sz w:val="18"/>
              </w:rPr>
              <w:t>2,400 元/年以内（实测推荐配置首年约 935 元，次年续费约 1,355 元，年留存 1,000+ 元机动余量）</w:t>
            </w:r>
          </w:p>
        </w:tc>
      </w:tr>
      <w:tr>
        <w:tc>
          <w:tcPr>
            <w:tcW w:type="dxa" w:w="4896"/>
            <w:shd w:fill="FFFFFF"/>
            <w:tcMar>
              <w:top w:w="100" w:type="dxa"/>
              <w:bottom w:w="100" w:type="dxa"/>
              <w:left w:w="140" w:type="dxa"/>
              <w:right w:w="140" w:type="dxa"/>
            </w:tcMar>
          </w:tcPr>
          <w:p>
            <w:r/>
            <w:r>
              <w:rPr>
                <w:rFonts w:ascii="Microsoft YaHei" w:hAnsi="Microsoft YaHei"/>
                <w:b/>
                <w:color w:val="1E293B"/>
                <w:sz w:val="18"/>
              </w:rPr>
              <w:t>核心计算底座</w:t>
            </w:r>
          </w:p>
        </w:tc>
        <w:tc>
          <w:tcPr>
            <w:tcW w:type="dxa" w:w="4896"/>
            <w:shd w:fill="FFFFFF"/>
            <w:tcMar>
              <w:top w:w="100" w:type="dxa"/>
              <w:bottom w:w="100" w:type="dxa"/>
              <w:left w:w="140" w:type="dxa"/>
              <w:right w:w="140" w:type="dxa"/>
            </w:tcMar>
          </w:tcPr>
          <w:p>
            <w:r/>
            <w:r>
              <w:rPr>
                <w:rFonts w:ascii="Microsoft YaHei" w:hAnsi="Microsoft YaHei"/>
                <w:color w:val="1E293B"/>
                <w:sz w:val="18"/>
              </w:rPr>
              <w:t>阿里云 2 核 4GB Linux 主机（挂载 4GB Swap）+ 同地域阿里云 OSS 对象存储（内网 0 流量费）</w:t>
            </w:r>
          </w:p>
        </w:tc>
      </w:tr>
      <w:tr>
        <w:tc>
          <w:tcPr>
            <w:tcW w:type="dxa" w:w="4896"/>
            <w:shd w:fill="F8FAFC"/>
            <w:tcMar>
              <w:top w:w="100" w:type="dxa"/>
              <w:bottom w:w="100" w:type="dxa"/>
              <w:left w:w="140" w:type="dxa"/>
              <w:right w:w="140" w:type="dxa"/>
            </w:tcMar>
          </w:tcPr>
          <w:p>
            <w:r/>
            <w:r>
              <w:rPr>
                <w:rFonts w:ascii="Microsoft YaHei" w:hAnsi="Microsoft YaHei"/>
                <w:b/>
                <w:color w:val="1E293B"/>
                <w:sz w:val="18"/>
              </w:rPr>
              <w:t>软件工程栈</w:t>
            </w:r>
          </w:p>
        </w:tc>
        <w:tc>
          <w:tcPr>
            <w:tcW w:type="dxa" w:w="4896"/>
            <w:shd w:fill="F8FAFC"/>
            <w:tcMar>
              <w:top w:w="100" w:type="dxa"/>
              <w:bottom w:w="100" w:type="dxa"/>
              <w:left w:w="140" w:type="dxa"/>
              <w:right w:w="140" w:type="dxa"/>
            </w:tcMar>
          </w:tcPr>
          <w:p>
            <w:r/>
            <w:r>
              <w:rPr>
                <w:rFonts w:ascii="Microsoft YaHei" w:hAnsi="Microsoft YaHei"/>
                <w:color w:val="1E293B"/>
                <w:sz w:val="18"/>
              </w:rPr>
              <w:t>Caddy 2 + PostgreSQL 16 (pgvector) + 思源笔记 + n8n + Streamlit + Python CLI + Restic</w:t>
            </w:r>
          </w:p>
        </w:tc>
      </w:tr>
      <w:tr>
        <w:tc>
          <w:tcPr>
            <w:tcW w:type="dxa" w:w="4896"/>
            <w:shd w:fill="FFFFFF"/>
            <w:tcMar>
              <w:top w:w="100" w:type="dxa"/>
              <w:bottom w:w="100" w:type="dxa"/>
              <w:left w:w="140" w:type="dxa"/>
              <w:right w:w="140" w:type="dxa"/>
            </w:tcMar>
          </w:tcPr>
          <w:p>
            <w:r/>
            <w:r>
              <w:rPr>
                <w:rFonts w:ascii="Microsoft YaHei" w:hAnsi="Microsoft YaHei"/>
                <w:b/>
                <w:color w:val="1E293B"/>
                <w:sz w:val="18"/>
              </w:rPr>
              <w:t>编制日期</w:t>
            </w:r>
          </w:p>
        </w:tc>
        <w:tc>
          <w:tcPr>
            <w:tcW w:type="dxa" w:w="4896"/>
            <w:shd w:fill="FFFFFF"/>
            <w:tcMar>
              <w:top w:w="100" w:type="dxa"/>
              <w:bottom w:w="100" w:type="dxa"/>
              <w:left w:w="140" w:type="dxa"/>
              <w:right w:w="140" w:type="dxa"/>
            </w:tcMar>
          </w:tcPr>
          <w:p>
            <w:r/>
            <w:r>
              <w:rPr>
                <w:rFonts w:ascii="Microsoft YaHei" w:hAnsi="Microsoft YaHei"/>
                <w:color w:val="1E293B"/>
                <w:sz w:val="18"/>
              </w:rPr>
              <w:t>2026 年 10 月 15 日（全对话上下文完整汇编版）</w:t>
            </w:r>
          </w:p>
        </w:tc>
      </w:tr>
    </w:tbl>
    <w:p/>
    <w:p>
      <w:pPr>
        <w:pStyle w:val="Heading1"/>
        <w:spacing w:before="360" w:after="160"/>
      </w:pPr>
      <w:r>
        <w:rPr>
          <w:rFonts w:ascii="Microsoft YaHei" w:hAnsi="Microsoft YaHei"/>
          <w:b/>
          <w:color w:val="0F172A"/>
          <w:sz w:val="32"/>
        </w:rPr>
        <w:t>1. 第一部分：初始方案梳理、技术定位与核心参数拍板</w:t>
      </w:r>
    </w:p>
    <w:p>
      <w:pPr>
        <w:spacing w:before="60" w:after="100" w:line="324" w:lineRule="auto"/>
      </w:pPr>
      <w:r>
        <w:rPr>
          <w:rFonts w:ascii="Microsoft YaHei" w:hAnsi="Microsoft YaHei"/>
          <w:b w:val="0"/>
          <w:color w:val="1E293B"/>
          <w:sz w:val="20"/>
        </w:rPr>
        <w:t>本章节整合对话最开始的基础架构设定，明确网站 A（MoBoBrain 知识库）与网站 B（个人数字档案）的功能边界、服务器选型对比、预算规划及最终锁定的容量与权限基线。</w:t>
      </w:r>
    </w:p>
    <w:p>
      <w:pPr>
        <w:pStyle w:val="Heading2"/>
        <w:spacing w:before="280" w:after="120"/>
      </w:pPr>
      <w:r>
        <w:rPr>
          <w:rFonts w:ascii="Microsoft YaHei" w:hAnsi="Microsoft YaHei"/>
          <w:b/>
          <w:color w:val="0369A1"/>
          <w:sz w:val="26"/>
        </w:rPr>
        <w:t>1.1 两个独立网站的技术定位与隔离层次</w:t>
      </w:r>
    </w:p>
    <w:p>
      <w:pPr>
        <w:pStyle w:val="ListBullet"/>
        <w:spacing w:before="40" w:after="60" w:line="300" w:lineRule="auto"/>
      </w:pPr>
      <w:r>
        <w:rPr>
          <w:rFonts w:ascii="Microsoft YaHei" w:hAnsi="Microsoft YaHei"/>
          <w:b/>
          <w:color w:val="0F172A"/>
          <w:sz w:val="20"/>
        </w:rPr>
        <w:t>网站 A（MoBoBrain 知识库系统 · Personal Knowledge Base）：</w:t>
      </w:r>
      <w:r>
        <w:rPr>
          <w:rFonts w:ascii="Microsoft YaHei" w:hAnsi="Microsoft YaHei"/>
          <w:color w:val="334155"/>
          <w:sz w:val="20"/>
        </w:rPr>
        <w:t>定位于内容生产与知识管理。保存自媒体文章、财经与产业研究资料、Markdown、PDF、图片及内容版本；支持全文检索、标签分类、双链知识关联与 AI 语义向量检索；为自动化内容生产、研究资料管理和个人 Agent 提供数据底座。主要负载为文本检索、数据库读写、文件上传和后台定时任务。</w:t>
      </w:r>
    </w:p>
    <w:p>
      <w:pPr>
        <w:pStyle w:val="ListBullet"/>
        <w:spacing w:before="40" w:after="60" w:line="300" w:lineRule="auto"/>
      </w:pPr>
      <w:r>
        <w:rPr>
          <w:rFonts w:ascii="Microsoft YaHei" w:hAnsi="Microsoft YaHei"/>
          <w:b/>
          <w:color w:val="0F172A"/>
          <w:sz w:val="20"/>
        </w:rPr>
        <w:t>网站 B（个人数字档案系统 · Personal Digital Archive）：</w:t>
      </w:r>
      <w:r>
        <w:rPr>
          <w:rFonts w:ascii="Microsoft YaHei" w:hAnsi="Microsoft YaHei"/>
          <w:color w:val="334155"/>
          <w:sz w:val="20"/>
        </w:rPr>
        <w:t>定位于个人信息与长期计算型存档。保存照片、视频、简历、个人文档、人生记录、阅读打卡、运动生理指标与结构化复盘；按时间、主题、事件和文件类型建立多维索引；直接构建为类似 Stephen Wolfram 个人分析系统（Personal Analytics）的计算型时间序列看板。主要负载为大文件冷热分层存储、元数据管理、跨维统计回归和加密备份。</w:t>
      </w:r>
    </w:p>
    <w:p>
      <w:pPr>
        <w:pStyle w:val="ListBullet"/>
        <w:spacing w:before="40" w:after="60" w:line="300" w:lineRule="auto"/>
      </w:pPr>
      <w:r>
        <w:rPr>
          <w:rFonts w:ascii="Microsoft YaHei" w:hAnsi="Microsoft YaHei"/>
          <w:b/>
          <w:color w:val="0F172A"/>
          <w:sz w:val="20"/>
        </w:rPr>
        <w:t>三层“独立”架构定义：</w:t>
      </w:r>
      <w:r>
        <w:rPr>
          <w:rFonts w:ascii="Microsoft YaHei" w:hAnsi="Microsoft YaHei"/>
          <w:color w:val="334155"/>
          <w:sz w:val="20"/>
        </w:rPr>
        <w:t>（1）网站独立：不同域名、不同容器应用、不同数据库实例/Schema 和不同访问鉴权策略；（2）数据独立：两站数据库与静态卷分别导出备份，即使上层应用损坏也能从原始数据完整恢复；（3）物理资源按需独立：初期共用一台 2 核 4GB 云服务器承载两个独立容器应用，重要大文件剥离至独立对象存储（OSS/COS），后期如有更高负载再平滑拆分主机。</w:t>
      </w:r>
    </w:p>
    <w:p>
      <w:pPr>
        <w:pStyle w:val="Heading2"/>
        <w:spacing w:before="280" w:after="120"/>
      </w:pPr>
      <w:r>
        <w:rPr>
          <w:rFonts w:ascii="Microsoft YaHei" w:hAnsi="Microsoft YaHei"/>
          <w:b/>
          <w:color w:val="0369A1"/>
          <w:sz w:val="26"/>
        </w:rPr>
        <w:t>1.2 核心存储规模与访问方式最终拍板</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50" w:type="dxa"/>
              <w:right w:w="150" w:type="dxa"/>
            </w:tcMar>
          </w:tcPr>
          <w:p>
            <w:r/>
            <w:r>
              <w:rPr>
                <w:rFonts w:ascii="Microsoft YaHei" w:hAnsi="Microsoft YaHei"/>
                <w:b/>
                <w:color w:val="FFFFFF"/>
                <w:sz w:val="19"/>
              </w:rPr>
              <w:t>核心决策维度</w:t>
            </w:r>
          </w:p>
        </w:tc>
        <w:tc>
          <w:tcPr>
            <w:tcW w:type="dxa" w:w="2448"/>
            <w:shd w:fill="1E293B"/>
            <w:tcMar>
              <w:top w:w="120" w:type="dxa"/>
              <w:bottom w:w="120" w:type="dxa"/>
              <w:left w:w="150" w:type="dxa"/>
              <w:right w:w="150" w:type="dxa"/>
            </w:tcMar>
          </w:tcPr>
          <w:p>
            <w:r/>
            <w:r>
              <w:rPr>
                <w:rFonts w:ascii="Microsoft YaHei" w:hAnsi="Microsoft YaHei"/>
                <w:b/>
                <w:color w:val="FFFFFF"/>
                <w:sz w:val="19"/>
              </w:rPr>
              <w:t>网站 A：MoBoBrain 知识库系统</w:t>
            </w:r>
          </w:p>
        </w:tc>
        <w:tc>
          <w:tcPr>
            <w:tcW w:type="dxa" w:w="2448"/>
            <w:shd w:fill="1E293B"/>
            <w:tcMar>
              <w:top w:w="120" w:type="dxa"/>
              <w:bottom w:w="120" w:type="dxa"/>
              <w:left w:w="150" w:type="dxa"/>
              <w:right w:w="150" w:type="dxa"/>
            </w:tcMar>
          </w:tcPr>
          <w:p>
            <w:r/>
            <w:r>
              <w:rPr>
                <w:rFonts w:ascii="Microsoft YaHei" w:hAnsi="Microsoft YaHei"/>
                <w:b/>
                <w:color w:val="FFFFFF"/>
                <w:sz w:val="19"/>
              </w:rPr>
              <w:t>网站 B：个人数字档案系统</w:t>
            </w:r>
          </w:p>
        </w:tc>
        <w:tc>
          <w:tcPr>
            <w:tcW w:type="dxa" w:w="2448"/>
            <w:shd w:fill="1E293B"/>
            <w:tcMar>
              <w:top w:w="120" w:type="dxa"/>
              <w:bottom w:w="120" w:type="dxa"/>
              <w:left w:w="150" w:type="dxa"/>
              <w:right w:w="150" w:type="dxa"/>
            </w:tcMar>
          </w:tcPr>
          <w:p>
            <w:r/>
            <w:r>
              <w:rPr>
                <w:rFonts w:ascii="Microsoft YaHei" w:hAnsi="Microsoft YaHei"/>
                <w:b/>
                <w:color w:val="FFFFFF"/>
                <w:sz w:val="19"/>
              </w:rPr>
              <w:t>架构落地执行要点</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1. 预计存储总量 (1–2年)</w:t>
            </w:r>
          </w:p>
        </w:tc>
        <w:tc>
          <w:tcPr>
            <w:tcW w:type="dxa" w:w="2448"/>
            <w:shd w:fill="FFFFFF"/>
            <w:tcMar>
              <w:top w:w="100" w:type="dxa"/>
              <w:bottom w:w="100" w:type="dxa"/>
              <w:left w:w="140" w:type="dxa"/>
              <w:right w:w="140" w:type="dxa"/>
            </w:tcMar>
          </w:tcPr>
          <w:p>
            <w:r/>
            <w:r>
              <w:rPr>
                <w:rFonts w:ascii="Microsoft YaHei" w:hAnsi="Microsoft YaHei"/>
                <w:color w:val="1E293B"/>
                <w:sz w:val="18"/>
              </w:rPr>
              <w:t>50GB 以内（实际约 15–30GB）</w:t>
            </w:r>
          </w:p>
        </w:tc>
        <w:tc>
          <w:tcPr>
            <w:tcW w:type="dxa" w:w="2448"/>
            <w:shd w:fill="FFFFFF"/>
            <w:tcMar>
              <w:top w:w="100" w:type="dxa"/>
              <w:bottom w:w="100" w:type="dxa"/>
              <w:left w:w="140" w:type="dxa"/>
              <w:right w:w="140" w:type="dxa"/>
            </w:tcMar>
          </w:tcPr>
          <w:p>
            <w:r/>
            <w:r>
              <w:rPr>
                <w:rFonts w:ascii="Microsoft YaHei" w:hAnsi="Microsoft YaHei"/>
                <w:color w:val="1E293B"/>
                <w:sz w:val="18"/>
              </w:rPr>
              <w:t>100GB–500GB（云端热/温/冷分层）</w:t>
            </w:r>
          </w:p>
        </w:tc>
        <w:tc>
          <w:tcPr>
            <w:tcW w:type="dxa" w:w="2448"/>
            <w:shd w:fill="FFFFFF"/>
            <w:tcMar>
              <w:top w:w="100" w:type="dxa"/>
              <w:bottom w:w="100" w:type="dxa"/>
              <w:left w:w="140" w:type="dxa"/>
              <w:right w:w="140" w:type="dxa"/>
            </w:tcMar>
          </w:tcPr>
          <w:p>
            <w:r/>
            <w:r>
              <w:rPr>
                <w:rFonts w:ascii="Microsoft YaHei" w:hAnsi="Microsoft YaHei"/>
                <w:color w:val="1E293B"/>
                <w:sz w:val="18"/>
              </w:rPr>
              <w:t>文本、Markdown、研报 PDF 极省空间；照片与视频采用“标准层 WebP 缩略图 + 低频/归档层原片”分层，不在标准云盘硬堆原画视频。</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2. 网站访问方式</w:t>
            </w:r>
          </w:p>
        </w:tc>
        <w:tc>
          <w:tcPr>
            <w:tcW w:type="dxa" w:w="2448"/>
            <w:shd w:fill="F8FAFC"/>
            <w:tcMar>
              <w:top w:w="100" w:type="dxa"/>
              <w:bottom w:w="100" w:type="dxa"/>
              <w:left w:w="140" w:type="dxa"/>
              <w:right w:w="140" w:type="dxa"/>
            </w:tcMar>
          </w:tcPr>
          <w:p>
            <w:r/>
            <w:r>
              <w:rPr>
                <w:rFonts w:ascii="Microsoft YaHei" w:hAnsi="Microsoft YaHei"/>
                <w:color w:val="1E293B"/>
                <w:sz w:val="18"/>
              </w:rPr>
              <w:t>部分内容公开，核心研究库仅自己可见</w:t>
            </w:r>
          </w:p>
        </w:tc>
        <w:tc>
          <w:tcPr>
            <w:tcW w:type="dxa" w:w="2448"/>
            <w:shd w:fill="F8FAFC"/>
            <w:tcMar>
              <w:top w:w="100" w:type="dxa"/>
              <w:bottom w:w="100" w:type="dxa"/>
              <w:left w:w="140" w:type="dxa"/>
              <w:right w:w="140" w:type="dxa"/>
            </w:tcMar>
          </w:tcPr>
          <w:p>
            <w:r/>
            <w:r>
              <w:rPr>
                <w:rFonts w:ascii="Microsoft YaHei" w:hAnsi="Microsoft YaHei"/>
                <w:color w:val="1E293B"/>
                <w:sz w:val="18"/>
              </w:rPr>
              <w:t>100% 仅自己登录使用（默认全私有）</w:t>
            </w:r>
          </w:p>
        </w:tc>
        <w:tc>
          <w:tcPr>
            <w:tcW w:type="dxa" w:w="2448"/>
            <w:shd w:fill="F8FAFC"/>
            <w:tcMar>
              <w:top w:w="100" w:type="dxa"/>
              <w:bottom w:w="100" w:type="dxa"/>
              <w:left w:w="140" w:type="dxa"/>
              <w:right w:w="140" w:type="dxa"/>
            </w:tcMar>
          </w:tcPr>
          <w:p>
            <w:r/>
            <w:r>
              <w:rPr>
                <w:rFonts w:ascii="Microsoft YaHei" w:hAnsi="Microsoft YaHei"/>
                <w:color w:val="1E293B"/>
                <w:sz w:val="18"/>
              </w:rPr>
              <w:t>网站 A 拆分为公开专栏前台与受密码保护的知识库/n8n 后台；网站 B 严禁公网匿名访问，在网关层强制叠加 BasicAuth / 零信任鉴权。</w:t>
            </w:r>
          </w:p>
        </w:tc>
      </w:tr>
    </w:tbl>
    <w:p/>
    <w:p>
      <w:pPr>
        <w:pStyle w:val="Heading2"/>
        <w:spacing w:before="280" w:after="120"/>
      </w:pPr>
      <w:r>
        <w:rPr>
          <w:rFonts w:ascii="Microsoft YaHei" w:hAnsi="Microsoft YaHei"/>
          <w:b/>
          <w:color w:val="0369A1"/>
          <w:sz w:val="26"/>
        </w:rPr>
        <w:t>1.3 阿里云与腾讯云三款服务器选型与年度预算明细</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50" w:type="dxa"/>
              <w:right w:w="150" w:type="dxa"/>
            </w:tcMar>
          </w:tcPr>
          <w:p>
            <w:r/>
            <w:r>
              <w:rPr>
                <w:rFonts w:ascii="Microsoft YaHei" w:hAnsi="Microsoft YaHei"/>
                <w:b/>
                <w:color w:val="FFFFFF"/>
                <w:sz w:val="19"/>
              </w:rPr>
              <w:t>评估维度</w:t>
            </w:r>
          </w:p>
        </w:tc>
        <w:tc>
          <w:tcPr>
            <w:tcW w:type="dxa" w:w="2448"/>
            <w:shd w:fill="1E293B"/>
            <w:tcMar>
              <w:top w:w="120" w:type="dxa"/>
              <w:bottom w:w="120" w:type="dxa"/>
              <w:left w:w="150" w:type="dxa"/>
              <w:right w:w="150" w:type="dxa"/>
            </w:tcMar>
          </w:tcPr>
          <w:p>
            <w:r/>
            <w:r>
              <w:rPr>
                <w:rFonts w:ascii="Microsoft YaHei" w:hAnsi="Microsoft YaHei"/>
                <w:b/>
                <w:color w:val="FFFFFF"/>
                <w:sz w:val="19"/>
              </w:rPr>
              <w:t>方案 A：阿里云轻量应用服务器（首选）</w:t>
            </w:r>
          </w:p>
        </w:tc>
        <w:tc>
          <w:tcPr>
            <w:tcW w:type="dxa" w:w="2448"/>
            <w:shd w:fill="1E293B"/>
            <w:tcMar>
              <w:top w:w="120" w:type="dxa"/>
              <w:bottom w:w="120" w:type="dxa"/>
              <w:left w:w="150" w:type="dxa"/>
              <w:right w:w="150" w:type="dxa"/>
            </w:tcMar>
          </w:tcPr>
          <w:p>
            <w:r/>
            <w:r>
              <w:rPr>
                <w:rFonts w:ascii="Microsoft YaHei" w:hAnsi="Microsoft YaHei"/>
                <w:b/>
                <w:color w:val="FFFFFF"/>
                <w:sz w:val="19"/>
              </w:rPr>
              <w:t>方案 B：阿里云 ECS 经济型实例</w:t>
            </w:r>
          </w:p>
        </w:tc>
        <w:tc>
          <w:tcPr>
            <w:tcW w:type="dxa" w:w="2448"/>
            <w:shd w:fill="1E293B"/>
            <w:tcMar>
              <w:top w:w="120" w:type="dxa"/>
              <w:bottom w:w="120" w:type="dxa"/>
              <w:left w:w="150" w:type="dxa"/>
              <w:right w:w="150" w:type="dxa"/>
            </w:tcMar>
          </w:tcPr>
          <w:p>
            <w:r/>
            <w:r>
              <w:rPr>
                <w:rFonts w:ascii="Microsoft YaHei" w:hAnsi="Microsoft YaHei"/>
                <w:b/>
                <w:color w:val="FFFFFF"/>
                <w:sz w:val="19"/>
              </w:rPr>
              <w:t>方案 C：腾讯云轻量应用服务器</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建议配置</w:t>
            </w:r>
          </w:p>
        </w:tc>
        <w:tc>
          <w:tcPr>
            <w:tcW w:type="dxa" w:w="2448"/>
            <w:shd w:fill="FFFFFF"/>
            <w:tcMar>
              <w:top w:w="100" w:type="dxa"/>
              <w:bottom w:w="100" w:type="dxa"/>
              <w:left w:w="140" w:type="dxa"/>
              <w:right w:w="140" w:type="dxa"/>
            </w:tcMar>
          </w:tcPr>
          <w:p>
            <w:r/>
            <w:r>
              <w:rPr>
                <w:rFonts w:ascii="Microsoft YaHei" w:hAnsi="Microsoft YaHei"/>
                <w:color w:val="1E293B"/>
                <w:sz w:val="18"/>
              </w:rPr>
              <w:t>2 核 CPU、4GB 内存、50GB+ SSD</w:t>
            </w:r>
          </w:p>
        </w:tc>
        <w:tc>
          <w:tcPr>
            <w:tcW w:type="dxa" w:w="2448"/>
            <w:shd w:fill="FFFFFF"/>
            <w:tcMar>
              <w:top w:w="100" w:type="dxa"/>
              <w:bottom w:w="100" w:type="dxa"/>
              <w:left w:w="140" w:type="dxa"/>
              <w:right w:w="140" w:type="dxa"/>
            </w:tcMar>
          </w:tcPr>
          <w:p>
            <w:r/>
            <w:r>
              <w:rPr>
                <w:rFonts w:ascii="Microsoft YaHei" w:hAnsi="Microsoft YaHei"/>
                <w:color w:val="1E293B"/>
                <w:sz w:val="18"/>
              </w:rPr>
              <w:t>2 核 4GB（运行动态库与检索建议 4GB 起）</w:t>
            </w:r>
          </w:p>
        </w:tc>
        <w:tc>
          <w:tcPr>
            <w:tcW w:type="dxa" w:w="2448"/>
            <w:shd w:fill="FFFFFF"/>
            <w:tcMar>
              <w:top w:w="100" w:type="dxa"/>
              <w:bottom w:w="100" w:type="dxa"/>
              <w:left w:w="140" w:type="dxa"/>
              <w:right w:w="140" w:type="dxa"/>
            </w:tcMar>
          </w:tcPr>
          <w:p>
            <w:r/>
            <w:r>
              <w:rPr>
                <w:rFonts w:ascii="Microsoft YaHei" w:hAnsi="Microsoft YaHei"/>
                <w:color w:val="1E293B"/>
                <w:sz w:val="18"/>
              </w:rPr>
              <w:t>2 核 CPU、4GB 内存 + 独立 COS</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初期部署难度</w:t>
            </w:r>
          </w:p>
        </w:tc>
        <w:tc>
          <w:tcPr>
            <w:tcW w:type="dxa" w:w="2448"/>
            <w:shd w:fill="F8FAFC"/>
            <w:tcMar>
              <w:top w:w="100" w:type="dxa"/>
              <w:bottom w:w="100" w:type="dxa"/>
              <w:left w:w="140" w:type="dxa"/>
              <w:right w:w="140" w:type="dxa"/>
            </w:tcMar>
          </w:tcPr>
          <w:p>
            <w:r/>
            <w:r>
              <w:rPr>
                <w:rFonts w:ascii="Microsoft YaHei" w:hAnsi="Microsoft YaHei"/>
                <w:color w:val="1E293B"/>
                <w:sz w:val="18"/>
              </w:rPr>
              <w:t>低（域名、服务器、备案集中管理方便）</w:t>
            </w:r>
          </w:p>
        </w:tc>
        <w:tc>
          <w:tcPr>
            <w:tcW w:type="dxa" w:w="2448"/>
            <w:shd w:fill="F8FAFC"/>
            <w:tcMar>
              <w:top w:w="100" w:type="dxa"/>
              <w:bottom w:w="100" w:type="dxa"/>
              <w:left w:w="140" w:type="dxa"/>
              <w:right w:w="140" w:type="dxa"/>
            </w:tcMar>
          </w:tcPr>
          <w:p>
            <w:r/>
            <w:r>
              <w:rPr>
                <w:rFonts w:ascii="Microsoft YaHei" w:hAnsi="Microsoft YaHei"/>
                <w:color w:val="1E293B"/>
                <w:sz w:val="18"/>
              </w:rPr>
              <w:t>中（适合深度自定义网络、安全组与云盘）</w:t>
            </w:r>
          </w:p>
        </w:tc>
        <w:tc>
          <w:tcPr>
            <w:tcW w:type="dxa" w:w="2448"/>
            <w:shd w:fill="F8FAFC"/>
            <w:tcMar>
              <w:top w:w="100" w:type="dxa"/>
              <w:bottom w:w="100" w:type="dxa"/>
              <w:left w:w="140" w:type="dxa"/>
              <w:right w:w="140" w:type="dxa"/>
            </w:tcMar>
          </w:tcPr>
          <w:p>
            <w:r/>
            <w:r>
              <w:rPr>
                <w:rFonts w:ascii="Microsoft YaHei" w:hAnsi="Microsoft YaHei"/>
                <w:color w:val="1E293B"/>
                <w:sz w:val="18"/>
              </w:rPr>
              <w:t>低（适合容器化部署搭配 COS）</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两站共用主机</w:t>
            </w:r>
          </w:p>
        </w:tc>
        <w:tc>
          <w:tcPr>
            <w:tcW w:type="dxa" w:w="2448"/>
            <w:shd w:fill="FFFFFF"/>
            <w:tcMar>
              <w:top w:w="100" w:type="dxa"/>
              <w:bottom w:w="100" w:type="dxa"/>
              <w:left w:w="140" w:type="dxa"/>
              <w:right w:w="140" w:type="dxa"/>
            </w:tcMar>
          </w:tcPr>
          <w:p>
            <w:r/>
            <w:r>
              <w:rPr>
                <w:rFonts w:ascii="Microsoft YaHei" w:hAnsi="Microsoft YaHei"/>
                <w:color w:val="1E293B"/>
                <w:sz w:val="18"/>
              </w:rPr>
              <w:t>完全支持</w:t>
            </w:r>
          </w:p>
        </w:tc>
        <w:tc>
          <w:tcPr>
            <w:tcW w:type="dxa" w:w="2448"/>
            <w:shd w:fill="FFFFFF"/>
            <w:tcMar>
              <w:top w:w="100" w:type="dxa"/>
              <w:bottom w:w="100" w:type="dxa"/>
              <w:left w:w="140" w:type="dxa"/>
              <w:right w:w="140" w:type="dxa"/>
            </w:tcMar>
          </w:tcPr>
          <w:p>
            <w:r/>
            <w:r>
              <w:rPr>
                <w:rFonts w:ascii="Microsoft YaHei" w:hAnsi="Microsoft YaHei"/>
                <w:color w:val="1E293B"/>
                <w:sz w:val="18"/>
              </w:rPr>
              <w:t>完全支持</w:t>
            </w:r>
          </w:p>
        </w:tc>
        <w:tc>
          <w:tcPr>
            <w:tcW w:type="dxa" w:w="2448"/>
            <w:shd w:fill="FFFFFF"/>
            <w:tcMar>
              <w:top w:w="100" w:type="dxa"/>
              <w:bottom w:w="100" w:type="dxa"/>
              <w:left w:w="140" w:type="dxa"/>
              <w:right w:w="140" w:type="dxa"/>
            </w:tcMar>
          </w:tcPr>
          <w:p>
            <w:r/>
            <w:r>
              <w:rPr>
                <w:rFonts w:ascii="Microsoft YaHei" w:hAnsi="Microsoft YaHei"/>
                <w:color w:val="1E293B"/>
                <w:sz w:val="18"/>
              </w:rPr>
              <w:t>完全支持</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文件扩容方式</w:t>
            </w:r>
          </w:p>
        </w:tc>
        <w:tc>
          <w:tcPr>
            <w:tcW w:type="dxa" w:w="2448"/>
            <w:shd w:fill="F8FAFC"/>
            <w:tcMar>
              <w:top w:w="100" w:type="dxa"/>
              <w:bottom w:w="100" w:type="dxa"/>
              <w:left w:w="140" w:type="dxa"/>
              <w:right w:w="140" w:type="dxa"/>
            </w:tcMar>
          </w:tcPr>
          <w:p>
            <w:r/>
            <w:r>
              <w:rPr>
                <w:rFonts w:ascii="Microsoft YaHei" w:hAnsi="Microsoft YaHei"/>
                <w:color w:val="1E293B"/>
                <w:sz w:val="18"/>
              </w:rPr>
              <w:t>同地域挂载阿里云 OSS 对象存储</w:t>
            </w:r>
          </w:p>
        </w:tc>
        <w:tc>
          <w:tcPr>
            <w:tcW w:type="dxa" w:w="2448"/>
            <w:shd w:fill="F8FAFC"/>
            <w:tcMar>
              <w:top w:w="100" w:type="dxa"/>
              <w:bottom w:w="100" w:type="dxa"/>
              <w:left w:w="140" w:type="dxa"/>
              <w:right w:w="140" w:type="dxa"/>
            </w:tcMar>
          </w:tcPr>
          <w:p>
            <w:r/>
            <w:r>
              <w:rPr>
                <w:rFonts w:ascii="Microsoft YaHei" w:hAnsi="Microsoft YaHei"/>
                <w:color w:val="1E293B"/>
                <w:sz w:val="18"/>
              </w:rPr>
              <w:t>云盘扩容 + 同地域阿里云 OSS</w:t>
            </w:r>
          </w:p>
        </w:tc>
        <w:tc>
          <w:tcPr>
            <w:tcW w:type="dxa" w:w="2448"/>
            <w:shd w:fill="F8FAFC"/>
            <w:tcMar>
              <w:top w:w="100" w:type="dxa"/>
              <w:bottom w:w="100" w:type="dxa"/>
              <w:left w:w="140" w:type="dxa"/>
              <w:right w:w="140" w:type="dxa"/>
            </w:tcMar>
          </w:tcPr>
          <w:p>
            <w:r/>
            <w:r>
              <w:rPr>
                <w:rFonts w:ascii="Microsoft YaHei" w:hAnsi="Microsoft YaHei"/>
                <w:color w:val="1E293B"/>
                <w:sz w:val="18"/>
              </w:rPr>
              <w:t>云盘扩容 + 腾讯云 COS</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首年预算参考</w:t>
            </w:r>
          </w:p>
        </w:tc>
        <w:tc>
          <w:tcPr>
            <w:tcW w:type="dxa" w:w="2448"/>
            <w:shd w:fill="FFFFFF"/>
            <w:tcMar>
              <w:top w:w="100" w:type="dxa"/>
              <w:bottom w:w="100" w:type="dxa"/>
              <w:left w:w="140" w:type="dxa"/>
              <w:right w:w="140" w:type="dxa"/>
            </w:tcMar>
          </w:tcPr>
          <w:p>
            <w:r/>
            <w:r>
              <w:rPr>
                <w:rFonts w:ascii="Microsoft YaHei" w:hAnsi="Microsoft YaHei"/>
                <w:color w:val="1E293B"/>
                <w:sz w:val="18"/>
              </w:rPr>
              <w:t>约 200–500 元</w:t>
            </w:r>
          </w:p>
        </w:tc>
        <w:tc>
          <w:tcPr>
            <w:tcW w:type="dxa" w:w="2448"/>
            <w:shd w:fill="FFFFFF"/>
            <w:tcMar>
              <w:top w:w="100" w:type="dxa"/>
              <w:bottom w:w="100" w:type="dxa"/>
              <w:left w:w="140" w:type="dxa"/>
              <w:right w:w="140" w:type="dxa"/>
            </w:tcMar>
          </w:tcPr>
          <w:p>
            <w:r/>
            <w:r>
              <w:rPr>
                <w:rFonts w:ascii="Microsoft YaHei" w:hAnsi="Microsoft YaHei"/>
                <w:color w:val="1E293B"/>
                <w:sz w:val="18"/>
              </w:rPr>
              <w:t>约 100–600 元（视实例与活动而定）</w:t>
            </w:r>
          </w:p>
        </w:tc>
        <w:tc>
          <w:tcPr>
            <w:tcW w:type="dxa" w:w="2448"/>
            <w:shd w:fill="FFFFFF"/>
            <w:tcMar>
              <w:top w:w="100" w:type="dxa"/>
              <w:bottom w:w="100" w:type="dxa"/>
              <w:left w:w="140" w:type="dxa"/>
              <w:right w:w="140" w:type="dxa"/>
            </w:tcMar>
          </w:tcPr>
          <w:p>
            <w:r/>
            <w:r>
              <w:rPr>
                <w:rFonts w:ascii="Microsoft YaHei" w:hAnsi="Microsoft YaHei"/>
                <w:color w:val="1E293B"/>
                <w:sz w:val="18"/>
              </w:rPr>
              <w:t>约 200–600 元（存储与流量另计）</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选型拍板结论</w:t>
            </w:r>
          </w:p>
        </w:tc>
        <w:tc>
          <w:tcPr>
            <w:tcW w:type="dxa" w:w="2448"/>
            <w:shd w:fill="F8FAFC"/>
            <w:tcMar>
              <w:top w:w="100" w:type="dxa"/>
              <w:bottom w:w="100" w:type="dxa"/>
              <w:left w:w="140" w:type="dxa"/>
              <w:right w:w="140" w:type="dxa"/>
            </w:tcMar>
          </w:tcPr>
          <w:p>
            <w:r/>
            <w:r>
              <w:rPr>
                <w:rFonts w:ascii="Microsoft YaHei" w:hAnsi="Microsoft YaHei"/>
                <w:color w:val="1E293B"/>
                <w:sz w:val="18"/>
              </w:rPr>
              <w:t>优先考虑（若能买到 3 年连购优惠直接锁 3 年）</w:t>
            </w:r>
          </w:p>
        </w:tc>
        <w:tc>
          <w:tcPr>
            <w:tcW w:type="dxa" w:w="2448"/>
            <w:shd w:fill="F8FAFC"/>
            <w:tcMar>
              <w:top w:w="100" w:type="dxa"/>
              <w:bottom w:w="100" w:type="dxa"/>
              <w:left w:w="140" w:type="dxa"/>
              <w:right w:w="140" w:type="dxa"/>
            </w:tcMar>
          </w:tcPr>
          <w:p>
            <w:r/>
            <w:r>
              <w:rPr>
                <w:rFonts w:ascii="Microsoft YaHei" w:hAnsi="Microsoft YaHei"/>
                <w:color w:val="1E293B"/>
                <w:sz w:val="18"/>
              </w:rPr>
              <w:t>技术控制优先或 ECS 活动价更低时选</w:t>
            </w:r>
          </w:p>
        </w:tc>
        <w:tc>
          <w:tcPr>
            <w:tcW w:type="dxa" w:w="2448"/>
            <w:shd w:fill="F8FAFC"/>
            <w:tcMar>
              <w:top w:w="100" w:type="dxa"/>
              <w:bottom w:w="100" w:type="dxa"/>
              <w:left w:w="140" w:type="dxa"/>
              <w:right w:w="140" w:type="dxa"/>
            </w:tcMar>
          </w:tcPr>
          <w:p>
            <w:r/>
            <w:r>
              <w:rPr>
                <w:rFonts w:ascii="Microsoft YaHei" w:hAnsi="Microsoft YaHei"/>
                <w:color w:val="1E293B"/>
                <w:sz w:val="18"/>
              </w:rPr>
              <w:t>仅在同规格三年总价明显低于阿里云时选</w:t>
            </w:r>
          </w:p>
        </w:tc>
      </w:tr>
    </w:tbl>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50" w:type="dxa"/>
              <w:right w:w="150" w:type="dxa"/>
            </w:tcMar>
          </w:tcPr>
          <w:p>
            <w:r/>
            <w:r>
              <w:rPr>
                <w:rFonts w:ascii="Microsoft YaHei" w:hAnsi="Microsoft YaHei"/>
                <w:b/>
                <w:color w:val="FFFFFF"/>
                <w:sz w:val="19"/>
              </w:rPr>
              <w:t>费用项目</w:t>
            </w:r>
          </w:p>
        </w:tc>
        <w:tc>
          <w:tcPr>
            <w:tcW w:type="dxa" w:w="2448"/>
            <w:shd w:fill="1E293B"/>
            <w:tcMar>
              <w:top w:w="120" w:type="dxa"/>
              <w:bottom w:w="120" w:type="dxa"/>
              <w:left w:w="150" w:type="dxa"/>
              <w:right w:w="150" w:type="dxa"/>
            </w:tcMar>
          </w:tcPr>
          <w:p>
            <w:r/>
            <w:r>
              <w:rPr>
                <w:rFonts w:ascii="Microsoft YaHei" w:hAnsi="Microsoft YaHei"/>
                <w:b/>
                <w:color w:val="FFFFFF"/>
                <w:sz w:val="19"/>
              </w:rPr>
              <w:t>第一年度预算区间</w:t>
            </w:r>
          </w:p>
        </w:tc>
        <w:tc>
          <w:tcPr>
            <w:tcW w:type="dxa" w:w="2448"/>
            <w:shd w:fill="1E293B"/>
            <w:tcMar>
              <w:top w:w="120" w:type="dxa"/>
              <w:bottom w:w="120" w:type="dxa"/>
              <w:left w:w="150" w:type="dxa"/>
              <w:right w:w="150" w:type="dxa"/>
            </w:tcMar>
          </w:tcPr>
          <w:p>
            <w:r/>
            <w:r>
              <w:rPr>
                <w:rFonts w:ascii="Microsoft YaHei" w:hAnsi="Microsoft YaHei"/>
                <w:b/>
                <w:color w:val="FFFFFF"/>
                <w:sz w:val="19"/>
              </w:rPr>
              <w:t>第二年度续费参考</w:t>
            </w:r>
          </w:p>
        </w:tc>
        <w:tc>
          <w:tcPr>
            <w:tcW w:type="dxa" w:w="2448"/>
            <w:shd w:fill="1E293B"/>
            <w:tcMar>
              <w:top w:w="120" w:type="dxa"/>
              <w:bottom w:w="120" w:type="dxa"/>
              <w:left w:w="150" w:type="dxa"/>
              <w:right w:w="150" w:type="dxa"/>
            </w:tcMar>
          </w:tcPr>
          <w:p>
            <w:r/>
            <w:r>
              <w:rPr>
                <w:rFonts w:ascii="Microsoft YaHei" w:hAnsi="Microsoft YaHei"/>
                <w:b/>
                <w:color w:val="FFFFFF"/>
                <w:sz w:val="19"/>
              </w:rPr>
              <w:t>省钱与采购实操要点</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云服务器 (2核4GB)</w:t>
            </w:r>
          </w:p>
        </w:tc>
        <w:tc>
          <w:tcPr>
            <w:tcW w:type="dxa" w:w="2448"/>
            <w:shd w:fill="FFFFFF"/>
            <w:tcMar>
              <w:top w:w="100" w:type="dxa"/>
              <w:bottom w:w="100" w:type="dxa"/>
              <w:left w:w="140" w:type="dxa"/>
              <w:right w:w="140" w:type="dxa"/>
            </w:tcMar>
          </w:tcPr>
          <w:p>
            <w:r/>
            <w:r>
              <w:rPr>
                <w:rFonts w:ascii="Microsoft YaHei" w:hAnsi="Microsoft YaHei"/>
                <w:color w:val="1E293B"/>
                <w:sz w:val="18"/>
              </w:rPr>
              <w:t>200–500 元 (均值 360 元)</w:t>
            </w:r>
          </w:p>
        </w:tc>
        <w:tc>
          <w:tcPr>
            <w:tcW w:type="dxa" w:w="2448"/>
            <w:shd w:fill="FFFFFF"/>
            <w:tcMar>
              <w:top w:w="100" w:type="dxa"/>
              <w:bottom w:w="100" w:type="dxa"/>
              <w:left w:w="140" w:type="dxa"/>
              <w:right w:w="140" w:type="dxa"/>
            </w:tcMar>
          </w:tcPr>
          <w:p>
            <w:r/>
            <w:r>
              <w:rPr>
                <w:rFonts w:ascii="Microsoft YaHei" w:hAnsi="Microsoft YaHei"/>
                <w:color w:val="1E293B"/>
                <w:sz w:val="18"/>
              </w:rPr>
              <w:t>400–1,000 元 (均值 720 元)</w:t>
            </w:r>
          </w:p>
        </w:tc>
        <w:tc>
          <w:tcPr>
            <w:tcW w:type="dxa" w:w="2448"/>
            <w:shd w:fill="FFFFFF"/>
            <w:tcMar>
              <w:top w:w="100" w:type="dxa"/>
              <w:bottom w:w="100" w:type="dxa"/>
              <w:left w:w="140" w:type="dxa"/>
              <w:right w:w="140" w:type="dxa"/>
            </w:tcMar>
          </w:tcPr>
          <w:p>
            <w:r/>
            <w:r>
              <w:rPr>
                <w:rFonts w:ascii="Microsoft YaHei" w:hAnsi="Microsoft YaHei"/>
                <w:color w:val="1E293B"/>
                <w:sz w:val="18"/>
              </w:rPr>
              <w:t>优先寻找“3年付”或“买1年送优惠续费权”套餐，规避次年涨价。</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两个独立域名</w:t>
            </w:r>
          </w:p>
        </w:tc>
        <w:tc>
          <w:tcPr>
            <w:tcW w:type="dxa" w:w="2448"/>
            <w:shd w:fill="F8FAFC"/>
            <w:tcMar>
              <w:top w:w="100" w:type="dxa"/>
              <w:bottom w:w="100" w:type="dxa"/>
              <w:left w:w="140" w:type="dxa"/>
              <w:right w:w="140" w:type="dxa"/>
            </w:tcMar>
          </w:tcPr>
          <w:p>
            <w:r/>
            <w:r>
              <w:rPr>
                <w:rFonts w:ascii="Microsoft YaHei" w:hAnsi="Microsoft YaHei"/>
                <w:color w:val="1E293B"/>
                <w:sz w:val="18"/>
              </w:rPr>
              <w:t>100–180 元 (均值 130 元)</w:t>
            </w:r>
          </w:p>
        </w:tc>
        <w:tc>
          <w:tcPr>
            <w:tcW w:type="dxa" w:w="2448"/>
            <w:shd w:fill="F8FAFC"/>
            <w:tcMar>
              <w:top w:w="100" w:type="dxa"/>
              <w:bottom w:w="100" w:type="dxa"/>
              <w:left w:w="140" w:type="dxa"/>
              <w:right w:w="140" w:type="dxa"/>
            </w:tcMar>
          </w:tcPr>
          <w:p>
            <w:r/>
            <w:r>
              <w:rPr>
                <w:rFonts w:ascii="Microsoft YaHei" w:hAnsi="Microsoft YaHei"/>
                <w:color w:val="1E293B"/>
                <w:sz w:val="18"/>
              </w:rPr>
              <w:t>150–240 元 (均值 190 元)</w:t>
            </w:r>
          </w:p>
        </w:tc>
        <w:tc>
          <w:tcPr>
            <w:tcW w:type="dxa" w:w="2448"/>
            <w:shd w:fill="F8FAFC"/>
            <w:tcMar>
              <w:top w:w="100" w:type="dxa"/>
              <w:bottom w:w="100" w:type="dxa"/>
              <w:left w:w="140" w:type="dxa"/>
              <w:right w:w="140" w:type="dxa"/>
            </w:tcMar>
          </w:tcPr>
          <w:p>
            <w:r/>
            <w:r>
              <w:rPr>
                <w:rFonts w:ascii="Microsoft YaHei" w:hAnsi="Microsoft YaHei"/>
                <w:color w:val="1E293B"/>
                <w:sz w:val="18"/>
              </w:rPr>
              <w:t>常见 .com / .cn 组合，与服务器同厂商注册可一键复用实名材料。</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HTTPS 证书</w:t>
            </w:r>
          </w:p>
        </w:tc>
        <w:tc>
          <w:tcPr>
            <w:tcW w:type="dxa" w:w="2448"/>
            <w:shd w:fill="FFFFFF"/>
            <w:tcMar>
              <w:top w:w="100" w:type="dxa"/>
              <w:bottom w:w="100" w:type="dxa"/>
              <w:left w:w="140" w:type="dxa"/>
              <w:right w:w="140" w:type="dxa"/>
            </w:tcMar>
          </w:tcPr>
          <w:p>
            <w:r/>
            <w:r>
              <w:rPr>
                <w:rFonts w:ascii="Microsoft YaHei" w:hAnsi="Microsoft YaHei"/>
                <w:color w:val="1E293B"/>
                <w:sz w:val="18"/>
              </w:rPr>
              <w:t>0 元</w:t>
            </w:r>
          </w:p>
        </w:tc>
        <w:tc>
          <w:tcPr>
            <w:tcW w:type="dxa" w:w="2448"/>
            <w:shd w:fill="FFFFFF"/>
            <w:tcMar>
              <w:top w:w="100" w:type="dxa"/>
              <w:bottom w:w="100" w:type="dxa"/>
              <w:left w:w="140" w:type="dxa"/>
              <w:right w:w="140" w:type="dxa"/>
            </w:tcMar>
          </w:tcPr>
          <w:p>
            <w:r/>
            <w:r>
              <w:rPr>
                <w:rFonts w:ascii="Microsoft YaHei" w:hAnsi="Microsoft YaHei"/>
                <w:color w:val="1E293B"/>
                <w:sz w:val="18"/>
              </w:rPr>
              <w:t>0 元</w:t>
            </w:r>
          </w:p>
        </w:tc>
        <w:tc>
          <w:tcPr>
            <w:tcW w:type="dxa" w:w="2448"/>
            <w:shd w:fill="FFFFFF"/>
            <w:tcMar>
              <w:top w:w="100" w:type="dxa"/>
              <w:bottom w:w="100" w:type="dxa"/>
              <w:left w:w="140" w:type="dxa"/>
              <w:right w:w="140" w:type="dxa"/>
            </w:tcMar>
          </w:tcPr>
          <w:p>
            <w:r/>
            <w:r>
              <w:rPr>
                <w:rFonts w:ascii="Microsoft YaHei" w:hAnsi="Microsoft YaHei"/>
                <w:color w:val="1E293B"/>
                <w:sz w:val="18"/>
              </w:rPr>
              <w:t>使用 Caddy 自动申请并无限期免费续签 Let's Encrypt 证书。</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ICP 备案与公安备案</w:t>
            </w:r>
          </w:p>
        </w:tc>
        <w:tc>
          <w:tcPr>
            <w:tcW w:type="dxa" w:w="2448"/>
            <w:shd w:fill="F8FAFC"/>
            <w:tcMar>
              <w:top w:w="100" w:type="dxa"/>
              <w:bottom w:w="100" w:type="dxa"/>
              <w:left w:w="140" w:type="dxa"/>
              <w:right w:w="140" w:type="dxa"/>
            </w:tcMar>
          </w:tcPr>
          <w:p>
            <w:r/>
            <w:r>
              <w:rPr>
                <w:rFonts w:ascii="Microsoft YaHei" w:hAnsi="Microsoft YaHei"/>
                <w:color w:val="1E293B"/>
                <w:sz w:val="18"/>
              </w:rPr>
              <w:t>0 元</w:t>
            </w:r>
          </w:p>
        </w:tc>
        <w:tc>
          <w:tcPr>
            <w:tcW w:type="dxa" w:w="2448"/>
            <w:shd w:fill="F8FAFC"/>
            <w:tcMar>
              <w:top w:w="100" w:type="dxa"/>
              <w:bottom w:w="100" w:type="dxa"/>
              <w:left w:w="140" w:type="dxa"/>
              <w:right w:w="140" w:type="dxa"/>
            </w:tcMar>
          </w:tcPr>
          <w:p>
            <w:r/>
            <w:r>
              <w:rPr>
                <w:rFonts w:ascii="Microsoft YaHei" w:hAnsi="Microsoft YaHei"/>
                <w:color w:val="1E293B"/>
                <w:sz w:val="18"/>
              </w:rPr>
              <w:t>0 元</w:t>
            </w:r>
          </w:p>
        </w:tc>
        <w:tc>
          <w:tcPr>
            <w:tcW w:type="dxa" w:w="2448"/>
            <w:shd w:fill="F8FAFC"/>
            <w:tcMar>
              <w:top w:w="100" w:type="dxa"/>
              <w:bottom w:w="100" w:type="dxa"/>
              <w:left w:w="140" w:type="dxa"/>
              <w:right w:w="140" w:type="dxa"/>
            </w:tcMar>
          </w:tcPr>
          <w:p>
            <w:r/>
            <w:r>
              <w:rPr>
                <w:rFonts w:ascii="Microsoft YaHei" w:hAnsi="Microsoft YaHei"/>
                <w:color w:val="1E293B"/>
                <w:sz w:val="18"/>
              </w:rPr>
              <w:t>官方免费审核，注意服务器计费周期须满 3 个月方可申请备案码。</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对象存储及基础流量</w:t>
            </w:r>
          </w:p>
        </w:tc>
        <w:tc>
          <w:tcPr>
            <w:tcW w:type="dxa" w:w="2448"/>
            <w:shd w:fill="FFFFFF"/>
            <w:tcMar>
              <w:top w:w="100" w:type="dxa"/>
              <w:bottom w:w="100" w:type="dxa"/>
              <w:left w:w="140" w:type="dxa"/>
              <w:right w:w="140" w:type="dxa"/>
            </w:tcMar>
          </w:tcPr>
          <w:p>
            <w:r/>
            <w:r>
              <w:rPr>
                <w:rFonts w:ascii="Microsoft YaHei" w:hAnsi="Microsoft YaHei"/>
                <w:color w:val="1E293B"/>
                <w:sz w:val="18"/>
              </w:rPr>
              <w:t>100–300 元 (实测约 250 元)</w:t>
            </w:r>
          </w:p>
        </w:tc>
        <w:tc>
          <w:tcPr>
            <w:tcW w:type="dxa" w:w="2448"/>
            <w:shd w:fill="FFFFFF"/>
            <w:tcMar>
              <w:top w:w="100" w:type="dxa"/>
              <w:bottom w:w="100" w:type="dxa"/>
              <w:left w:w="140" w:type="dxa"/>
              <w:right w:w="140" w:type="dxa"/>
            </w:tcMar>
          </w:tcPr>
          <w:p>
            <w:r/>
            <w:r>
              <w:rPr>
                <w:rFonts w:ascii="Microsoft YaHei" w:hAnsi="Microsoft YaHei"/>
                <w:color w:val="1E293B"/>
                <w:sz w:val="18"/>
              </w:rPr>
              <w:t>200–500 元 (实测约 280 元)</w:t>
            </w:r>
          </w:p>
        </w:tc>
        <w:tc>
          <w:tcPr>
            <w:tcW w:type="dxa" w:w="2448"/>
            <w:shd w:fill="FFFFFF"/>
            <w:tcMar>
              <w:top w:w="100" w:type="dxa"/>
              <w:bottom w:w="100" w:type="dxa"/>
              <w:left w:w="140" w:type="dxa"/>
              <w:right w:w="140" w:type="dxa"/>
            </w:tcMar>
          </w:tcPr>
          <w:p>
            <w:r/>
            <w:r>
              <w:rPr>
                <w:rFonts w:ascii="Microsoft YaHei" w:hAnsi="Microsoft YaHei"/>
                <w:color w:val="1E293B"/>
                <w:sz w:val="18"/>
              </w:rPr>
              <w:t>采用三级冷热分层（标准 0.12 / 低频 0.08 / 归档 0.033 元/GB/月）。</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备份及快照</w:t>
            </w:r>
          </w:p>
        </w:tc>
        <w:tc>
          <w:tcPr>
            <w:tcW w:type="dxa" w:w="2448"/>
            <w:shd w:fill="F8FAFC"/>
            <w:tcMar>
              <w:top w:w="100" w:type="dxa"/>
              <w:bottom w:w="100" w:type="dxa"/>
              <w:left w:w="140" w:type="dxa"/>
              <w:right w:w="140" w:type="dxa"/>
            </w:tcMar>
          </w:tcPr>
          <w:p>
            <w:r/>
            <w:r>
              <w:rPr>
                <w:rFonts w:ascii="Microsoft YaHei" w:hAnsi="Microsoft YaHei"/>
                <w:color w:val="1E293B"/>
                <w:sz w:val="18"/>
              </w:rPr>
              <w:t>50–150 元 (实测约 80 元)</w:t>
            </w:r>
          </w:p>
        </w:tc>
        <w:tc>
          <w:tcPr>
            <w:tcW w:type="dxa" w:w="2448"/>
            <w:shd w:fill="F8FAFC"/>
            <w:tcMar>
              <w:top w:w="100" w:type="dxa"/>
              <w:bottom w:w="100" w:type="dxa"/>
              <w:left w:w="140" w:type="dxa"/>
              <w:right w:w="140" w:type="dxa"/>
            </w:tcMar>
          </w:tcPr>
          <w:p>
            <w:r/>
            <w:r>
              <w:rPr>
                <w:rFonts w:ascii="Microsoft YaHei" w:hAnsi="Microsoft YaHei"/>
                <w:color w:val="1E293B"/>
                <w:sz w:val="18"/>
              </w:rPr>
              <w:t>100–200 元 (实测约 120 元)</w:t>
            </w:r>
          </w:p>
        </w:tc>
        <w:tc>
          <w:tcPr>
            <w:tcW w:type="dxa" w:w="2448"/>
            <w:shd w:fill="F8FAFC"/>
            <w:tcMar>
              <w:top w:w="100" w:type="dxa"/>
              <w:bottom w:w="100" w:type="dxa"/>
              <w:left w:w="140" w:type="dxa"/>
              <w:right w:w="140" w:type="dxa"/>
            </w:tcMar>
          </w:tcPr>
          <w:p>
            <w:r/>
            <w:r>
              <w:rPr>
                <w:rFonts w:ascii="Microsoft YaHei" w:hAnsi="Microsoft YaHei"/>
                <w:color w:val="1E293B"/>
                <w:sz w:val="18"/>
              </w:rPr>
              <w:t>通过 Restic 走阿里云同地域内网加密推送至 OSS 低频层，免内网流量费。</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年度总计</w:t>
            </w:r>
          </w:p>
        </w:tc>
        <w:tc>
          <w:tcPr>
            <w:tcW w:type="dxa" w:w="2448"/>
            <w:shd w:fill="FFFFFF"/>
            <w:tcMar>
              <w:top w:w="100" w:type="dxa"/>
              <w:bottom w:w="100" w:type="dxa"/>
              <w:left w:w="140" w:type="dxa"/>
              <w:right w:w="140" w:type="dxa"/>
            </w:tcMar>
          </w:tcPr>
          <w:p>
            <w:r/>
            <w:r>
              <w:rPr>
                <w:rFonts w:ascii="Microsoft YaHei" w:hAnsi="Microsoft YaHei"/>
                <w:color w:val="1E293B"/>
                <w:sz w:val="18"/>
              </w:rPr>
              <w:t>450–1,130 元 (推荐配置约 935 元)</w:t>
            </w:r>
          </w:p>
        </w:tc>
        <w:tc>
          <w:tcPr>
            <w:tcW w:type="dxa" w:w="2448"/>
            <w:shd w:fill="FFFFFF"/>
            <w:tcMar>
              <w:top w:w="100" w:type="dxa"/>
              <w:bottom w:w="100" w:type="dxa"/>
              <w:left w:w="140" w:type="dxa"/>
              <w:right w:w="140" w:type="dxa"/>
            </w:tcMar>
          </w:tcPr>
          <w:p>
            <w:r/>
            <w:r>
              <w:rPr>
                <w:rFonts w:ascii="Microsoft YaHei" w:hAnsi="Microsoft YaHei"/>
                <w:color w:val="1E293B"/>
                <w:sz w:val="18"/>
              </w:rPr>
              <w:t>850–1,940 元 (推荐配置约 1,355 元)</w:t>
            </w:r>
          </w:p>
        </w:tc>
        <w:tc>
          <w:tcPr>
            <w:tcW w:type="dxa" w:w="2448"/>
            <w:shd w:fill="FFFFFF"/>
            <w:tcMar>
              <w:top w:w="100" w:type="dxa"/>
              <w:bottom w:w="100" w:type="dxa"/>
              <w:left w:w="140" w:type="dxa"/>
              <w:right w:w="140" w:type="dxa"/>
            </w:tcMar>
          </w:tcPr>
          <w:p>
            <w:r/>
            <w:r>
              <w:rPr>
                <w:rFonts w:ascii="Microsoft YaHei" w:hAnsi="Microsoft YaHei"/>
                <w:color w:val="1E293B"/>
                <w:sz w:val="18"/>
              </w:rPr>
              <w:t>距离 2,400 元预算上限每年均留有 1,000–1,400+ 元充足机动预算。</w:t>
            </w:r>
          </w:p>
        </w:tc>
      </w:tr>
    </w:tbl>
    <w:p/>
    <w:p>
      <w:pPr>
        <w:pStyle w:val="Heading2"/>
        <w:spacing w:before="280" w:after="120"/>
      </w:pPr>
      <w:r>
        <w:rPr>
          <w:rFonts w:ascii="Microsoft YaHei" w:hAnsi="Microsoft YaHei"/>
          <w:b/>
          <w:color w:val="0369A1"/>
          <w:sz w:val="26"/>
        </w:rPr>
        <w:t>1.4 针对原方案的 3 个关键实战避坑修正</w:t>
      </w:r>
    </w:p>
    <w:p>
      <w:pPr>
        <w:pStyle w:val="ListBullet"/>
        <w:spacing w:before="40" w:after="60" w:line="300" w:lineRule="auto"/>
      </w:pPr>
      <w:r>
        <w:rPr>
          <w:rFonts w:ascii="Microsoft YaHei" w:hAnsi="Microsoft YaHei"/>
          <w:b/>
          <w:color w:val="0F172A"/>
          <w:sz w:val="20"/>
        </w:rPr>
        <w:t>避坑修正 1（内存防爆仓 OOM）：</w:t>
      </w:r>
      <w:r>
        <w:rPr>
          <w:rFonts w:ascii="Microsoft YaHei" w:hAnsi="Microsoft YaHei"/>
          <w:color w:val="334155"/>
          <w:sz w:val="20"/>
        </w:rPr>
        <w:t>2 核 4GB 跑不动 Elasticsearch 或双份独立数据库容器。修正策略：（1）拿到服务器第一件事先挂载 4GB Swap 虚拟内存；（2）物理单实例、逻辑双隔离：仅部署一个 PostgreSQL 16 (pgvector) 容器（常驻约 380MB），内部创建 db_mobobrain 和 db_archive 两个独立数据库与受限账号；（3）重计算外置：PDF 提取、图像压缩、大模型 Embedding 均通过轻量脚本或外部 API 完成。</w:t>
      </w:r>
    </w:p>
    <w:p>
      <w:pPr>
        <w:pStyle w:val="ListBullet"/>
        <w:spacing w:before="40" w:after="60" w:line="300" w:lineRule="auto"/>
      </w:pPr>
      <w:r>
        <w:rPr>
          <w:rFonts w:ascii="Microsoft YaHei" w:hAnsi="Microsoft YaHei"/>
          <w:b/>
          <w:color w:val="0F172A"/>
          <w:sz w:val="20"/>
        </w:rPr>
        <w:t>避坑修正 2（严防对象存储外网下行流量刺客）：</w:t>
      </w:r>
      <w:r>
        <w:rPr>
          <w:rFonts w:ascii="Microsoft YaHei" w:hAnsi="Microsoft YaHei"/>
          <w:color w:val="334155"/>
          <w:sz w:val="20"/>
        </w:rPr>
        <w:t>OSS/COS 标准存储容量费仅 0.12 元/GB/月，但公网下行流量费高达 0.50 元/GB。修正策略：（1）服务器与 OSS Bucket 必须选同一地域（如杭州），配置 -internal 内网 Endpoint，服务器读写与备份内网流量 0 元；（2）照片上传时自动切 800px WebP 缩略图放标准层，原图进低频/归档层；（3）公开 Bucket 开启“禁止空 Referer”防盗链，私有 Bucket 锁死 Private，账户余额仅留 30 元实现物理熔断。</w:t>
      </w:r>
    </w:p>
    <w:p>
      <w:pPr>
        <w:pStyle w:val="ListBullet"/>
        <w:spacing w:before="40" w:after="60" w:line="300" w:lineRule="auto"/>
      </w:pPr>
      <w:r>
        <w:rPr>
          <w:rFonts w:ascii="Microsoft YaHei" w:hAnsi="Microsoft YaHei"/>
          <w:b/>
          <w:color w:val="0F172A"/>
          <w:sz w:val="20"/>
        </w:rPr>
        <w:t>避坑修正 3（国内个人 ICP 备案红线与隐私隐身）：</w:t>
      </w:r>
      <w:r>
        <w:rPr>
          <w:rFonts w:ascii="Microsoft YaHei" w:hAnsi="Microsoft YaHei"/>
          <w:color w:val="334155"/>
          <w:sz w:val="20"/>
        </w:rPr>
        <w:t>个人性质 ICP 备案严禁出现“财经、金融、投研、量化、资本、论坛、社区”等词汇，否则管局直接驳回。备案名称应采用温和个人技术/读书向表述（如“莫伯的读书与技术札记”）。同时网站 B 严禁将无保护后台裸露在公网，必须由 Caddy 叠加 Bcrypt 强认证并设置 X-Robots-Tag: noindex。</w:t>
      </w:r>
    </w:p>
    <w:p>
      <w:pPr>
        <w:pStyle w:val="Heading1"/>
        <w:spacing w:before="360" w:after="160"/>
      </w:pPr>
      <w:r>
        <w:rPr>
          <w:rFonts w:ascii="Microsoft YaHei" w:hAnsi="Microsoft YaHei"/>
          <w:b/>
          <w:color w:val="0F172A"/>
          <w:sz w:val="32"/>
        </w:rPr>
        <w:t>2. 第二部分：网站 B（Wolfram 式个人数字档案）PostgreSQL 核心数据库设计</w:t>
      </w:r>
    </w:p>
    <w:p>
      <w:pPr>
        <w:spacing w:before="60" w:after="100" w:line="324" w:lineRule="auto"/>
      </w:pPr>
      <w:r>
        <w:rPr>
          <w:rFonts w:ascii="Microsoft YaHei" w:hAnsi="Microsoft YaHei"/>
          <w:b w:val="0"/>
          <w:color w:val="1E293B"/>
          <w:sz w:val="20"/>
        </w:rPr>
        <w:t>为实现 Stephen Wolfram 式的个人量化分析（Personal Analytics），数据库设计遵循三大公理：（1）万物皆时间序列（Unified Temporal Spine，统一映射为 TIMESTAMPTZ 或 TSTZRANGE）；（2）强类型核心指标 + JSONB 弹性特征混合建模；（3）单实例多模态索引（同时利用 tsvector 全文检索、GIN 标签索引、GiST 时间区间索引与 pgvector HNSW 向量索引）。</w:t>
      </w:r>
    </w:p>
    <w:p>
      <w:pPr>
        <w:spacing w:before="120" w:after="40"/>
      </w:pPr>
      <w:r>
        <w:rPr>
          <w:b/>
          <w:color w:val="0E7490"/>
          <w:sz w:val="19"/>
        </w:rPr>
        <w:t>📄 代码/配置清单：02-archive-schema.sql（PostgreSQL 核心表结构与计算视图 DDL）</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line="276" w:lineRule="auto"/>
            </w:pPr>
            <w:r>
              <w:rPr>
                <w:rFonts w:ascii="Consolas" w:hAnsi="Consolas"/>
                <w:color w:val="0F172A"/>
                <w:sz w:val="17"/>
              </w:rPr>
              <w:t>-- 连接到 db_archive 数据库后执行</w:t>
              <w:br/>
              <w:t>CREATE SCHEMA IF NOT EXISTS archive;</w:t>
              <w:br/>
              <w:t>SET search_path TO archive, public;</w:t>
              <w:br/>
              <w:br/>
              <w:t>-- 1. 启用核心扩展</w:t>
              <w:br/>
              <w:t>CREATE EXTENSION IF NOT EXISTS "pgcrypto";      -- 生成 UUID v4 与 SHA-256 哈希计算</w:t>
              <w:br/>
              <w:t>CREATE EXTENSION IF NOT EXISTS "btree_gist";    -- 支持 TSTZRANGE 时间区间索引与防重叠约束</w:t>
              <w:br/>
              <w:t>CREATE EXTENSION IF NOT EXISTS "vector";        -- pgvector：支持 AI Embedding 语义检索</w:t>
              <w:br/>
              <w:br/>
              <w:t>-- 2. 定义全局枚举类型</w:t>
              <w:br/>
              <w:t>CREATE TYPE privacy_level AS ENUM ('PUBLIC', 'RESTRICTED', 'PRIVATE', 'VAULT');</w:t>
              <w:br/>
              <w:t>CREATE TYPE storage_tier AS ENUM ('LOCAL_CACHE', 'OSS_STANDARD', 'OSS_IA', 'OSS_ARCHIVE');</w:t>
              <w:br/>
              <w:t>CREATE TYPE life_domain AS ENUM (</w:t>
              <w:br/>
              <w:t xml:space="preserve">    'CAREER_WORK', 'INVEST_TRADING', 'LEARNING_EXAM',</w:t>
              <w:br/>
              <w:t xml:space="preserve">    'FITNESS_HEALTH', 'FAMILY_LIFE', 'SYSTEM_TECH'</w:t>
              <w:br/>
              <w:t>);</w:t>
              <w:br/>
              <w:br/>
              <w:t>-- 模块 1：个人统一时间线主表 &amp; 跨模块双向实体关联表</w:t>
              <w:br/>
              <w:t>CREATE TABLE archive.timeline_events (</w:t>
              <w:br/>
              <w:t xml:space="preserve">    event_id         UUID PRIMARY KEY DEFAULT gen_random_uuid(),</w:t>
              <w:br/>
              <w:t xml:space="preserve">    title            VARCHAR(255) NOT NULL,</w:t>
              <w:br/>
              <w:t xml:space="preserve">    summary          TEXT,</w:t>
              <w:br/>
              <w:t xml:space="preserve">    domain           life_domain NOT NULL,</w:t>
              <w:br/>
              <w:t xml:space="preserve">    event_type       VARCHAR(64) NOT NULL,</w:t>
              <w:br/>
              <w:t xml:space="preserve">    occurred_at      TIMESTAMPTZ NOT NULL,</w:t>
              <w:br/>
              <w:t xml:space="preserve">    ended_at         TIMESTAMPTZ,</w:t>
              <w:br/>
              <w:t xml:space="preserve">    time_span        TSTZRANGE GENERATED ALWAYS AS (</w:t>
              <w:br/>
              <w:t xml:space="preserve">                         tstzrange(occurred_at, COALESCE(ended_at, occurred_at), '[]')</w:t>
              <w:br/>
              <w:t xml:space="preserve">                     ) STORED,</w:t>
              <w:br/>
              <w:t xml:space="preserve">    importance_score SMALLINT CHECK (importance_score BETWEEN 1 AND 10) DEFAULT 5,</w:t>
              <w:br/>
              <w:t xml:space="preserve">    energy_impact    SMALLINT CHECK (energy_impact BETWEEN -5 AND 5) DEFAULT 0,</w:t>
              <w:br/>
              <w:t xml:space="preserve">    duration_minutes INTEGER CHECK (duration_minutes &gt;= 0),</w:t>
              <w:br/>
              <w:t xml:space="preserve">    location_name    VARCHAR(128),</w:t>
              <w:br/>
              <w:t xml:space="preserve">    geo_coords       POINT,</w:t>
              <w:br/>
              <w:t xml:space="preserve">    source_table     VARCHAR(64),</w:t>
              <w:br/>
              <w:t xml:space="preserve">    source_id        UUID,</w:t>
              <w:br/>
              <w:t xml:space="preserve">    tags             TEXT[] DEFAULT '{}',</w:t>
              <w:br/>
              <w:t xml:space="preserve">    metrics_payload  JSONB DEFAULT '{}'::jsonb,</w:t>
              <w:br/>
              <w:t xml:space="preserve">    privacy          privacy_level NOT NULL DEFAULT 'PRIVATE',</w:t>
              <w:br/>
              <w:t xml:space="preserve">    created_at       TIMESTAMPTZ NOT NULL DEFAULT NOW(),</w:t>
              <w:br/>
              <w:t xml:space="preserve">    updated_at       TIMESTAMPTZ NOT NULL DEFAULT NOW(),</w:t>
              <w:br/>
              <w:t xml:space="preserve">    CONSTRAINT uq_timeline_source_entity UNIQUE (source_table, source_id)</w:t>
              <w:br/>
              <w:t>);</w:t>
              <w:br/>
              <w:br/>
              <w:t>CREATE INDEX idx_timeline_occurred ON archive.timeline_events (occurred_at DESC);</w:t>
              <w:br/>
              <w:t>CREATE INDEX idx_timeline_span_gist ON archive.timeline_events USING GIST (time_span);</w:t>
              <w:br/>
              <w:t>CREATE INDEX idx_timeline_domain_type ON archive.timeline_events (domain, event_type);</w:t>
              <w:br/>
              <w:t>CREATE INDEX idx_timeline_tags_gin ON archive.timeline_events USING GIN (tags);</w:t>
              <w:br/>
              <w:t>CREATE INDEX idx_timeline_payload_gin ON archive.timeline_events USING GIN (metrics_payload);</w:t>
              <w:br/>
              <w:br/>
              <w:t>CREATE TABLE archive.entity_links (</w:t>
              <w:br/>
              <w:t xml:space="preserve">    link_id       UUID PRIMARY KEY DEFAULT gen_random_uuid(),</w:t>
              <w:br/>
              <w:t xml:space="preserve">    from_type     VARCHAR(64) NOT NULL,</w:t>
              <w:br/>
              <w:t xml:space="preserve">    from_id       UUID NOT NULL,</w:t>
              <w:br/>
              <w:t xml:space="preserve">    to_type       VARCHAR(64) NOT NULL,</w:t>
              <w:br/>
              <w:t xml:space="preserve">    to_id         UUID NOT NULL,</w:t>
              <w:br/>
              <w:t xml:space="preserve">    relation_type VARCHAR(64) NOT NULL DEFAULT 'RELATED_TO',</w:t>
              <w:br/>
              <w:t xml:space="preserve">    note          TEXT,</w:t>
              <w:br/>
              <w:t xml:space="preserve">    created_at    TIMESTAMPTZ NOT NULL DEFAULT NOW(),</w:t>
              <w:br/>
              <w:t xml:space="preserve">    UNIQUE (from_type, from_id, to_type, to_id, relation_type)</w:t>
              <w:br/>
              <w:t>);</w:t>
              <w:br/>
              <w:br/>
              <w:t>-- 模块 2：阅读书目与阅读时间流/批注表</w:t>
              <w:br/>
              <w:t>CREATE TABLE archive.reading_items (</w:t>
              <w:br/>
              <w:t xml:space="preserve">    item_id        UUID PRIMARY KEY DEFAULT gen_random_uuid(),</w:t>
              <w:br/>
              <w:t xml:space="preserve">    item_type      VARCHAR(32) NOT NULL DEFAULT 'BOOK',</w:t>
              <w:br/>
              <w:t xml:space="preserve">    title          VARCHAR(512) NOT NULL,</w:t>
              <w:br/>
              <w:t xml:space="preserve">    subtitle       VARCHAR(512),</w:t>
              <w:br/>
              <w:t xml:space="preserve">    authors        TEXT[] NOT NULL DEFAULT '{}',</w:t>
              <w:br/>
              <w:t xml:space="preserve">    isbn_or_doi    VARCHAR(64),</w:t>
              <w:br/>
              <w:t xml:space="preserve">    publisher      VARCHAR(128),</w:t>
              <w:br/>
              <w:t xml:space="preserve">    publish_year   SMALLINT,</w:t>
              <w:br/>
              <w:t xml:space="preserve">    language       VARCHAR(16) DEFAULT 'zh-CN',</w:t>
              <w:br/>
              <w:t xml:space="preserve">    status         VARCHAR(32) NOT NULL DEFAULT 'WISHLIST',</w:t>
              <w:br/>
              <w:t xml:space="preserve">    total_pages    INTEGER CHECK (total_pages &gt; 0),</w:t>
              <w:br/>
              <w:t xml:space="preserve">    current_page   INTEGER DEFAULT 0 CHECK (current_page &gt;= 0),</w:t>
              <w:br/>
              <w:t xml:space="preserve">    rating         NUMERIC(3, 1) CHECK (rating &gt;= 0 AND rating &lt;= 10.0),</w:t>
              <w:br/>
              <w:t xml:space="preserve">    core_takeaways TEXT,</w:t>
              <w:br/>
              <w:t xml:space="preserve">    domain         life_domain NOT NULL DEFAULT 'LEARNING_EXAM',</w:t>
              <w:br/>
              <w:t xml:space="preserve">    tags           TEXT[] DEFAULT '{}',</w:t>
              <w:br/>
              <w:t xml:space="preserve">    file_asset_id  UUID,</w:t>
              <w:br/>
              <w:t xml:space="preserve">    cover_asset_id UUID,</w:t>
              <w:br/>
              <w:t xml:space="preserve">    started_at     DATE,</w:t>
              <w:br/>
              <w:t xml:space="preserve">    finished_at    DATE,</w:t>
              <w:br/>
              <w:t xml:space="preserve">    created_at     TIMESTAMPTZ NOT NULL DEFAULT NOW(),</w:t>
              <w:br/>
              <w:t xml:space="preserve">    updated_at     TIMESTAMPTZ NOT NULL DEFAULT NOW()</w:t>
              <w:br/>
              <w:t>);</w:t>
              <w:br/>
              <w:br/>
              <w:t>CREATE TABLE archive.reading_logs (</w:t>
              <w:br/>
              <w:t xml:space="preserve">    log_id           UUID PRIMARY KEY DEFAULT gen_random_uuid(),</w:t>
              <w:br/>
              <w:t xml:space="preserve">    item_id          UUID NOT NULL REFERENCES archive.reading_items(item_id) ON DELETE CASCADE,</w:t>
              <w:br/>
              <w:t xml:space="preserve">    log_type         VARCHAR(32) NOT NULL DEFAULT 'SESSION',</w:t>
              <w:br/>
              <w:t xml:space="preserve">    started_at       TIMESTAMPTZ NOT NULL DEFAULT NOW(),</w:t>
              <w:br/>
              <w:t xml:space="preserve">    duration_minutes INTEGER DEFAULT 0 CHECK (duration_minutes &gt;= 0),</w:t>
              <w:br/>
              <w:t xml:space="preserve">    start_page       INTEGER,</w:t>
              <w:br/>
              <w:t xml:space="preserve">    end_page         INTEGER,</w:t>
              <w:br/>
              <w:t xml:space="preserve">    pages_read       INTEGER GENERATED ALWAYS AS (</w:t>
              <w:br/>
              <w:t xml:space="preserve">                         GREATEST(0, COALESCE(end_page, 0) - COALESCE(start_page, 0))</w:t>
              <w:br/>
              <w:t xml:space="preserve">                     ) STORED,</w:t>
              <w:br/>
              <w:t xml:space="preserve">    chapter_title    VARCHAR(255),</w:t>
              <w:br/>
              <w:t xml:space="preserve">    quote_text       TEXT,</w:t>
              <w:br/>
              <w:t xml:space="preserve">    comment_markdown TEXT,</w:t>
              <w:br/>
              <w:t xml:space="preserve">    embedding        vector(1536),</w:t>
              <w:br/>
              <w:t xml:space="preserve">    created_at       TIMESTAMPTZ NOT NULL DEFAULT NOW()</w:t>
              <w:br/>
              <w:t>);</w:t>
              <w:br/>
              <w:br/>
              <w:t>-- 模块 3：运动训练记录表与每日生理恢复基线表</w:t>
              <w:br/>
              <w:t>CREATE TABLE archive.fitness_workouts (</w:t>
              <w:br/>
              <w:t xml:space="preserve">    workout_id       UUID PRIMARY KEY DEFAULT gen_random_uuid(),</w:t>
              <w:br/>
              <w:t xml:space="preserve">    workout_type     VARCHAR(32) NOT NULL,</w:t>
              <w:br/>
              <w:t xml:space="preserve">    title            VARCHAR(255),</w:t>
              <w:br/>
              <w:t xml:space="preserve">    started_at       TIMESTAMPTZ NOT NULL,</w:t>
              <w:br/>
              <w:t xml:space="preserve">    ended_at         TIMESTAMPTZ,</w:t>
              <w:br/>
              <w:t xml:space="preserve">    duration_minutes INTEGER NOT NULL CHECK (duration_minutes &gt; 0),</w:t>
              <w:br/>
              <w:t xml:space="preserve">    calories_kcal    INTEGER,</w:t>
              <w:br/>
              <w:t xml:space="preserve">    avg_heart_rate   SMALLINT,</w:t>
              <w:br/>
              <w:t xml:space="preserve">    max_heart_rate   SMALLINT,</w:t>
              <w:br/>
              <w:t xml:space="preserve">    rpe_score        NUMERIC(3, 1) CHECK (rpe_score BETWEEN 1.0 AND 10.0),</w:t>
              <w:br/>
              <w:t xml:space="preserve">    training_load    INTEGER,</w:t>
              <w:br/>
              <w:t xml:space="preserve">    distance_meters  INTEGER,</w:t>
              <w:br/>
              <w:t xml:space="preserve">    avg_pace_sec_km  INTEGER,</w:t>
              <w:br/>
              <w:t xml:space="preserve">    avg_cadence      SMALLINT,</w:t>
              <w:br/>
              <w:t xml:space="preserve">    elevation_gain_m NUMERIC(6, 1),</w:t>
              <w:br/>
              <w:t xml:space="preserve">    total_volume_kg  NUMERIC(10, 2),</w:t>
              <w:br/>
              <w:t xml:space="preserve">    total_sets       SMALLINT,</w:t>
              <w:br/>
              <w:t xml:space="preserve">    exercise_details JSONB DEFAULT '[]'::jsonb,</w:t>
              <w:br/>
              <w:t xml:space="preserve">    route_asset_id   UUID,</w:t>
              <w:br/>
              <w:t xml:space="preserve">    notes            TEXT,</w:t>
              <w:br/>
              <w:t xml:space="preserve">    created_at       TIMESTAMPTZ NOT NULL DEFAULT NOW()</w:t>
              <w:br/>
              <w:t>);</w:t>
              <w:br/>
              <w:br/>
              <w:t>CREATE TABLE archive.fitness_biometrics (</w:t>
              <w:br/>
              <w:t xml:space="preserve">    record_date       DATE PRIMARY KEY,</w:t>
              <w:br/>
              <w:t xml:space="preserve">    weight_kg         NUMERIC(5, 2),</w:t>
              <w:br/>
              <w:t xml:space="preserve">    body_fat_pct      NUMERIC(4, 1),</w:t>
              <w:br/>
              <w:t xml:space="preserve">    resting_hr        SMALLINT,</w:t>
              <w:br/>
              <w:t xml:space="preserve">    hrv_ms            SMALLINT,</w:t>
              <w:br/>
              <w:t xml:space="preserve">    sleep_hours       NUMERIC(4, 2),</w:t>
              <w:br/>
              <w:t xml:space="preserve">    deep_sleep_hours  NUMERIC(4, 2),</w:t>
              <w:br/>
              <w:t xml:space="preserve">    steps_count       INTEGER,</w:t>
              <w:br/>
              <w:t xml:space="preserve">    subjective_energy SMALLINT CHECK (subjective_energy BETWEEN 1 AND 10),</w:t>
              <w:br/>
              <w:t xml:space="preserve">    extra_metrics     JSONB DEFAULT '{}'::jsonb,</w:t>
              <w:br/>
              <w:t xml:space="preserve">    updated_at        TIMESTAMPTZ NOT NULL DEFAULT NOW()</w:t>
              <w:br/>
              <w:t>);</w:t>
              <w:br/>
              <w:br/>
              <w:t>-- 模块 4：结构化项目与周期复盘表</w:t>
              <w:br/>
              <w:t>CREATE TABLE archive.project_retrospectives (</w:t>
              <w:br/>
              <w:t xml:space="preserve">    retro_id            UUID PRIMARY KEY DEFAULT gen_random_uuid(),</w:t>
              <w:br/>
              <w:t xml:space="preserve">    retro_type          VARCHAR(32) NOT NULL,</w:t>
              <w:br/>
              <w:t xml:space="preserve">    domain              life_domain NOT NULL,</w:t>
              <w:br/>
              <w:t xml:space="preserve">    title               VARCHAR(255) NOT NULL,</w:t>
              <w:br/>
              <w:t xml:space="preserve">    period_start        DATE NOT NULL,</w:t>
              <w:br/>
              <w:t xml:space="preserve">    period_end          DATE NOT NULL,</w:t>
              <w:br/>
              <w:t xml:space="preserve">    initial_hypothesis  TEXT,</w:t>
              <w:br/>
              <w:t xml:space="preserve">    actual_execution    TEXT,</w:t>
              <w:br/>
              <w:t xml:space="preserve">    root_cause_analysis TEXT,</w:t>
              <w:br/>
              <w:t xml:space="preserve">    codified_principles TEXT,</w:t>
              <w:br/>
              <w:t xml:space="preserve">    kpi_snapshot        JSONB DEFAULT '{}'::jsonb,</w:t>
              <w:br/>
              <w:t xml:space="preserve">    action_items        JSONB DEFAULT '[]'::jsonb,</w:t>
              <w:br/>
              <w:t xml:space="preserve">    execution_score     SMALLINT CHECK (execution_score BETWEEN 1 AND 10),</w:t>
              <w:br/>
              <w:t xml:space="preserve">    outcome_score       SMALLINT CHECK (outcome_score BETWEEN 1 AND 10),</w:t>
              <w:br/>
              <w:t xml:space="preserve">    tags                TEXT[] DEFAULT '{}',</w:t>
              <w:br/>
              <w:t xml:space="preserve">    embedding           vector(1536),</w:t>
              <w:br/>
              <w:t xml:space="preserve">    privacy             privacy_level NOT NULL DEFAULT 'PRIVATE',</w:t>
              <w:br/>
              <w:t xml:space="preserve">    created_at          TIMESTAMPTZ NOT NULL DEFAULT NOW(),</w:t>
              <w:br/>
              <w:t xml:space="preserve">    updated_at          TIMESTAMPTZ NOT NULL DEFAULT NOW(),</w:t>
              <w:br/>
              <w:t xml:space="preserve">    CONSTRAINT chk_retro_period CHECK (period_end &gt;= period_start)</w:t>
              <w:br/>
              <w:t>);</w:t>
              <w:br/>
              <w:br/>
              <w:t>-- 模块 5：个人数字资产与文档元数据总账表</w:t>
              <w:br/>
              <w:t>CREATE TABLE archive.archive_assets (</w:t>
              <w:br/>
              <w:t xml:space="preserve">    asset_id          UUID PRIMARY KEY DEFAULT gen_random_uuid(),</w:t>
              <w:br/>
              <w:t xml:space="preserve">    asset_category    VARCHAR(32) NOT NULL,</w:t>
              <w:br/>
              <w:t xml:space="preserve">    title             VARCHAR(255) NOT NULL,</w:t>
              <w:br/>
              <w:t xml:space="preserve">    original_filename VARCHAR(512) NOT NULL,</w:t>
              <w:br/>
              <w:t xml:space="preserve">    mime_type         VARCHAR(128) NOT NULL,</w:t>
              <w:br/>
              <w:t xml:space="preserve">    file_size_bytes   BIGINT NOT NULL CHECK (file_size_bytes &gt;= 0),</w:t>
              <w:br/>
              <w:t xml:space="preserve">    sha256_hash       CHAR(64) NOT NULL UNIQUE,</w:t>
              <w:br/>
              <w:t xml:space="preserve">    oss_bucket        VARCHAR(128) NOT NULL,</w:t>
              <w:br/>
              <w:t xml:space="preserve">    oss_object_key    VARCHAR(1024) NOT NULL,</w:t>
              <w:br/>
              <w:t xml:space="preserve">    thumbnail_key     VARCHAR(1024),</w:t>
              <w:br/>
              <w:t xml:space="preserve">    current_tier      storage_tier NOT NULL DEFAULT 'OSS_STANDARD',</w:t>
              <w:br/>
              <w:t xml:space="preserve">    is_encrypted      BOOLEAN NOT NULL DEFAULT FALSE,</w:t>
              <w:br/>
              <w:t xml:space="preserve">    captured_at       TIMESTAMPTZ,</w:t>
              <w:br/>
              <w:t xml:space="preserve">    document_date     DATE,</w:t>
              <w:br/>
              <w:t xml:space="preserve">    extracted_text    TEXT,</w:t>
              <w:br/>
              <w:t xml:space="preserve">    search_vector     tsvector GENERATED ALWAYS AS (</w:t>
              <w:br/>
              <w:t xml:space="preserve">                          to_tsvector('simple', coalesce(title, '') || ' ' || coalesce(extracted_text, ''))</w:t>
              <w:br/>
              <w:t xml:space="preserve">                      ) STORED,</w:t>
              <w:br/>
              <w:t xml:space="preserve">    embedding         vector(1536),</w:t>
              <w:br/>
              <w:t xml:space="preserve">    media_metadata    JSONB DEFAULT '{}'::jsonb,</w:t>
              <w:br/>
              <w:t xml:space="preserve">    domain            life_domain DEFAULT 'FAMILY_LIFE',</w:t>
              <w:br/>
              <w:t xml:space="preserve">    tags              TEXT[] DEFAULT '{}',</w:t>
              <w:br/>
              <w:t xml:space="preserve">    privacy           privacy_level NOT NULL DEFAULT 'PRIVATE',</w:t>
              <w:br/>
              <w:t xml:space="preserve">    created_at        TIMESTAMPTZ NOT NULL DEFAULT NOW(),</w:t>
              <w:br/>
              <w:t xml:space="preserve">    updated_at        TIMESTAMPTZ NOT NULL DEFAULT NOW()</w:t>
              <w:br/>
              <w:t>);</w:t>
              <w:br/>
              <w:br/>
              <w:t>-- 模块 6：Wolfram 式周度可计算生命看板视图</w:t>
              <w:br/>
              <w:t>CREATE OR REPLACE VIEW archive.v_weekly_life_analytics AS</w:t>
              <w:br/>
              <w:t>WITH weeks AS (</w:t>
              <w:br/>
              <w:t xml:space="preserve">    SELECT generate_series(</w:t>
              <w:br/>
              <w:t xml:space="preserve">        date_trunc('week', NOW() - INTERVAL '1 year'),</w:t>
              <w:br/>
              <w:t xml:space="preserve">        date_trunc('week', NOW()),</w:t>
              <w:br/>
              <w:t xml:space="preserve">        INTERVAL '1 week'</w:t>
              <w:br/>
              <w:t xml:space="preserve">    )::date AS week_start</w:t>
              <w:br/>
              <w:t>),</w:t>
              <w:br/>
              <w:t>reading_agg AS (</w:t>
              <w:br/>
              <w:t xml:space="preserve">    SELECT date_trunc('week', started_at)::date AS week_start,</w:t>
              <w:br/>
              <w:t xml:space="preserve">           SUM(duration_minutes) / 60.0 AS reading_hours,</w:t>
              <w:br/>
              <w:t xml:space="preserve">           SUM(pages_read) AS total_pages_read</w:t>
              <w:br/>
              <w:t xml:space="preserve">    FROM archive.reading_logs WHERE log_type = 'SESSION' GROUP BY 1</w:t>
              <w:br/>
              <w:t>),</w:t>
              <w:br/>
              <w:t>fitness_agg AS (</w:t>
              <w:br/>
              <w:t xml:space="preserve">    SELECT date_trunc('week', started_at)::date AS week_start,</w:t>
              <w:br/>
              <w:t xml:space="preserve">           COUNT(*) AS workout_sessions,</w:t>
              <w:br/>
              <w:t xml:space="preserve">           SUM(duration_minutes) / 60.0 AS workout_hours,</w:t>
              <w:br/>
              <w:t xml:space="preserve">           SUM(COALESCE(distance_meters, 0)) / 1000.0 AS running_km,</w:t>
              <w:br/>
              <w:t xml:space="preserve">           SUM(COALESCE(total_volume_kg, 0)) / 1000.0 AS strength_tonnage</w:t>
              <w:br/>
              <w:t xml:space="preserve">    FROM archive.fitness_workouts GROUP BY 1</w:t>
              <w:br/>
              <w:t>),</w:t>
              <w:br/>
              <w:t>biometrics_agg AS (</w:t>
              <w:br/>
              <w:t xml:space="preserve">    SELECT date_trunc('week', record_date)::date AS week_start,</w:t>
              <w:br/>
              <w:t xml:space="preserve">           ROUND(AVG(sleep_hours), 2) AS avg_sleep_hours,</w:t>
              <w:br/>
              <w:t xml:space="preserve">           ROUND(AVG(resting_hr), 1) AS avg_resting_hr,</w:t>
              <w:br/>
              <w:t xml:space="preserve">           ROUND(AVG(weight_kg), 2) AS avg_weight_kg</w:t>
              <w:br/>
              <w:t xml:space="preserve">    FROM archive.fitness_biometrics GROUP BY 1</w:t>
              <w:br/>
              <w:t>),</w:t>
              <w:br/>
              <w:t>retro_agg AS (</w:t>
              <w:br/>
              <w:t xml:space="preserve">    SELECT date_trunc('week', period_end)::date AS week_start,</w:t>
              <w:br/>
              <w:t xml:space="preserve">           COUNT(*) AS retro_count,</w:t>
              <w:br/>
              <w:t xml:space="preserve">           ROUND(AVG(execution_score), 1) AS avg_execution_score</w:t>
              <w:br/>
              <w:t xml:space="preserve">    FROM archive.project_retrospectives GROUP BY 1</w:t>
              <w:br/>
              <w:t>)</w:t>
              <w:br/>
              <w:t xml:space="preserve">SELECT </w:t>
              <w:br/>
              <w:t xml:space="preserve">    w.week_start,</w:t>
              <w:br/>
              <w:t xml:space="preserve">    COALESCE(ROUND(r.reading_hours, 1), 0)    AS reading_hours,</w:t>
              <w:br/>
              <w:t xml:space="preserve">    COALESCE(r.total_pages_read, 0)           AS pages_read,</w:t>
              <w:br/>
              <w:t xml:space="preserve">    COALESCE(f.workout_sessions, 0)           AS workouts,</w:t>
              <w:br/>
              <w:t xml:space="preserve">    COALESCE(ROUND(f.running_km, 1), 0)       AS running_km,</w:t>
              <w:br/>
              <w:t xml:space="preserve">    COALESCE(ROUND(f.strength_tonnage, 2), 0) AS strength_tonnage,</w:t>
              <w:br/>
              <w:t xml:space="preserve">    b.avg_sleep_hours,</w:t>
              <w:br/>
              <w:t xml:space="preserve">    b.avg_resting_hr,</w:t>
              <w:br/>
              <w:t xml:space="preserve">    COALESCE(rt.retro_count, 0)               AS retro_completed,</w:t>
              <w:br/>
              <w:t xml:space="preserve">    rt.avg_execution_score</w:t>
              <w:br/>
              <w:t>FROM weeks w</w:t>
              <w:br/>
              <w:t>LEFT JOIN reading_agg r    ON w.week_start = r.week_start</w:t>
              <w:br/>
              <w:t>LEFT JOIN fitness_agg f    ON w.week_start = f.week_start</w:t>
              <w:br/>
              <w:t>LEFT JOIN biometrics_agg b ON w.week_start = b.week_start</w:t>
              <w:br/>
              <w:t>LEFT JOIN retro_agg rt     ON w.week_start = rt.week_start</w:t>
              <w:br/>
              <w:t>ORDER BY w.week_start DESC;</w:t>
            </w:r>
          </w:p>
        </w:tc>
      </w:tr>
    </w:tbl>
    <w:p/>
    <w:p>
      <w:pPr>
        <w:pStyle w:val="Heading1"/>
        <w:spacing w:before="360" w:after="160"/>
      </w:pPr>
      <w:r>
        <w:rPr>
          <w:rFonts w:ascii="Microsoft YaHei" w:hAnsi="Microsoft YaHei"/>
          <w:b/>
          <w:color w:val="0F172A"/>
          <w:sz w:val="32"/>
        </w:rPr>
        <w:t>3. 第三部分：PostgreSQL 自动化时间线同步触发器（Triggers）</w:t>
      </w:r>
    </w:p>
    <w:p>
      <w:pPr>
        <w:spacing w:before="60" w:after="100" w:line="324" w:lineRule="auto"/>
      </w:pPr>
      <w:r>
        <w:rPr>
          <w:rFonts w:ascii="Microsoft YaHei" w:hAnsi="Microsoft YaHei"/>
          <w:b w:val="0"/>
          <w:color w:val="1E293B"/>
          <w:sz w:val="20"/>
        </w:rPr>
        <w:t>通过数据库底层触发器实现“零人工双写”：当读完一本书、补录阅读日志、新增一条运动记录或完成一次结构化复盘时，自动汇总指标并幂等同步（INSERT ... ON CONFLICT DO UPDATE）至 archive.timeline_events 主表；若删除原记录或将书籍状态从 COMPLETED 退回 READING，自动清理时间线节点。</w:t>
      </w:r>
    </w:p>
    <w:p>
      <w:pPr>
        <w:spacing w:before="120" w:after="40"/>
      </w:pPr>
      <w:r>
        <w:rPr>
          <w:b/>
          <w:color w:val="0E7490"/>
          <w:sz w:val="19"/>
        </w:rPr>
        <w:t>📄 代码/配置清单：03-archive-triggers.sql（四大时间线自动同步触发器完整脚本）</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line="276" w:lineRule="auto"/>
            </w:pPr>
            <w:r>
              <w:rPr>
                <w:rFonts w:ascii="Consolas" w:hAnsi="Consolas"/>
                <w:color w:val="0F172A"/>
                <w:sz w:val="17"/>
              </w:rPr>
              <w:t>SET search_path TO archive, public;</w:t>
              <w:br/>
              <w:br/>
              <w:t>CREATE OR REPLACE FUNCTION archive.fn_touch_updated_at()</w:t>
              <w:br/>
              <w:t>RETURNS TRIGGER LANGUAGE plpgsql AS $$</w:t>
              <w:br/>
              <w:t>BEGIN</w:t>
              <w:br/>
              <w:t xml:space="preserve">    NEW.updated_at := NOW();</w:t>
              <w:br/>
              <w:t xml:space="preserve">    RETURN NEW;</w:t>
              <w:br/>
              <w:t>END;</w:t>
              <w:br/>
              <w:t>$$;</w:t>
              <w:br/>
              <w:br/>
              <w:t>-- 1. 书籍完读自动同步触发器（自动汇总 reading_logs 累计阅读时长与笔记条数）</w:t>
              <w:br/>
              <w:t>CREATE OR REPLACE FUNCTION archive.fn_sync_reading_to_timeline()</w:t>
              <w:br/>
              <w:t>RETURNS TRIGGER LANGUAGE plpgsql AS $$</w:t>
              <w:br/>
              <w:t>DECLARE</w:t>
              <w:br/>
              <w:t xml:space="preserve">    v_total_minutes INTEGER := 0;</w:t>
              <w:br/>
              <w:t xml:space="preserve">    v_notes_count   INTEGER := 0;</w:t>
              <w:br/>
              <w:t xml:space="preserve">    v_occurred_at   TIMESTAMPTZ;</w:t>
              <w:br/>
              <w:t xml:space="preserve">    v_ended_at      TIMESTAMPTZ;</w:t>
              <w:br/>
              <w:t xml:space="preserve">    v_importance    SMALLINT;</w:t>
              <w:br/>
              <w:t>BEGIN</w:t>
              <w:br/>
              <w:t xml:space="preserve">    IF TG_OP = 'DELETE' THEN</w:t>
              <w:br/>
              <w:t xml:space="preserve">        DELETE FROM archive.timeline_events WHERE source_table = 'reading_items' AND source_id = OLD.item_id;</w:t>
              <w:br/>
              <w:t xml:space="preserve">        RETURN OLD;</w:t>
              <w:br/>
              <w:t xml:space="preserve">    END IF;</w:t>
              <w:br/>
              <w:br/>
              <w:t xml:space="preserve">    IF NEW.status &lt;&gt; 'COMPLETED' THEN</w:t>
              <w:br/>
              <w:t xml:space="preserve">        IF TG_OP = 'UPDATE' AND OLD.status = 'COMPLETED' THEN</w:t>
              <w:br/>
              <w:t xml:space="preserve">            DELETE FROM archive.timeline_events WHERE source_table = 'reading_items' AND source_id = NEW.item_id;</w:t>
              <w:br/>
              <w:t xml:space="preserve">        END IF;</w:t>
              <w:br/>
              <w:t xml:space="preserve">        RETURN NEW;</w:t>
              <w:br/>
              <w:t xml:space="preserve">    END IF;</w:t>
              <w:br/>
              <w:br/>
              <w:t xml:space="preserve">    SELECT COALESCE(SUM(duration_minutes) FILTER (WHERE log_type = 'SESSION'), 0),</w:t>
              <w:br/>
              <w:t xml:space="preserve">           COUNT(*) FILTER (WHERE log_type IN ('HIGHLIGHT', 'THOUGHT'))</w:t>
              <w:br/>
              <w:t xml:space="preserve">    INTO v_total_minutes, v_notes_count</w:t>
              <w:br/>
              <w:t xml:space="preserve">    FROM archive.reading_logs WHERE item_id = NEW.item_id;</w:t>
              <w:br/>
              <w:br/>
              <w:t xml:space="preserve">    v_ended_at    := COALESCE(NEW.finished_at::timestamptz + INTERVAL '20 hours', NOW());</w:t>
              <w:br/>
              <w:t xml:space="preserve">    v_occurred_at := LEAST(COALESCE(NEW.started_at::timestamptz + INTERVAL '9 hours', v_ended_at), v_ended_at);</w:t>
              <w:br/>
              <w:t xml:space="preserve">    v_importance  := CASE WHEN NEW.rating IS NOT NULL THEN GREATEST(1, LEAST(10, ROUND(NEW.rating)::smallint)) ELSE 6 END;</w:t>
              <w:br/>
              <w:br/>
              <w:t xml:space="preserve">    INSERT INTO archive.timeline_events (</w:t>
              <w:br/>
              <w:t xml:space="preserve">        title, summary, domain, event_type, occurred_at, ended_at,</w:t>
              <w:br/>
              <w:t xml:space="preserve">        importance_score, energy_impact, duration_minutes,</w:t>
              <w:br/>
              <w:t xml:space="preserve">        source_table, source_id, tags, metrics_payload, privacy</w:t>
              <w:br/>
              <w:t xml:space="preserve">    ) VALUES (</w:t>
              <w:br/>
              <w:t xml:space="preserve">        '读完《' || NEW.title || '》',</w:t>
              <w:br/>
              <w:t xml:space="preserve">        COALESCE(NEW.core_takeaways, '完成阅读并归档核心笔记。'),</w:t>
              <w:br/>
              <w:t xml:space="preserve">        NEW.domain, 'BOOK_FINISHED', v_occurred_at, v_ended_at,</w:t>
              <w:br/>
              <w:t xml:space="preserve">        v_importance, 2, v_total_minutes,</w:t>
              <w:br/>
              <w:t xml:space="preserve">        'reading_items', NEW.item_id, NEW.tags,</w:t>
              <w:br/>
              <w:t xml:space="preserve">        jsonb_strip_nulls(jsonb_build_object(</w:t>
              <w:br/>
              <w:t xml:space="preserve">            'item_type', NEW.item_type, 'authors', NEW.authors,</w:t>
              <w:br/>
              <w:t xml:space="preserve">            'total_pages', NEW.total_pages, 'rating', NEW.rating,</w:t>
              <w:br/>
              <w:t xml:space="preserve">            'notes_count', v_notes_count</w:t>
              <w:br/>
              <w:t xml:space="preserve">        )), 'PRIVATE'</w:t>
              <w:br/>
              <w:t xml:space="preserve">    )</w:t>
              <w:br/>
              <w:t xml:space="preserve">    ON CONFLICT (source_table, source_id) DO UPDATE SET</w:t>
              <w:br/>
              <w:t xml:space="preserve">        title = EXCLUDED.title, summary = EXCLUDED.summary, domain = EXCLUDED.domain,</w:t>
              <w:br/>
              <w:t xml:space="preserve">        occurred_at = EXCLUDED.occurred_at, ended_at = EXCLUDED.ended_at,</w:t>
              <w:br/>
              <w:t xml:space="preserve">        importance_score = EXCLUDED.importance_score, duration_minutes = EXCLUDED.duration_minutes,</w:t>
              <w:br/>
              <w:t xml:space="preserve">        tags = EXCLUDED.tags, metrics_payload = EXCLUDED.metrics_payload, updated_at = NOW();</w:t>
              <w:br/>
              <w:t xml:space="preserve">    RETURN NEW;</w:t>
              <w:br/>
              <w:t>END;</w:t>
              <w:br/>
              <w:t>$$;</w:t>
              <w:br/>
              <w:br/>
              <w:t>CREATE TRIGGER trg_sync_reading_to_timeline</w:t>
              <w:br/>
              <w:t xml:space="preserve">    AFTER INSERT OR UPDATE OR DELETE ON archive.reading_items</w:t>
              <w:br/>
              <w:t xml:space="preserve">    FOR EACH ROW EXECUTE FUNCTION archive.fn_sync_reading_to_timeline();</w:t>
              <w:br/>
              <w:br/>
              <w:t>-- 2. 阅读日志补录联动刷新触发器</w:t>
              <w:br/>
              <w:t>CREATE OR REPLACE FUNCTION archive.fn_refresh_reading_timeline_stats()</w:t>
              <w:br/>
              <w:t>RETURNS TRIGGER LANGUAGE plpgsql AS $$</w:t>
              <w:br/>
              <w:t>DECLARE</w:t>
              <w:br/>
              <w:t xml:space="preserve">    v_target_item_id UUID := COALESCE(NEW.item_id, OLD.item_id);</w:t>
              <w:br/>
              <w:t xml:space="preserve">    v_total_minutes  INTEGER := 0;</w:t>
              <w:br/>
              <w:t xml:space="preserve">    v_notes_count    INTEGER := 0;</w:t>
              <w:br/>
              <w:t>BEGIN</w:t>
              <w:br/>
              <w:t xml:space="preserve">    IF EXISTS (SELECT 1 FROM archive.timeline_events WHERE source_table = 'reading_items' AND source_id = v_target_item_id) THEN</w:t>
              <w:br/>
              <w:t xml:space="preserve">        SELECT COALESCE(SUM(duration_minutes) FILTER (WHERE log_type = 'SESSION'), 0),</w:t>
              <w:br/>
              <w:t xml:space="preserve">               COUNT(*) FILTER (WHERE log_type IN ('HIGHLIGHT', 'THOUGHT'))</w:t>
              <w:br/>
              <w:t xml:space="preserve">        INTO v_total_minutes, v_notes_count</w:t>
              <w:br/>
              <w:t xml:space="preserve">        FROM archive.reading_logs WHERE item_id = v_target_item_id;</w:t>
              <w:br/>
              <w:br/>
              <w:t xml:space="preserve">        UPDATE archive.timeline_events</w:t>
              <w:br/>
              <w:t xml:space="preserve">        SET duration_minutes = v_total_minutes,</w:t>
              <w:br/>
              <w:t xml:space="preserve">            metrics_payload  = jsonb_set(COALESCE(metrics_payload, '{}'::jsonb), '{notes_count}', to_jsonb(v_notes_count), true),</w:t>
              <w:br/>
              <w:t xml:space="preserve">            updated_at       = NOW()</w:t>
              <w:br/>
              <w:t xml:space="preserve">        WHERE source_table = 'reading_items' AND source_id = v_target_item_id;</w:t>
              <w:br/>
              <w:t xml:space="preserve">    END IF;</w:t>
              <w:br/>
              <w:t xml:space="preserve">    RETURN NULL;</w:t>
              <w:br/>
              <w:t>END;</w:t>
              <w:br/>
              <w:t>$$;</w:t>
              <w:br/>
              <w:br/>
              <w:t>CREATE TRIGGER trg_refresh_reading_timeline_stats</w:t>
              <w:br/>
              <w:t xml:space="preserve">    AFTER INSERT OR UPDATE OR DELETE ON archive.reading_logs</w:t>
              <w:br/>
              <w:t xml:space="preserve">    FOR EACH ROW EXECUTE FUNCTION archive.fn_refresh_reading_timeline_stats();</w:t>
              <w:br/>
              <w:br/>
              <w:t>-- 3. 运动训练记录自动同步触发器</w:t>
              <w:br/>
              <w:t>CREATE OR REPLACE FUNCTION archive.fn_sync_workout_to_timeline()</w:t>
              <w:br/>
              <w:t>RETURNS TRIGGER LANGUAGE plpgsql AS $$</w:t>
              <w:br/>
              <w:t>DECLARE</w:t>
              <w:br/>
              <w:t xml:space="preserve">    v_auto_title VARCHAR(255);</w:t>
              <w:br/>
              <w:t xml:space="preserve">    v_ended_at   TIMESTAMPTZ;</w:t>
              <w:br/>
              <w:t xml:space="preserve">    v_importance SMALLINT := 5;</w:t>
              <w:br/>
              <w:t xml:space="preserve">    v_energy     SMALLINT := 2;</w:t>
              <w:br/>
              <w:t>BEGIN</w:t>
              <w:br/>
              <w:t xml:space="preserve">    IF TG_OP = 'DELETE' THEN</w:t>
              <w:br/>
              <w:t xml:space="preserve">        DELETE FROM archive.timeline_events WHERE source_table = 'fitness_workouts' AND source_id = OLD.workout_id;</w:t>
              <w:br/>
              <w:t xml:space="preserve">        RETURN OLD;</w:t>
              <w:br/>
              <w:t xml:space="preserve">    END IF;</w:t>
              <w:br/>
              <w:br/>
              <w:t xml:space="preserve">    IF NEW.title IS NOT NULL AND btrim(NEW.title) &lt;&gt; '' THEN</w:t>
              <w:br/>
              <w:t xml:space="preserve">        v_auto_title := NEW.title;</w:t>
              <w:br/>
              <w:t xml:space="preserve">    ELSIF NEW.workout_type = 'RUNNING' AND NEW.distance_meters IS NOT NULL THEN</w:t>
              <w:br/>
              <w:t xml:space="preserve">        v_auto_title := FORMAT('跑步训练 · %s km (%s min)', ROUND(NEW.distance_meters / 1000.0, 2), NEW.duration_minutes);</w:t>
              <w:br/>
              <w:t xml:space="preserve">    ELSIF NEW.workout_type = 'STRENGTH' AND NEW.total_volume_kg IS NOT NULL THEN</w:t>
              <w:br/>
              <w:t xml:space="preserve">        v_auto_title := FORMAT('力量训练 · 容量 %s 吨 (%s min)', ROUND(NEW.total_volume_kg / 1000.0, 2), NEW.duration_minutes);</w:t>
              <w:br/>
              <w:t xml:space="preserve">    ELSE</w:t>
              <w:br/>
              <w:t xml:space="preserve">        v_auto_title := FORMAT('%s 训练 (%s min)', UPPER(NEW.workout_type), NEW.duration_minutes);</w:t>
              <w:br/>
              <w:t xml:space="preserve">    END IF;</w:t>
              <w:br/>
              <w:br/>
              <w:t xml:space="preserve">    v_ended_at := GREATEST(NEW.started_at, COALESCE(NEW.ended_at, NEW.started_at + (NEW.duration_minutes || ' minutes')::interval));</w:t>
              <w:br/>
              <w:br/>
              <w:t xml:space="preserve">    IF COALESCE(NEW.distance_meters, 0) &gt;= 15000 OR COALESCE(NEW.rpe_score, 0) &gt;= 8.5 OR NEW.duration_minutes &gt;= 90 THEN</w:t>
              <w:br/>
              <w:t xml:space="preserve">        v_importance := 7; v_energy := 3;</w:t>
              <w:br/>
              <w:t xml:space="preserve">    END IF;</w:t>
              <w:br/>
              <w:br/>
              <w:t xml:space="preserve">    INSERT INTO archive.timeline_events (</w:t>
              <w:br/>
              <w:t xml:space="preserve">        title, summary, domain, event_type, occurred_at, ended_at,</w:t>
              <w:br/>
              <w:t xml:space="preserve">        importance_score, energy_impact, duration_minutes,</w:t>
              <w:br/>
              <w:t xml:space="preserve">        source_table, source_id, metrics_payload, privacy</w:t>
              <w:br/>
              <w:t xml:space="preserve">    ) VALUES (</w:t>
              <w:br/>
              <w:t xml:space="preserve">        v_auto_title, NEW.notes, 'FITNESS_HEALTH', 'WORKOUT_' || UPPER(NEW.workout_type),</w:t>
              <w:br/>
              <w:t xml:space="preserve">        NEW.started_at, v_ended_at, v_importance, v_energy, NEW.duration_minutes,</w:t>
              <w:br/>
              <w:t xml:space="preserve">        'fitness_workouts', NEW.workout_id,</w:t>
              <w:br/>
              <w:t xml:space="preserve">        jsonb_strip_nulls(jsonb_build_object(</w:t>
              <w:br/>
              <w:t xml:space="preserve">            'workout_type', NEW.workout_type, 'calories_kcal', NEW.calories_kcal,</w:t>
              <w:br/>
              <w:t xml:space="preserve">            'avg_heart_rate', NEW.avg_heart_rate, 'rpe_score', NEW.rpe_score,</w:t>
              <w:br/>
              <w:t xml:space="preserve">            'distance_meters', NEW.distance_meters, 'avg_pace_sec_km', NEW.avg_pace_sec_km,</w:t>
              <w:br/>
              <w:t xml:space="preserve">            'total_volume_kg', NEW.total_volume_kg, 'total_sets', NEW.total_sets</w:t>
              <w:br/>
              <w:t xml:space="preserve">        )), 'PRIVATE'</w:t>
              <w:br/>
              <w:t xml:space="preserve">    )</w:t>
              <w:br/>
              <w:t xml:space="preserve">    ON CONFLICT (source_table, source_id) DO UPDATE SET</w:t>
              <w:br/>
              <w:t xml:space="preserve">        title = EXCLUDED.title, summary = EXCLUDED.summary, event_type = EXCLUDED.event_type,</w:t>
              <w:br/>
              <w:t xml:space="preserve">        occurred_at = EXCLUDED.occurred_at, ended_at = EXCLUDED.ended_at,</w:t>
              <w:br/>
              <w:t xml:space="preserve">        importance_score = EXCLUDED.importance_score, energy_impact = EXCLUDED.energy_impact,</w:t>
              <w:br/>
              <w:t xml:space="preserve">        duration_minutes = EXCLUDED.duration_minutes, metrics_payload = EXCLUDED.metrics_payload, updated_at = NOW();</w:t>
              <w:br/>
              <w:t xml:space="preserve">    RETURN NEW;</w:t>
              <w:br/>
              <w:t>END;</w:t>
              <w:br/>
              <w:t>$$;</w:t>
              <w:br/>
              <w:br/>
              <w:t>CREATE TRIGGER trg_sync_workout_to_timeline</w:t>
              <w:br/>
              <w:t xml:space="preserve">    AFTER INSERT OR UPDATE OR DELETE ON archive.fitness_workouts</w:t>
              <w:br/>
              <w:t xml:space="preserve">    FOR EACH ROW EXECUTE FUNCTION archive.fn_sync_workout_to_timeline();</w:t>
              <w:br/>
              <w:br/>
              <w:t>-- 4. 结构化项目与周期复盘同步触发器</w:t>
              <w:br/>
              <w:t>CREATE OR REPLACE FUNCTION archive.fn_sync_retro_to_timeline()</w:t>
              <w:br/>
              <w:t>RETURNS TRIGGER LANGUAGE plpgsql AS $$</w:t>
              <w:br/>
              <w:t>DECLARE</w:t>
              <w:br/>
              <w:t xml:space="preserve">    v_summary     TEXT;</w:t>
              <w:br/>
              <w:t xml:space="preserve">    v_importance  SMALLINT;</w:t>
              <w:br/>
              <w:t xml:space="preserve">    v_occurred_at TIMESTAMPTZ := NEW.period_start::timestamptz;</w:t>
              <w:br/>
              <w:t xml:space="preserve">    v_ended_at    TIMESTAMPTZ := (NEW.period_end::timestamptz + INTERVAL '23 hours 59 minutes 59 seconds');</w:t>
              <w:br/>
              <w:t>BEGIN</w:t>
              <w:br/>
              <w:t xml:space="preserve">    IF TG_OP = 'DELETE' THEN</w:t>
              <w:br/>
              <w:t xml:space="preserve">        DELETE FROM archive.timeline_events WHERE source_table = 'project_retrospectives' AND source_id = OLD.retro_id;</w:t>
              <w:br/>
              <w:t xml:space="preserve">        RETURN OLD;</w:t>
              <w:br/>
              <w:t xml:space="preserve">    END IF;</w:t>
              <w:br/>
              <w:br/>
              <w:t xml:space="preserve">    v_summary := CONCAT_WS(E'</w:t>
              <w:br/>
              <w:t>',</w:t>
              <w:br/>
              <w:t xml:space="preserve">        CASE WHEN NEW.codified_principles IS NOT NULL AND btrim(NEW.codified_principles) &lt;&gt; '' THEN '【原则迭代】' || NEW.codified_principles END,</w:t>
              <w:br/>
              <w:t xml:space="preserve">        CASE WHEN NEW.root_cause_analysis IS NOT NULL AND btrim(NEW.root_cause_analysis) &lt;&gt; '' THEN '【偏差归因】' || NEW.root_cause_analysis END</w:t>
              <w:br/>
              <w:t xml:space="preserve">    );</w:t>
              <w:br/>
              <w:br/>
              <w:t xml:space="preserve">    v_importance := CASE WHEN NEW.retro_type IN ('PROJECT_POSTMORTEM', 'TRADING_PLAYBOOK', 'EXAM_STAGE') THEN 8 ELSE 6 END;</w:t>
              <w:br/>
              <w:br/>
              <w:t xml:space="preserve">    INSERT INTO archive.timeline_events (</w:t>
              <w:br/>
              <w:t xml:space="preserve">        title, summary, domain, event_type, occurred_at, ended_at,</w:t>
              <w:br/>
              <w:t xml:space="preserve">        importance_score, energy_impact, source_table, source_id,</w:t>
              <w:br/>
              <w:t xml:space="preserve">        tags, metrics_payload, privacy</w:t>
              <w:br/>
              <w:t xml:space="preserve">    ) VALUES (</w:t>
              <w:br/>
              <w:t xml:space="preserve">        NEW.title, NULLIF(v_summary, ''), NEW.domain, 'RETRO_' || UPPER(NEW.retro_type),</w:t>
              <w:br/>
              <w:t xml:space="preserve">        v_occurred_at, v_ended_at, v_importance, COALESCE(NEW.execution_score - 5, 1),</w:t>
              <w:br/>
              <w:t xml:space="preserve">        'project_retrospectives', NEW.retro_id, NEW.tags,</w:t>
              <w:br/>
              <w:t xml:space="preserve">        jsonb_strip_nulls(jsonb_build_object(</w:t>
              <w:br/>
              <w:t xml:space="preserve">            'retro_type', NEW.retro_type, 'execution_score', NEW.execution_score,</w:t>
              <w:br/>
              <w:t xml:space="preserve">            'outcome_score', NEW.outcome_score, 'kpi_snapshot', NEW.kpi_snapshot</w:t>
              <w:br/>
              <w:t xml:space="preserve">        )), NEW.privacy</w:t>
              <w:br/>
              <w:t xml:space="preserve">    )</w:t>
              <w:br/>
              <w:t xml:space="preserve">    ON CONFLICT (source_table, source_id) DO UPDATE SET</w:t>
              <w:br/>
              <w:t xml:space="preserve">        title = EXCLUDED.title, summary = EXCLUDED.summary, domain = EXCLUDED.domain,</w:t>
              <w:br/>
              <w:t xml:space="preserve">        event_type = EXCLUDED.event_type, occurred_at = EXCLUDED.occurred_at, ended_at = EXCLUDED.ended_at,</w:t>
              <w:br/>
              <w:t xml:space="preserve">        importance_score = EXCLUDED.importance_score, energy_impact = EXCLUDED.energy_impact,</w:t>
              <w:br/>
              <w:t xml:space="preserve">        tags = EXCLUDED.tags, metrics_payload = EXCLUDED.metrics_payload, privacy = EXCLUDED.privacy, updated_at = NOW();</w:t>
              <w:br/>
              <w:t xml:space="preserve">    RETURN NEW;</w:t>
              <w:br/>
              <w:t>END;</w:t>
              <w:br/>
              <w:t>$$;</w:t>
              <w:br/>
              <w:br/>
              <w:t>CREATE TRIGGER trg_sync_retro_to_timeline</w:t>
              <w:br/>
              <w:t xml:space="preserve">    AFTER INSERT OR UPDATE OR DELETE ON archive.project_retrospectives</w:t>
              <w:br/>
              <w:t xml:space="preserve">    FOR EACH ROW EXECUTE FUNCTION archive.fn_sync_retro_to_timeline();</w:t>
            </w:r>
          </w:p>
        </w:tc>
      </w:tr>
    </w:tbl>
    <w:p/>
    <w:p>
      <w:pPr>
        <w:pStyle w:val="Heading1"/>
        <w:spacing w:before="360" w:after="160"/>
      </w:pPr>
      <w:r>
        <w:rPr>
          <w:rFonts w:ascii="Microsoft YaHei" w:hAnsi="Microsoft YaHei"/>
          <w:b/>
          <w:color w:val="0F172A"/>
          <w:sz w:val="32"/>
        </w:rPr>
        <w:t>4. 第四部分：Wolfram 风格 Streamlit 个人数据分析看板（app.py）</w:t>
      </w:r>
    </w:p>
    <w:p>
      <w:pPr>
        <w:spacing w:before="60" w:after="100" w:line="324" w:lineRule="auto"/>
      </w:pPr>
      <w:r>
        <w:rPr>
          <w:rFonts w:ascii="Microsoft YaHei" w:hAnsi="Microsoft YaHei"/>
          <w:b w:val="0"/>
          <w:color w:val="1E293B"/>
          <w:sz w:val="20"/>
        </w:rPr>
        <w:t>针对 2 核 4GB 内存约束，看板剔除了笨重的 scipy 与 matplotlib，采用纯 NumPy 矩阵运算实现四大核心模块：（1）周度生命节律与 Z-Score 标准化叠加；（2）跨维度滞后回归实验室（Lead-Lag Lab，支持 Δt 从 -4 到 +4 周的 OLS 回归与互相关谱）；（3）全景时间线散点光栅图与 JSONB 穿透检视；（4）数字资产总账与 OSS 冷热分层账单审计。内置“真实数据库 / 52周合成沙盒”双模无缝切换。</w:t>
      </w:r>
    </w:p>
    <w:p>
      <w:pPr>
        <w:spacing w:before="120" w:after="40"/>
      </w:pPr>
      <w:r>
        <w:rPr>
          <w:b/>
          <w:color w:val="0E7490"/>
          <w:sz w:val="19"/>
        </w:rPr>
        <w:t>📄 代码/配置清单：archive-dashboard/Dockerfile &amp; requirements.txt</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line="276" w:lineRule="auto"/>
            </w:pPr>
            <w:r>
              <w:rPr>
                <w:rFonts w:ascii="Consolas" w:hAnsi="Consolas"/>
                <w:color w:val="0F172A"/>
                <w:sz w:val="17"/>
              </w:rPr>
              <w:t># requirements.txt</w:t>
              <w:br/>
              <w:t>streamlit==1.42.0</w:t>
              <w:br/>
              <w:t>pandas==2.2.3</w:t>
              <w:br/>
              <w:t>numpy==2.2.2</w:t>
              <w:br/>
              <w:t>plotly==6.0.0</w:t>
              <w:br/>
              <w:t>SQLAlchemy==2.0.38</w:t>
              <w:br/>
              <w:t>psycopg2-binary==2.9.10</w:t>
              <w:br/>
              <w:br/>
              <w:t># Dockerfile (针对 2C4G 开启 MALLOC_TRIM_THRESHOLD_ 积极归还空闲内存页)</w:t>
              <w:br/>
              <w:t>FROM python:3.12-slim</w:t>
              <w:br/>
              <w:t>WORKDIR /app</w:t>
              <w:br/>
              <w:t>RUN apt-get update &amp;&amp; apt-get install -y --no-install-recommends libpq5 curl &amp;&amp; rm -rf /var/lib/apt/lists/*</w:t>
              <w:br/>
              <w:t>COPY requirements.txt .</w:t>
              <w:br/>
              <w:t>RUN pip install --no-cache-dir -r requirements.txt</w:t>
              <w:br/>
              <w:t>COPY app.py .</w:t>
              <w:br/>
              <w:t>ENV PYTHONDONTWRITEBYTECODE=1 PYTHONUNBUFFERED=1 MALLOC_TRIM_THRESHOLD_=65536</w:t>
              <w:br/>
              <w:t>EXPOSE 8501</w:t>
              <w:br/>
              <w:t>CMD ["streamlit", "run", "app.py", "--server.port=8501", "--server.address=0.0.0.0", "--server.headless=true", "--server.fileWatcherType=none", "--browser.gatherUsageStats=false"]</w:t>
            </w:r>
          </w:p>
        </w:tc>
      </w:tr>
    </w:tbl>
    <w:p/>
    <w:p>
      <w:pPr>
        <w:spacing w:before="120" w:after="40"/>
      </w:pPr>
      <w:r>
        <w:rPr>
          <w:b/>
          <w:color w:val="0E7490"/>
          <w:sz w:val="19"/>
        </w:rPr>
        <w:t>📄 代码/配置清单：archive-dashboard/app.py（核心 Z-Score 与 Lead-Lag 回归引擎）</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line="276" w:lineRule="auto"/>
            </w:pPr>
            <w:r>
              <w:rPr>
                <w:rFonts w:ascii="Consolas" w:hAnsi="Consolas"/>
                <w:color w:val="0F172A"/>
                <w:sz w:val="17"/>
              </w:rPr>
              <w:t># archive-dashboard/app.py 核心统计与滞后回归计算引擎节选（完整版见独立代码块与仪表板代码库）</w:t>
              <w:br/>
              <w:t>def compute_zscore(series: pd.Series) -&gt; pd.Series:</w:t>
              <w:br/>
              <w:t xml:space="preserve">    std = series.std()</w:t>
              <w:br/>
              <w:t xml:space="preserve">    if std == 0 or pd.isna(std):</w:t>
              <w:br/>
              <w:t xml:space="preserve">        return pd.Series(np.zeros(len(series)), index=series.index)</w:t>
              <w:br/>
              <w:t xml:space="preserve">    return (series - series.mean()) / std</w:t>
              <w:br/>
              <w:br/>
              <w:t>def compute_lagged_regression(df: pd.DataFrame, col_x: str, col_y: str, lag: int):</w:t>
              <w:br/>
              <w:t xml:space="preserve">    """计算 X(t) 与 Y(t + lag) 的线性回归与皮尔逊相关系数 (当 lag &gt; 0 时检验 X 领先驱动未来的 Y)"""</w:t>
              <w:br/>
              <w:t xml:space="preserve">    s_x = df[col_x].astype(float)</w:t>
              <w:br/>
              <w:t xml:space="preserve">    s_y = df[col_y].astype(float).shift(-lag)</w:t>
              <w:br/>
              <w:t xml:space="preserve">    valid = pd.DataFrame({"x": s_x, "y": s_y, "week": df["week_start"]}).dropna()</w:t>
              <w:br/>
              <w:t xml:space="preserve">    if len(valid) &lt; 4 or valid["x"].std() == 0 or valid["y"].std() == 0:</w:t>
              <w:br/>
              <w:t xml:space="preserve">        return valid, 0.0, 0.0, 0.0, 0.0</w:t>
              <w:br/>
              <w:t xml:space="preserve">    x_arr, y_arr = valid["x"].to_numpy(), valid["y"].to_numpy()</w:t>
              <w:br/>
              <w:t xml:space="preserve">    r_val = float(np.corrcoef(x_arr, y_arr)[0, 1])</w:t>
              <w:br/>
              <w:t xml:space="preserve">    slope, intercept = np.polyfit(x_arr, y_arr, 1)</w:t>
              <w:br/>
              <w:t xml:space="preserve">    return valid, r_val, r_val ** 2, float(slope), float(intercept)</w:t>
            </w:r>
          </w:p>
        </w:tc>
      </w:tr>
    </w:tbl>
    <w:p/>
    <w:p>
      <w:pPr>
        <w:pStyle w:val="Heading1"/>
        <w:spacing w:before="360" w:after="160"/>
      </w:pPr>
      <w:r>
        <w:rPr>
          <w:rFonts w:ascii="Microsoft YaHei" w:hAnsi="Microsoft YaHei"/>
          <w:b/>
          <w:color w:val="0F172A"/>
          <w:sz w:val="32"/>
        </w:rPr>
        <w:t>5. 第五部分：本地与云端双栖数据录入与 OSS 归档 CLI（mobo_cli.py）</w:t>
      </w:r>
    </w:p>
    <w:p>
      <w:pPr>
        <w:spacing w:before="60" w:after="100" w:line="324" w:lineRule="auto"/>
      </w:pPr>
      <w:r>
        <w:rPr>
          <w:rFonts w:ascii="Microsoft YaHei" w:hAnsi="Microsoft YaHei"/>
          <w:b w:val="0"/>
          <w:color w:val="1E293B"/>
          <w:sz w:val="20"/>
        </w:rPr>
        <w:t>提供五大子命令（upload / read / workout / bio / retro），实现：（1）本地文件计算 SHA-256 先查库后上传（秒传去重）；（2）上传照片自动生成 800px WebP 缩略图存入 OSS 标准层，原图携带 IA 标头直传低频层；（3）上传 PDF 自动提取前 50 页全文写入 PostgreSQL 供全文检索；（4）直接解析本地 Markdown 四段论复盘文件入库。</w:t>
      </w:r>
    </w:p>
    <w:p>
      <w:pPr>
        <w:spacing w:before="120" w:after="40"/>
      </w:pPr>
      <w:r>
        <w:rPr>
          <w:b/>
          <w:color w:val="0E7490"/>
          <w:sz w:val="19"/>
        </w:rPr>
        <w:t>📄 代码/配置清单：mobo_cli.py 日常高频命令速查表（Cheat Sheet）</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line="276" w:lineRule="auto"/>
            </w:pPr>
            <w:r>
              <w:rPr>
                <w:rFonts w:ascii="Consolas" w:hAnsi="Consolas"/>
                <w:color w:val="0F172A"/>
                <w:sz w:val="17"/>
              </w:rPr>
              <w:t># 1. 上传宏观研报 PDF -&gt; 自动提取全文供 PostgreSQL 检索，存入 OSS 标准层</w:t>
              <w:br/>
              <w:t>./mobo_cli.py upload ~/Downloads/2026Q4_Macro_Outlook.pdf -c SCAN_DOC -d INVEST_TRADING --tags "宏观,利率周期,2026Q4"</w:t>
              <w:br/>
              <w:br/>
              <w:t># 2. 归档家庭原画照片 -&gt; 自动生成 800px WebP 缩略图放标准层，原图直传 OSS_IA 低频层</w:t>
              <w:br/>
              <w:t>./mobo_cli.py upload ~/Pictures/IMG_8842.JPG -c PHOTO -d FAMILY_LIFE --tags "家庭,周末记录"</w:t>
              <w:br/>
              <w:br/>
              <w:t># 3. 标记书籍读完 -&gt; 数据库触发器自动汇总历史阅读总时长，写入 timeline_events</w:t>
              <w:br/>
              <w:t>./mobo_cli.py read --title "The Road to Reality" --status COMPLETED --rating 9.5 --takeaways "打通从复几何到现代规范场论的底层数学物理逻辑。"</w:t>
              <w:br/>
              <w:br/>
              <w:t># 4. 录入 10 公里有氧跑（自动换算米与配速 5'06"/km，触发器自动同步时间线）</w:t>
              <w:br/>
              <w:t>./mobo_cli.py workout -t RUNNING -m 51 --km 10.0 --avg-hr 151 --rpe 7.5 --notes "秋夜有氧耐力跑，后半程心率平稳"</w:t>
              <w:br/>
              <w:br/>
              <w:t># 5. 晨起一句话录入睡眠与静息心率基线</w:t>
              <w:br/>
              <w:t>./mobo_cli.py bio --sleep 7.4 --deep-sleep 1.8 --rhr 56 --hrv 68 --weight 71.5 --energy 8</w:t>
              <w:br/>
              <w:br/>
              <w:t># 6. 从本地 Markdown 文件一键解析并提交周度复盘</w:t>
              <w:br/>
              <w:t>./mobo_cli.py retro -f ./weekly_2026_w42.md --type WEEKLY_REVIEW -d INVEST_TRADING --start-date 2026-10-12 --end-date 2026-10-18 --exec-score 9 --outcome-score 8</w:t>
            </w:r>
          </w:p>
        </w:tc>
      </w:tr>
    </w:tbl>
    <w:p/>
    <w:p>
      <w:pPr>
        <w:pStyle w:val="Heading1"/>
        <w:spacing w:before="360" w:after="160"/>
      </w:pPr>
      <w:r>
        <w:rPr>
          <w:rFonts w:ascii="Microsoft YaHei" w:hAnsi="Microsoft YaHei"/>
          <w:b/>
          <w:color w:val="0F172A"/>
          <w:sz w:val="32"/>
        </w:rPr>
        <w:t>6. 第六部分：单机双站 Docker Compose 全栈编排与 Caddy 网关</w:t>
      </w:r>
    </w:p>
    <w:p>
      <w:pPr>
        <w:spacing w:before="60" w:after="100" w:line="324" w:lineRule="auto"/>
      </w:pPr>
      <w:r>
        <w:rPr>
          <w:rFonts w:ascii="Microsoft YaHei" w:hAnsi="Microsoft YaHei"/>
          <w:b w:val="0"/>
          <w:color w:val="1E293B"/>
          <w:sz w:val="20"/>
        </w:rPr>
        <w:t>整套编排在 /opt/mobo-stack 下统一收口管理，通过 mem_limit 严格锁定 6 个容器的内存天花板（全栈常驻内存仅约 1.46GB），并对 PostgreSQL 16 内联调优（shared_buffers=256MB, max_connections=40）。</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fill="1E293B"/>
            <w:tcMar>
              <w:top w:w="120" w:type="dxa"/>
              <w:bottom w:w="120" w:type="dxa"/>
              <w:left w:w="150" w:type="dxa"/>
              <w:right w:w="150" w:type="dxa"/>
            </w:tcMar>
          </w:tcPr>
          <w:p>
            <w:r/>
            <w:r>
              <w:rPr>
                <w:rFonts w:ascii="Microsoft YaHei" w:hAnsi="Microsoft YaHei"/>
                <w:b/>
                <w:color w:val="FFFFFF"/>
                <w:sz w:val="19"/>
              </w:rPr>
              <w:t>容器服务名称</w:t>
            </w:r>
          </w:p>
        </w:tc>
        <w:tc>
          <w:tcPr>
            <w:tcW w:type="dxa" w:w="1958"/>
            <w:shd w:fill="1E293B"/>
            <w:tcMar>
              <w:top w:w="120" w:type="dxa"/>
              <w:bottom w:w="120" w:type="dxa"/>
              <w:left w:w="150" w:type="dxa"/>
              <w:right w:w="150" w:type="dxa"/>
            </w:tcMar>
          </w:tcPr>
          <w:p>
            <w:r/>
            <w:r>
              <w:rPr>
                <w:rFonts w:ascii="Microsoft YaHei" w:hAnsi="Microsoft YaHei"/>
                <w:b/>
                <w:color w:val="FFFFFF"/>
                <w:sz w:val="19"/>
              </w:rPr>
              <w:t>所属站点 / 角色</w:t>
            </w:r>
          </w:p>
        </w:tc>
        <w:tc>
          <w:tcPr>
            <w:tcW w:type="dxa" w:w="1958"/>
            <w:shd w:fill="1E293B"/>
            <w:tcMar>
              <w:top w:w="120" w:type="dxa"/>
              <w:bottom w:w="120" w:type="dxa"/>
              <w:left w:w="150" w:type="dxa"/>
              <w:right w:w="150" w:type="dxa"/>
            </w:tcMar>
          </w:tcPr>
          <w:p>
            <w:r/>
            <w:r>
              <w:rPr>
                <w:rFonts w:ascii="Microsoft YaHei" w:hAnsi="Microsoft YaHei"/>
                <w:b/>
                <w:color w:val="FFFFFF"/>
                <w:sz w:val="19"/>
              </w:rPr>
              <w:t>常驻内存估算</w:t>
            </w:r>
          </w:p>
        </w:tc>
        <w:tc>
          <w:tcPr>
            <w:tcW w:type="dxa" w:w="1958"/>
            <w:shd w:fill="1E293B"/>
            <w:tcMar>
              <w:top w:w="120" w:type="dxa"/>
              <w:bottom w:w="120" w:type="dxa"/>
              <w:left w:w="150" w:type="dxa"/>
              <w:right w:w="150" w:type="dxa"/>
            </w:tcMar>
          </w:tcPr>
          <w:p>
            <w:r/>
            <w:r>
              <w:rPr>
                <w:rFonts w:ascii="Microsoft YaHei" w:hAnsi="Microsoft YaHei"/>
                <w:b/>
                <w:color w:val="FFFFFF"/>
                <w:sz w:val="19"/>
              </w:rPr>
              <w:t>硬性上限 (mem_limit)</w:t>
            </w:r>
          </w:p>
        </w:tc>
        <w:tc>
          <w:tcPr>
            <w:tcW w:type="dxa" w:w="1958"/>
            <w:shd w:fill="1E293B"/>
            <w:tcMar>
              <w:top w:w="120" w:type="dxa"/>
              <w:bottom w:w="120" w:type="dxa"/>
              <w:left w:w="150" w:type="dxa"/>
              <w:right w:w="150" w:type="dxa"/>
            </w:tcMar>
          </w:tcPr>
          <w:p>
            <w:r/>
            <w:r>
              <w:rPr>
                <w:rFonts w:ascii="Microsoft YaHei" w:hAnsi="Microsoft YaHei"/>
                <w:b/>
                <w:color w:val="FFFFFF"/>
                <w:sz w:val="19"/>
              </w:rPr>
              <w:t>网络与端口安全策略</w:t>
            </w:r>
          </w:p>
        </w:tc>
      </w:tr>
      <w:tr>
        <w:tc>
          <w:tcPr>
            <w:tcW w:type="dxa" w:w="1958"/>
            <w:shd w:fill="FFFFFF"/>
            <w:tcMar>
              <w:top w:w="100" w:type="dxa"/>
              <w:bottom w:w="100" w:type="dxa"/>
              <w:left w:w="140" w:type="dxa"/>
              <w:right w:w="140" w:type="dxa"/>
            </w:tcMar>
          </w:tcPr>
          <w:p>
            <w:r/>
            <w:r>
              <w:rPr>
                <w:rFonts w:ascii="Microsoft YaHei" w:hAnsi="Microsoft YaHei"/>
                <w:b/>
                <w:color w:val="1E293B"/>
                <w:sz w:val="18"/>
              </w:rPr>
              <w:t>mobo-caddy</w:t>
            </w:r>
          </w:p>
        </w:tc>
        <w:tc>
          <w:tcPr>
            <w:tcW w:type="dxa" w:w="1958"/>
            <w:shd w:fill="FFFFFF"/>
            <w:tcMar>
              <w:top w:w="100" w:type="dxa"/>
              <w:bottom w:w="100" w:type="dxa"/>
              <w:left w:w="140" w:type="dxa"/>
              <w:right w:w="140" w:type="dxa"/>
            </w:tcMar>
          </w:tcPr>
          <w:p>
            <w:r/>
            <w:r>
              <w:rPr>
                <w:rFonts w:ascii="Microsoft YaHei" w:hAnsi="Microsoft YaHei"/>
                <w:color w:val="1E293B"/>
                <w:sz w:val="18"/>
              </w:rPr>
              <w:t>统一网关 / 自动 HTTPS / 鉴权</w:t>
            </w:r>
          </w:p>
        </w:tc>
        <w:tc>
          <w:tcPr>
            <w:tcW w:type="dxa" w:w="1958"/>
            <w:shd w:fill="FFFFFF"/>
            <w:tcMar>
              <w:top w:w="100" w:type="dxa"/>
              <w:bottom w:w="100" w:type="dxa"/>
              <w:left w:w="140" w:type="dxa"/>
              <w:right w:w="140" w:type="dxa"/>
            </w:tcMar>
          </w:tcPr>
          <w:p>
            <w:r/>
            <w:r>
              <w:rPr>
                <w:rFonts w:ascii="Microsoft YaHei" w:hAnsi="Microsoft YaHei"/>
                <w:color w:val="1E293B"/>
                <w:sz w:val="18"/>
              </w:rPr>
              <w:t>~45 MB</w:t>
            </w:r>
          </w:p>
        </w:tc>
        <w:tc>
          <w:tcPr>
            <w:tcW w:type="dxa" w:w="1958"/>
            <w:shd w:fill="FFFFFF"/>
            <w:tcMar>
              <w:top w:w="100" w:type="dxa"/>
              <w:bottom w:w="100" w:type="dxa"/>
              <w:left w:w="140" w:type="dxa"/>
              <w:right w:w="140" w:type="dxa"/>
            </w:tcMar>
          </w:tcPr>
          <w:p>
            <w:r/>
            <w:r>
              <w:rPr>
                <w:rFonts w:ascii="Microsoft YaHei" w:hAnsi="Microsoft YaHei"/>
                <w:color w:val="1E293B"/>
                <w:sz w:val="18"/>
              </w:rPr>
              <w:t>128m</w:t>
            </w:r>
          </w:p>
        </w:tc>
        <w:tc>
          <w:tcPr>
            <w:tcW w:type="dxa" w:w="1958"/>
            <w:shd w:fill="FFFFFF"/>
            <w:tcMar>
              <w:top w:w="100" w:type="dxa"/>
              <w:bottom w:w="100" w:type="dxa"/>
              <w:left w:w="140" w:type="dxa"/>
              <w:right w:w="140" w:type="dxa"/>
            </w:tcMar>
          </w:tcPr>
          <w:p>
            <w:r/>
            <w:r>
              <w:rPr>
                <w:rFonts w:ascii="Microsoft YaHei" w:hAnsi="Microsoft YaHei"/>
                <w:color w:val="1E293B"/>
                <w:sz w:val="18"/>
              </w:rPr>
              <w:t>仅暴露公网 80, 443 (含 HTTP/3 UDP)</w:t>
            </w:r>
          </w:p>
        </w:tc>
      </w:tr>
      <w:tr>
        <w:tc>
          <w:tcPr>
            <w:tcW w:type="dxa" w:w="1958"/>
            <w:shd w:fill="F8FAFC"/>
            <w:tcMar>
              <w:top w:w="100" w:type="dxa"/>
              <w:bottom w:w="100" w:type="dxa"/>
              <w:left w:w="140" w:type="dxa"/>
              <w:right w:w="140" w:type="dxa"/>
            </w:tcMar>
          </w:tcPr>
          <w:p>
            <w:r/>
            <w:r>
              <w:rPr>
                <w:rFonts w:ascii="Microsoft YaHei" w:hAnsi="Microsoft YaHei"/>
                <w:b/>
                <w:color w:val="1E293B"/>
                <w:sz w:val="18"/>
              </w:rPr>
              <w:t>mobo-postgres</w:t>
            </w:r>
          </w:p>
        </w:tc>
        <w:tc>
          <w:tcPr>
            <w:tcW w:type="dxa" w:w="1958"/>
            <w:shd w:fill="F8FAFC"/>
            <w:tcMar>
              <w:top w:w="100" w:type="dxa"/>
              <w:bottom w:w="100" w:type="dxa"/>
              <w:left w:w="140" w:type="dxa"/>
              <w:right w:w="140" w:type="dxa"/>
            </w:tcMar>
          </w:tcPr>
          <w:p>
            <w:r/>
            <w:r>
              <w:rPr>
                <w:rFonts w:ascii="Microsoft YaHei" w:hAnsi="Microsoft YaHei"/>
                <w:color w:val="1E293B"/>
                <w:sz w:val="18"/>
              </w:rPr>
              <w:t>统一数据底座 (pgvector:pg16)</w:t>
            </w:r>
          </w:p>
        </w:tc>
        <w:tc>
          <w:tcPr>
            <w:tcW w:type="dxa" w:w="1958"/>
            <w:shd w:fill="F8FAFC"/>
            <w:tcMar>
              <w:top w:w="100" w:type="dxa"/>
              <w:bottom w:w="100" w:type="dxa"/>
              <w:left w:w="140" w:type="dxa"/>
              <w:right w:w="140" w:type="dxa"/>
            </w:tcMar>
          </w:tcPr>
          <w:p>
            <w:r/>
            <w:r>
              <w:rPr>
                <w:rFonts w:ascii="Microsoft YaHei" w:hAnsi="Microsoft YaHei"/>
                <w:color w:val="1E293B"/>
                <w:sz w:val="18"/>
              </w:rPr>
              <w:t>~380 MB</w:t>
            </w:r>
          </w:p>
        </w:tc>
        <w:tc>
          <w:tcPr>
            <w:tcW w:type="dxa" w:w="1958"/>
            <w:shd w:fill="F8FAFC"/>
            <w:tcMar>
              <w:top w:w="100" w:type="dxa"/>
              <w:bottom w:w="100" w:type="dxa"/>
              <w:left w:w="140" w:type="dxa"/>
              <w:right w:w="140" w:type="dxa"/>
            </w:tcMar>
          </w:tcPr>
          <w:p>
            <w:r/>
            <w:r>
              <w:rPr>
                <w:rFonts w:ascii="Microsoft YaHei" w:hAnsi="Microsoft YaHei"/>
                <w:color w:val="1E293B"/>
                <w:sz w:val="18"/>
              </w:rPr>
              <w:t>1024m</w:t>
            </w:r>
          </w:p>
        </w:tc>
        <w:tc>
          <w:tcPr>
            <w:tcW w:type="dxa" w:w="1958"/>
            <w:shd w:fill="F8FAFC"/>
            <w:tcMar>
              <w:top w:w="100" w:type="dxa"/>
              <w:bottom w:w="100" w:type="dxa"/>
              <w:left w:w="140" w:type="dxa"/>
              <w:right w:w="140" w:type="dxa"/>
            </w:tcMar>
          </w:tcPr>
          <w:p>
            <w:r/>
            <w:r>
              <w:rPr>
                <w:rFonts w:ascii="Microsoft YaHei" w:hAnsi="Microsoft YaHei"/>
                <w:color w:val="1E293B"/>
                <w:sz w:val="18"/>
              </w:rPr>
              <w:t>仅绑定宿主机 127.0.0.1:5432，严禁公网暴露</w:t>
            </w:r>
          </w:p>
        </w:tc>
      </w:tr>
      <w:tr>
        <w:tc>
          <w:tcPr>
            <w:tcW w:type="dxa" w:w="1958"/>
            <w:shd w:fill="FFFFFF"/>
            <w:tcMar>
              <w:top w:w="100" w:type="dxa"/>
              <w:bottom w:w="100" w:type="dxa"/>
              <w:left w:w="140" w:type="dxa"/>
              <w:right w:w="140" w:type="dxa"/>
            </w:tcMar>
          </w:tcPr>
          <w:p>
            <w:r/>
            <w:r>
              <w:rPr>
                <w:rFonts w:ascii="Microsoft YaHei" w:hAnsi="Microsoft YaHei"/>
                <w:b/>
                <w:color w:val="1E293B"/>
                <w:sz w:val="18"/>
              </w:rPr>
              <w:t>mobobrain-pkm</w:t>
            </w:r>
          </w:p>
        </w:tc>
        <w:tc>
          <w:tcPr>
            <w:tcW w:type="dxa" w:w="1958"/>
            <w:shd w:fill="FFFFFF"/>
            <w:tcMar>
              <w:top w:w="100" w:type="dxa"/>
              <w:bottom w:w="100" w:type="dxa"/>
              <w:left w:w="140" w:type="dxa"/>
              <w:right w:w="140" w:type="dxa"/>
            </w:tcMar>
          </w:tcPr>
          <w:p>
            <w:r/>
            <w:r>
              <w:rPr>
                <w:rFonts w:ascii="Microsoft YaHei" w:hAnsi="Microsoft YaHei"/>
                <w:color w:val="1E293B"/>
                <w:sz w:val="18"/>
              </w:rPr>
              <w:t>网站 A：思源笔记知识库核心</w:t>
            </w:r>
          </w:p>
        </w:tc>
        <w:tc>
          <w:tcPr>
            <w:tcW w:type="dxa" w:w="1958"/>
            <w:shd w:fill="FFFFFF"/>
            <w:tcMar>
              <w:top w:w="100" w:type="dxa"/>
              <w:bottom w:w="100" w:type="dxa"/>
              <w:left w:w="140" w:type="dxa"/>
              <w:right w:w="140" w:type="dxa"/>
            </w:tcMar>
          </w:tcPr>
          <w:p>
            <w:r/>
            <w:r>
              <w:rPr>
                <w:rFonts w:ascii="Microsoft YaHei" w:hAnsi="Microsoft YaHei"/>
                <w:color w:val="1E293B"/>
                <w:sz w:val="18"/>
              </w:rPr>
              <w:t>~140 MB</w:t>
            </w:r>
          </w:p>
        </w:tc>
        <w:tc>
          <w:tcPr>
            <w:tcW w:type="dxa" w:w="1958"/>
            <w:shd w:fill="FFFFFF"/>
            <w:tcMar>
              <w:top w:w="100" w:type="dxa"/>
              <w:bottom w:w="100" w:type="dxa"/>
              <w:left w:w="140" w:type="dxa"/>
              <w:right w:w="140" w:type="dxa"/>
            </w:tcMar>
          </w:tcPr>
          <w:p>
            <w:r/>
            <w:r>
              <w:rPr>
                <w:rFonts w:ascii="Microsoft YaHei" w:hAnsi="Microsoft YaHei"/>
                <w:color w:val="1E293B"/>
                <w:sz w:val="18"/>
              </w:rPr>
              <w:t>512m</w:t>
            </w:r>
          </w:p>
        </w:tc>
        <w:tc>
          <w:tcPr>
            <w:tcW w:type="dxa" w:w="1958"/>
            <w:shd w:fill="FFFFFF"/>
            <w:tcMar>
              <w:top w:w="100" w:type="dxa"/>
              <w:bottom w:w="100" w:type="dxa"/>
              <w:left w:w="140" w:type="dxa"/>
              <w:right w:w="140" w:type="dxa"/>
            </w:tcMar>
          </w:tcPr>
          <w:p>
            <w:r/>
            <w:r>
              <w:rPr>
                <w:rFonts w:ascii="Microsoft YaHei" w:hAnsi="Microsoft YaHei"/>
                <w:color w:val="1E293B"/>
                <w:sz w:val="18"/>
              </w:rPr>
              <w:t>仅 internal_net，由 Caddy 反代</w:t>
            </w:r>
          </w:p>
        </w:tc>
      </w:tr>
      <w:tr>
        <w:tc>
          <w:tcPr>
            <w:tcW w:type="dxa" w:w="1958"/>
            <w:shd w:fill="F8FAFC"/>
            <w:tcMar>
              <w:top w:w="100" w:type="dxa"/>
              <w:bottom w:w="100" w:type="dxa"/>
              <w:left w:w="140" w:type="dxa"/>
              <w:right w:w="140" w:type="dxa"/>
            </w:tcMar>
          </w:tcPr>
          <w:p>
            <w:r/>
            <w:r>
              <w:rPr>
                <w:rFonts w:ascii="Microsoft YaHei" w:hAnsi="Microsoft YaHei"/>
                <w:b/>
                <w:color w:val="1E293B"/>
                <w:sz w:val="18"/>
              </w:rPr>
              <w:t>mobobrain-n8n</w:t>
            </w:r>
          </w:p>
        </w:tc>
        <w:tc>
          <w:tcPr>
            <w:tcW w:type="dxa" w:w="1958"/>
            <w:shd w:fill="F8FAFC"/>
            <w:tcMar>
              <w:top w:w="100" w:type="dxa"/>
              <w:bottom w:w="100" w:type="dxa"/>
              <w:left w:w="140" w:type="dxa"/>
              <w:right w:w="140" w:type="dxa"/>
            </w:tcMar>
          </w:tcPr>
          <w:p>
            <w:r/>
            <w:r>
              <w:rPr>
                <w:rFonts w:ascii="Microsoft YaHei" w:hAnsi="Microsoft YaHei"/>
                <w:color w:val="1E293B"/>
                <w:sz w:val="18"/>
              </w:rPr>
              <w:t>网站 A：自动化与 Agent 中枢</w:t>
            </w:r>
          </w:p>
        </w:tc>
        <w:tc>
          <w:tcPr>
            <w:tcW w:type="dxa" w:w="1958"/>
            <w:shd w:fill="F8FAFC"/>
            <w:tcMar>
              <w:top w:w="100" w:type="dxa"/>
              <w:bottom w:w="100" w:type="dxa"/>
              <w:left w:w="140" w:type="dxa"/>
              <w:right w:w="140" w:type="dxa"/>
            </w:tcMar>
          </w:tcPr>
          <w:p>
            <w:r/>
            <w:r>
              <w:rPr>
                <w:rFonts w:ascii="Microsoft YaHei" w:hAnsi="Microsoft YaHei"/>
                <w:color w:val="1E293B"/>
                <w:sz w:val="18"/>
              </w:rPr>
              <w:t>~320 MB</w:t>
            </w:r>
          </w:p>
        </w:tc>
        <w:tc>
          <w:tcPr>
            <w:tcW w:type="dxa" w:w="1958"/>
            <w:shd w:fill="F8FAFC"/>
            <w:tcMar>
              <w:top w:w="100" w:type="dxa"/>
              <w:bottom w:w="100" w:type="dxa"/>
              <w:left w:w="140" w:type="dxa"/>
              <w:right w:w="140" w:type="dxa"/>
            </w:tcMar>
          </w:tcPr>
          <w:p>
            <w:r/>
            <w:r>
              <w:rPr>
                <w:rFonts w:ascii="Microsoft YaHei" w:hAnsi="Microsoft YaHei"/>
                <w:color w:val="1E293B"/>
                <w:sz w:val="18"/>
              </w:rPr>
              <w:t>640m</w:t>
            </w:r>
          </w:p>
        </w:tc>
        <w:tc>
          <w:tcPr>
            <w:tcW w:type="dxa" w:w="1958"/>
            <w:shd w:fill="F8FAFC"/>
            <w:tcMar>
              <w:top w:w="100" w:type="dxa"/>
              <w:bottom w:w="100" w:type="dxa"/>
              <w:left w:w="140" w:type="dxa"/>
              <w:right w:w="140" w:type="dxa"/>
            </w:tcMar>
          </w:tcPr>
          <w:p>
            <w:r/>
            <w:r>
              <w:rPr>
                <w:rFonts w:ascii="Microsoft YaHei" w:hAnsi="Microsoft YaHei"/>
                <w:color w:val="1E293B"/>
                <w:sz w:val="18"/>
              </w:rPr>
              <w:t>仅 internal_net，限制 V8 堆内存 450MB</w:t>
            </w:r>
          </w:p>
        </w:tc>
      </w:tr>
      <w:tr>
        <w:tc>
          <w:tcPr>
            <w:tcW w:type="dxa" w:w="1958"/>
            <w:shd w:fill="FFFFFF"/>
            <w:tcMar>
              <w:top w:w="100" w:type="dxa"/>
              <w:bottom w:w="100" w:type="dxa"/>
              <w:left w:w="140" w:type="dxa"/>
              <w:right w:w="140" w:type="dxa"/>
            </w:tcMar>
          </w:tcPr>
          <w:p>
            <w:r/>
            <w:r>
              <w:rPr>
                <w:rFonts w:ascii="Microsoft YaHei" w:hAnsi="Microsoft YaHei"/>
                <w:b/>
                <w:color w:val="1E293B"/>
                <w:sz w:val="18"/>
              </w:rPr>
              <w:t>archive-dashboard</w:t>
            </w:r>
          </w:p>
        </w:tc>
        <w:tc>
          <w:tcPr>
            <w:tcW w:type="dxa" w:w="1958"/>
            <w:shd w:fill="FFFFFF"/>
            <w:tcMar>
              <w:top w:w="100" w:type="dxa"/>
              <w:bottom w:w="100" w:type="dxa"/>
              <w:left w:w="140" w:type="dxa"/>
              <w:right w:w="140" w:type="dxa"/>
            </w:tcMar>
          </w:tcPr>
          <w:p>
            <w:r/>
            <w:r>
              <w:rPr>
                <w:rFonts w:ascii="Microsoft YaHei" w:hAnsi="Microsoft YaHei"/>
                <w:color w:val="1E293B"/>
                <w:sz w:val="18"/>
              </w:rPr>
              <w:t>网站 B：Streamlit 计算型个人档案</w:t>
            </w:r>
          </w:p>
        </w:tc>
        <w:tc>
          <w:tcPr>
            <w:tcW w:type="dxa" w:w="1958"/>
            <w:shd w:fill="FFFFFF"/>
            <w:tcMar>
              <w:top w:w="100" w:type="dxa"/>
              <w:bottom w:w="100" w:type="dxa"/>
              <w:left w:w="140" w:type="dxa"/>
              <w:right w:w="140" w:type="dxa"/>
            </w:tcMar>
          </w:tcPr>
          <w:p>
            <w:r/>
            <w:r>
              <w:rPr>
                <w:rFonts w:ascii="Microsoft YaHei" w:hAnsi="Microsoft YaHei"/>
                <w:color w:val="1E293B"/>
                <w:sz w:val="18"/>
              </w:rPr>
              <w:t>~210 MB</w:t>
            </w:r>
          </w:p>
        </w:tc>
        <w:tc>
          <w:tcPr>
            <w:tcW w:type="dxa" w:w="1958"/>
            <w:shd w:fill="FFFFFF"/>
            <w:tcMar>
              <w:top w:w="100" w:type="dxa"/>
              <w:bottom w:w="100" w:type="dxa"/>
              <w:left w:w="140" w:type="dxa"/>
              <w:right w:w="140" w:type="dxa"/>
            </w:tcMar>
          </w:tcPr>
          <w:p>
            <w:r/>
            <w:r>
              <w:rPr>
                <w:rFonts w:ascii="Microsoft YaHei" w:hAnsi="Microsoft YaHei"/>
                <w:color w:val="1E293B"/>
                <w:sz w:val="18"/>
              </w:rPr>
              <w:t>512m</w:t>
            </w:r>
          </w:p>
        </w:tc>
        <w:tc>
          <w:tcPr>
            <w:tcW w:type="dxa" w:w="1958"/>
            <w:shd w:fill="FFFFFF"/>
            <w:tcMar>
              <w:top w:w="100" w:type="dxa"/>
              <w:bottom w:w="100" w:type="dxa"/>
              <w:left w:w="140" w:type="dxa"/>
              <w:right w:w="140" w:type="dxa"/>
            </w:tcMar>
          </w:tcPr>
          <w:p>
            <w:r/>
            <w:r>
              <w:rPr>
                <w:rFonts w:ascii="Microsoft YaHei" w:hAnsi="Microsoft YaHei"/>
                <w:color w:val="1E293B"/>
                <w:sz w:val="18"/>
              </w:rPr>
              <w:t>仅 internal_net，由 Caddy 强认证反代</w:t>
            </w:r>
          </w:p>
        </w:tc>
      </w:tr>
      <w:tr>
        <w:tc>
          <w:tcPr>
            <w:tcW w:type="dxa" w:w="1958"/>
            <w:shd w:fill="F8FAFC"/>
            <w:tcMar>
              <w:top w:w="100" w:type="dxa"/>
              <w:bottom w:w="100" w:type="dxa"/>
              <w:left w:w="140" w:type="dxa"/>
              <w:right w:w="140" w:type="dxa"/>
            </w:tcMar>
          </w:tcPr>
          <w:p>
            <w:r/>
            <w:r>
              <w:rPr>
                <w:rFonts w:ascii="Microsoft YaHei" w:hAnsi="Microsoft YaHei"/>
                <w:b/>
                <w:color w:val="1E293B"/>
                <w:sz w:val="18"/>
              </w:rPr>
              <w:t>restic-backup</w:t>
            </w:r>
          </w:p>
        </w:tc>
        <w:tc>
          <w:tcPr>
            <w:tcW w:type="dxa" w:w="1958"/>
            <w:shd w:fill="F8FAFC"/>
            <w:tcMar>
              <w:top w:w="100" w:type="dxa"/>
              <w:bottom w:w="100" w:type="dxa"/>
              <w:left w:w="140" w:type="dxa"/>
              <w:right w:w="140" w:type="dxa"/>
            </w:tcMar>
          </w:tcPr>
          <w:p>
            <w:r/>
            <w:r>
              <w:rPr>
                <w:rFonts w:ascii="Microsoft YaHei" w:hAnsi="Microsoft YaHei"/>
                <w:color w:val="1E293B"/>
                <w:sz w:val="18"/>
              </w:rPr>
              <w:t>每日 03:00 双库与配置异地加密冷备</w:t>
            </w:r>
          </w:p>
        </w:tc>
        <w:tc>
          <w:tcPr>
            <w:tcW w:type="dxa" w:w="1958"/>
            <w:shd w:fill="F8FAFC"/>
            <w:tcMar>
              <w:top w:w="100" w:type="dxa"/>
              <w:bottom w:w="100" w:type="dxa"/>
              <w:left w:w="140" w:type="dxa"/>
              <w:right w:w="140" w:type="dxa"/>
            </w:tcMar>
          </w:tcPr>
          <w:p>
            <w:r/>
            <w:r>
              <w:rPr>
                <w:rFonts w:ascii="Microsoft YaHei" w:hAnsi="Microsoft YaHei"/>
                <w:color w:val="1E293B"/>
                <w:sz w:val="18"/>
              </w:rPr>
              <w:t>~15 MB</w:t>
            </w:r>
          </w:p>
        </w:tc>
        <w:tc>
          <w:tcPr>
            <w:tcW w:type="dxa" w:w="1958"/>
            <w:shd w:fill="F8FAFC"/>
            <w:tcMar>
              <w:top w:w="100" w:type="dxa"/>
              <w:bottom w:w="100" w:type="dxa"/>
              <w:left w:w="140" w:type="dxa"/>
              <w:right w:w="140" w:type="dxa"/>
            </w:tcMar>
          </w:tcPr>
          <w:p>
            <w:r/>
            <w:r>
              <w:rPr>
                <w:rFonts w:ascii="Microsoft YaHei" w:hAnsi="Microsoft YaHei"/>
                <w:color w:val="1E293B"/>
                <w:sz w:val="18"/>
              </w:rPr>
              <w:t>256m</w:t>
            </w:r>
          </w:p>
        </w:tc>
        <w:tc>
          <w:tcPr>
            <w:tcW w:type="dxa" w:w="1958"/>
            <w:shd w:fill="F8FAFC"/>
            <w:tcMar>
              <w:top w:w="100" w:type="dxa"/>
              <w:bottom w:w="100" w:type="dxa"/>
              <w:left w:w="140" w:type="dxa"/>
              <w:right w:w="140" w:type="dxa"/>
            </w:tcMar>
          </w:tcPr>
          <w:p>
            <w:r/>
            <w:r>
              <w:rPr>
                <w:rFonts w:ascii="Microsoft YaHei" w:hAnsi="Microsoft YaHei"/>
                <w:color w:val="1E293B"/>
                <w:sz w:val="18"/>
              </w:rPr>
              <w:t>无监听端口，走阿里云内网免流上传 OSS</w:t>
            </w:r>
          </w:p>
        </w:tc>
      </w:tr>
    </w:tbl>
    <w:p/>
    <w:p>
      <w:pPr>
        <w:spacing w:before="120" w:after="40"/>
      </w:pPr>
      <w:r>
        <w:rPr>
          <w:b/>
          <w:color w:val="0E7490"/>
          <w:sz w:val="19"/>
        </w:rPr>
        <w:t>📄 代码/配置清单：/opt/mobo-stack/docker-compose.yml</w:t>
      </w:r>
    </w:p>
    <w:tbl>
      <w:tblPr>
        <w:tblW w:type="auto" w:w="0"/>
        <w:jc w:val="center"/>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line="276" w:lineRule="auto"/>
            </w:pPr>
            <w:r>
              <w:rPr>
                <w:rFonts w:ascii="Consolas" w:hAnsi="Consolas"/>
                <w:color w:val="0F172A"/>
                <w:sz w:val="17"/>
              </w:rPr>
              <w:t>services:</w:t>
              <w:br/>
              <w:t xml:space="preserve">  caddy:</w:t>
              <w:br/>
              <w:t xml:space="preserve">    image: caddy:2.9-alpine</w:t>
              <w:br/>
              <w:t xml:space="preserve">    container_name: mobo-caddy</w:t>
              <w:br/>
              <w:t xml:space="preserve">    restart: unless-stopped</w:t>
              <w:br/>
              <w:t xml:space="preserve">    mem_limit: 128m</w:t>
              <w:br/>
              <w:t xml:space="preserve">    ports:</w:t>
              <w:br/>
              <w:t xml:space="preserve">      - "80:80"</w:t>
              <w:br/>
              <w:t xml:space="preserve">      - "443:443"</w:t>
              <w:br/>
              <w:t xml:space="preserve">      - "443:443/udp"</w:t>
              <w:br/>
              <w:t xml:space="preserve">    environment:</w:t>
              <w:br/>
              <w:t xml:space="preserve">      - TZ=${TZ}</w:t>
              <w:br/>
              <w:t xml:space="preserve">      - DOMAIN_MOBOBRAIN=${DOMAIN_MOBOBRAIN}</w:t>
              <w:br/>
              <w:t xml:space="preserve">      - DOMAIN_ARCHIVE=${DOMAIN_ARCHIVE}</w:t>
              <w:br/>
              <w:t xml:space="preserve">      - CADDY_ADMIN_USER=${CADDY_ADMIN_USER}</w:t>
              <w:br/>
              <w:t xml:space="preserve">      - CADDY_ADMIN_PASSWORD_HASH=${CADDY_ADMIN_PASSWORD_HASH}</w:t>
              <w:br/>
              <w:t xml:space="preserve">    volumes:</w:t>
              <w:br/>
              <w:t xml:space="preserve">      - ./caddy/Caddyfile:/etc/caddy/Caddyfile:ro</w:t>
              <w:br/>
              <w:t xml:space="preserve">      - ./volumes/caddy_data:/data</w:t>
              <w:br/>
              <w:t xml:space="preserve">      - ./volumes/caddy_config:/config</w:t>
              <w:br/>
              <w:t xml:space="preserve">      - ./volumes/console:/srv/console:ro</w:t>
              <w:br/>
              <w:t xml:space="preserve">    networks: [edge_net, internal_net]</w:t>
              <w:br/>
              <w:br/>
              <w:t xml:space="preserve">  postgres:</w:t>
              <w:br/>
              <w:t xml:space="preserve">    image: pgvector/pgvector:pg16</w:t>
              <w:br/>
              <w:t xml:space="preserve">    container_name: mobo-postgres</w:t>
              <w:br/>
              <w:t xml:space="preserve">    restart: unless-stopped</w:t>
              <w:br/>
              <w:t xml:space="preserve">    mem_limit: 1024m</w:t>
              <w:br/>
              <w:t xml:space="preserve">    shm_size: 256mb</w:t>
              <w:br/>
              <w:t xml:space="preserve">    ports:</w:t>
              <w:br/>
              <w:t xml:space="preserve">      - "127.0.0.1:5432:5432"</w:t>
              <w:br/>
              <w:t xml:space="preserve">    environment:</w:t>
              <w:br/>
              <w:t xml:space="preserve">      - TZ=${TZ}</w:t>
              <w:br/>
              <w:t xml:space="preserve">      - POSTGRES_USER=${POSTGRES_SUPER_USER}</w:t>
              <w:br/>
              <w:t xml:space="preserve">      - POSTGRES_PASSWORD=${POSTGRES_SUPER_PASSWORD}</w:t>
              <w:br/>
              <w:t xml:space="preserve">      - POSTGRES_DB=postgres</w:t>
              <w:br/>
              <w:t xml:space="preserve">    command:</w:t>
              <w:br/>
              <w:t xml:space="preserve">      - "postgres"</w:t>
              <w:br/>
              <w:t xml:space="preserve">      - "-c"</w:t>
              <w:br/>
              <w:t xml:space="preserve">      - "shared_buffers=256MB"</w:t>
              <w:br/>
              <w:t xml:space="preserve">      - "-c"</w:t>
              <w:br/>
              <w:t xml:space="preserve">      - "effective_cache_size=768MB"</w:t>
              <w:br/>
              <w:t xml:space="preserve">      - "-c"</w:t>
              <w:br/>
              <w:t xml:space="preserve">      - "work_mem=8MB"</w:t>
              <w:br/>
              <w:t xml:space="preserve">      - "-c"</w:t>
              <w:br/>
              <w:t xml:space="preserve">      - "maintenance_work_mem=64MB"</w:t>
              <w:br/>
              <w:t xml:space="preserve">      - "-c"</w:t>
              <w:br/>
              <w:t xml:space="preserve">      - "max_connections=40"</w:t>
              <w:br/>
              <w:t xml:space="preserve">    volumes:</w:t>
              <w:br/>
              <w:t xml:space="preserve">      - ./volumes/pg_data:/var/lib/postgresql/data</w:t>
              <w:br/>
              <w:t xml:space="preserve">      - ./postgres/initdb:/docker-entrypoint-initdb.d:ro</w:t>
              <w:br/>
              <w:t xml:space="preserve">    networks: [internal_net]</w:t>
              <w:br/>
              <w:br/>
              <w:t xml:space="preserve">  mobobrain-pkm:</w:t>
              <w:br/>
              <w:t xml:space="preserve">    image: b3log/siyuan:latest</w:t>
              <w:br/>
              <w:t xml:space="preserve">    container_name: mobobrain-pkm</w:t>
              <w:br/>
              <w:t xml:space="preserve">    restart: unless-stopped</w:t>
              <w:br/>
              <w:t xml:space="preserve">    mem_limit: 512m</w:t>
              <w:br/>
              <w:t xml:space="preserve">    command: ["--workspace=/siyuan/workspace/", "--accessAuthCode=${SIYUAN_ACCESS_AUTH_CODE}"]</w:t>
              <w:br/>
              <w:t xml:space="preserve">    volumes:</w:t>
              <w:br/>
              <w:t xml:space="preserve">      - ./volumes/mobobrain_data:/siyuan/workspace</w:t>
              <w:br/>
              <w:t xml:space="preserve">    networks: [internal_net]</w:t>
              <w:br/>
              <w:br/>
              <w:t xml:space="preserve">  mobobrain-n8n:</w:t>
              <w:br/>
              <w:t xml:space="preserve">    image: n8nio/n8n:latest</w:t>
              <w:br/>
              <w:t xml:space="preserve">    container_name: mobobrain-n8n</w:t>
              <w:br/>
              <w:t xml:space="preserve">    restart: unless-stopped</w:t>
              <w:br/>
              <w:t xml:space="preserve">    mem_limit: 640m</w:t>
              <w:br/>
              <w:t xml:space="preserve">    environment:</w:t>
              <w:br/>
              <w:t xml:space="preserve">      - TZ=${TZ}</w:t>
              <w:br/>
              <w:t xml:space="preserve">      - DB_TYPE=postgresdb</w:t>
              <w:br/>
              <w:t xml:space="preserve">      - DB_POSTGRESDB_HOST=postgres</w:t>
              <w:br/>
              <w:t xml:space="preserve">      - DB_POSTGRESDB_PORT=5432</w:t>
              <w:br/>
              <w:t xml:space="preserve">      - DB_POSTGRESDB_DATABASE=${MOBOBRAIN_DB_NAME}</w:t>
              <w:br/>
              <w:t xml:space="preserve">      - DB_POSTGRESDB_USER=${MOBOBRAIN_DB_USER}</w:t>
              <w:br/>
              <w:t xml:space="preserve">      - DB_POSTGRESDB_PASSWORD=${MOBOBRAIN_DB_PASSWORD}</w:t>
              <w:br/>
              <w:t xml:space="preserve">      - N8N_ENCRYPTION_KEY=${N8N_ENCRYPTION_KEY}</w:t>
              <w:br/>
              <w:t xml:space="preserve">      - NODE_OPTIONS=--max-old-space-size=450</w:t>
              <w:br/>
              <w:t xml:space="preserve">    volumes:</w:t>
              <w:br/>
              <w:t xml:space="preserve">      - ./volumes/n8n_data:/home/node/.n8n</w:t>
              <w:br/>
              <w:t xml:space="preserve">    networks: [internal_net]</w:t>
              <w:br/>
              <w:br/>
              <w:t xml:space="preserve">  archive-dashboard:</w:t>
              <w:br/>
              <w:t xml:space="preserve">    build: ./archive-dashboard</w:t>
              <w:br/>
              <w:t xml:space="preserve">    container_name: archive-dashboard</w:t>
              <w:br/>
              <w:t xml:space="preserve">    restart: unless-stopped</w:t>
              <w:br/>
              <w:t xml:space="preserve">    mem_limit: 512m</w:t>
              <w:br/>
              <w:t xml:space="preserve">    environment:</w:t>
              <w:br/>
              <w:t xml:space="preserve">      - TZ=${TZ}</w:t>
              <w:br/>
              <w:t xml:space="preserve">      - ARCHIVE_DATABASE_URL=postgresql+psycopg2://${ARCHIVE_DB_USER}:${ARCHIVE_DB_PASSWORD}@postgres:5432/${ARCHIVE_DB_NAME}</w:t>
              <w:br/>
              <w:t xml:space="preserve">      - OSS_ACCESS_KEY_ID=${OSS_ACCESS_KEY_ID}</w:t>
              <w:br/>
              <w:t xml:space="preserve">      - OSS_ACCESS_KEY_SECRET=${OSS_ACCESS_KEY_SECRET}</w:t>
              <w:br/>
              <w:t xml:space="preserve">      - OSS_BUCKET_NAME=${OSS_BUCKET_ARCHIVE}</w:t>
              <w:br/>
              <w:t xml:space="preserve">      - OSS_ENDPOINT=https://${OSS_INTERNAL_ENDPOINT}</w:t>
              <w:br/>
              <w:t xml:space="preserve">    networks: [internal_net]</w:t>
              <w:br/>
              <w:br/>
              <w:t xml:space="preserve">  restic-backup:</w:t>
              <w:br/>
              <w:t xml:space="preserve">    image: alpine:3.20</w:t>
              <w:br/>
              <w:t xml:space="preserve">    container_name: mobo-restic-backup</w:t>
              <w:br/>
              <w:t xml:space="preserve">    restart: unless-stopped</w:t>
              <w:br/>
              <w:t xml:space="preserve">    mem_limit: 256m</w:t>
              <w:br/>
              <w:t xml:space="preserve">    environment:</w:t>
              <w:br/>
              <w:t xml:space="preserve">      - TZ=${TZ}</w:t>
              <w:br/>
              <w:t xml:space="preserve">      - PGHOST=postgres</w:t>
              <w:br/>
              <w:t xml:space="preserve">      - PGUSER=${POSTGRES_SUPER_USER}</w:t>
              <w:br/>
              <w:t xml:space="preserve">      - PGPASSWORD=${POSTGRES_SUPER_PASSWORD}</w:t>
              <w:br/>
              <w:t xml:space="preserve">      - MOBOBRAIN_DB_NAME=${MOBOBRAIN_DB_NAME}</w:t>
              <w:br/>
              <w:t xml:space="preserve">      - ARCHIVE_DB_NAME=${ARCHIVE_DB_NAME}</w:t>
              <w:br/>
              <w:t xml:space="preserve">      - AWS_ACCESS_KEY_ID=${OSS_ACCESS_KEY_ID}</w:t>
              <w:br/>
              <w:t xml:space="preserve">      - AWS_SECRET_ACCESS_KEY=${OSS_ACCESS_KEY_SECRET}</w:t>
              <w:br/>
              <w:t xml:space="preserve">      - RESTIC_REPOSITORY=${RESTIC_REPOSITORY}</w:t>
              <w:br/>
              <w:t xml:space="preserve">      - RESTIC_PASSWORD=${RESTIC_PASSWORD}</w:t>
              <w:br/>
              <w:t xml:space="preserve">    volumes:</w:t>
              <w:br/>
              <w:t xml:space="preserve">      - ./backup/backup-entrypoint.sh:/backup-entrypoint.sh:ro</w:t>
              <w:br/>
              <w:t xml:space="preserve">      - ./volumes/mobobrain_data:/data/mobobrain_data:ro</w:t>
              <w:br/>
              <w:t xml:space="preserve">      - ./volumes/n8n_data:/data/n8n_data:ro</w:t>
              <w:br/>
              <w:t xml:space="preserve">    entrypoint: ["/bin/sh", "/backup-entrypoint.sh"]</w:t>
              <w:br/>
              <w:t xml:space="preserve">    networks: [internal_net]</w:t>
              <w:br/>
              <w:br/>
              <w:t>networks:</w:t>
              <w:br/>
              <w:t xml:space="preserve">  edge_net:</w:t>
              <w:br/>
              <w:t xml:space="preserve">  internal_net:</w:t>
            </w:r>
          </w:p>
        </w:tc>
      </w:tr>
    </w:tbl>
    <w:p/>
    <w:p>
      <w:pPr>
        <w:pStyle w:val="Heading1"/>
        <w:spacing w:before="360" w:after="160"/>
      </w:pPr>
      <w:r>
        <w:rPr>
          <w:rFonts w:ascii="Microsoft YaHei" w:hAnsi="Microsoft YaHei"/>
          <w:b/>
          <w:color w:val="0F172A"/>
          <w:sz w:val="32"/>
        </w:rPr>
        <w:t>7. 第七部分：Restic 异地加密灾备与一键裸机恢复方案（disaster-recovery.sh）</w:t>
      </w:r>
    </w:p>
    <w:p>
      <w:pPr>
        <w:spacing w:before="60" w:after="100" w:line="324" w:lineRule="auto"/>
      </w:pPr>
      <w:r>
        <w:rPr>
          <w:rFonts w:ascii="Microsoft YaHei" w:hAnsi="Microsoft YaHei"/>
          <w:b w:val="0"/>
          <w:color w:val="1E293B"/>
          <w:sz w:val="20"/>
        </w:rPr>
        <w:t>当旧服务器彻底损坏或次年续费涨价迁移新机器时，disaster-recovery.sh 严格按 6 阶段状态机执行恢复，规避“应用容器抢占锁死数据库”、“UID 1000 权限错位导致 n8n 重启”及“OOM 死机”三大暗坑。</w:t>
      </w:r>
    </w:p>
    <w:p>
      <w:pPr>
        <w:pStyle w:val="ListBullet"/>
        <w:spacing w:before="40" w:after="60" w:line="300" w:lineRule="auto"/>
      </w:pPr>
      <w:r>
        <w:rPr>
          <w:rFonts w:ascii="Microsoft YaHei" w:hAnsi="Microsoft YaHei"/>
          <w:b/>
          <w:color w:val="0F172A"/>
          <w:sz w:val="20"/>
        </w:rPr>
        <w:t>阶段 0 &amp; 1（环境预检与密钥核验）：</w:t>
      </w:r>
      <w:r>
        <w:rPr>
          <w:rFonts w:ascii="Microsoft YaHei" w:hAnsi="Microsoft YaHei"/>
          <w:color w:val="334155"/>
          <w:sz w:val="20"/>
        </w:rPr>
        <w:t>自动检测并挂载 4GB Swap，通过临时 Alpine 容器连接阿里云 OSS 验证 RESTIC_PASSWORD 并列出历史快照。</w:t>
      </w:r>
    </w:p>
    <w:p>
      <w:pPr>
        <w:pStyle w:val="ListBullet"/>
        <w:spacing w:before="40" w:after="60" w:line="300" w:lineRule="auto"/>
      </w:pPr>
      <w:r>
        <w:rPr>
          <w:rFonts w:ascii="Microsoft YaHei" w:hAnsi="Microsoft YaHei"/>
          <w:b/>
          <w:color w:val="0F172A"/>
          <w:sz w:val="20"/>
        </w:rPr>
        <w:t>阶段 2 &amp; 3（停应用、拉取解密与 UID 权限修复）：</w:t>
      </w:r>
      <w:r>
        <w:rPr>
          <w:rFonts w:ascii="Microsoft YaHei" w:hAnsi="Microsoft YaHei"/>
          <w:color w:val="334155"/>
          <w:sz w:val="20"/>
        </w:rPr>
        <w:t>先停止 caddy / siyuan / n8n / streamlit 释放锁，拉取快照至暂存区，还原 mobobrain_data 与 n8n_data 后强制执行 chown -R 1000:1000。</w:t>
      </w:r>
    </w:p>
    <w:p>
      <w:pPr>
        <w:pStyle w:val="ListBullet"/>
        <w:spacing w:before="40" w:after="60" w:line="300" w:lineRule="auto"/>
      </w:pPr>
      <w:r>
        <w:rPr>
          <w:rFonts w:ascii="Microsoft YaHei" w:hAnsi="Microsoft YaHei"/>
          <w:b/>
          <w:color w:val="0F172A"/>
          <w:sz w:val="20"/>
        </w:rPr>
        <w:t>阶段 4 &amp; 5（单实例启动 Postgres 与双库原子灌入）：</w:t>
      </w:r>
      <w:r>
        <w:rPr>
          <w:rFonts w:ascii="Microsoft YaHei" w:hAnsi="Microsoft YaHei"/>
          <w:color w:val="334155"/>
          <w:sz w:val="20"/>
        </w:rPr>
        <w:t>仅启动 mobo-postgres，执行 pg_terminate_backend 清理残留连接，使用 pg_restore --clean --if-exists --no-owner --role 还原 db_mobobrain 与 db_archive，随后运行 ANALYZE。</w:t>
      </w:r>
    </w:p>
    <w:p>
      <w:pPr>
        <w:pStyle w:val="ListBullet"/>
        <w:spacing w:before="40" w:after="60" w:line="300" w:lineRule="auto"/>
      </w:pPr>
      <w:r>
        <w:rPr>
          <w:rFonts w:ascii="Microsoft YaHei" w:hAnsi="Microsoft YaHei"/>
          <w:b/>
          <w:color w:val="0F172A"/>
          <w:sz w:val="20"/>
        </w:rPr>
        <w:t>阶段 6（全栈拉起与记录数对账）：</w:t>
      </w:r>
      <w:r>
        <w:rPr>
          <w:rFonts w:ascii="Microsoft YaHei" w:hAnsi="Microsoft YaHei"/>
          <w:color w:val="334155"/>
          <w:sz w:val="20"/>
        </w:rPr>
        <w:t>执行 docker compose up -d 拉起全部服务，自动打印 5 大核心表记录数并触发 trap cleanup 销毁明文暂存目录。</w:t>
      </w:r>
    </w:p>
    <w:p>
      <w:pPr>
        <w:pStyle w:val="ListBullet"/>
        <w:spacing w:before="40" w:after="60" w:line="300" w:lineRule="auto"/>
      </w:pPr>
      <w:r>
        <w:rPr>
          <w:rFonts w:ascii="Microsoft YaHei" w:hAnsi="Microsoft YaHei"/>
          <w:b/>
          <w:color w:val="0F172A"/>
          <w:sz w:val="20"/>
        </w:rPr>
        <w:t>救命胶囊异地离线保存清单：</w:t>
      </w:r>
      <w:r>
        <w:rPr>
          <w:rFonts w:ascii="Microsoft YaHei" w:hAnsi="Microsoft YaHei"/>
          <w:color w:val="334155"/>
          <w:sz w:val="20"/>
        </w:rPr>
        <w:t>务必将 /opt/mobo-stack/.env（含 RESTIC_PASSWORD 与 N8N_ENCRYPTION_KEY）及 disaster-recovery.sh 保存在个人电脑密码管理器（1Password / Bitwarden）中。</w:t>
      </w:r>
    </w:p>
    <w:p>
      <w:pPr>
        <w:pStyle w:val="Heading1"/>
        <w:spacing w:before="360" w:after="160"/>
      </w:pPr>
      <w:r>
        <w:rPr>
          <w:rFonts w:ascii="Microsoft YaHei" w:hAnsi="Microsoft YaHei"/>
          <w:b/>
          <w:color w:val="0F172A"/>
          <w:sz w:val="32"/>
        </w:rPr>
        <w:t>8. 第八部分：网站 A（MoBoBrain）n8n 双自动化工作流与多平台合成矩阵</w:t>
      </w:r>
    </w:p>
    <w:p>
      <w:pPr>
        <w:spacing w:before="60" w:after="100" w:line="324" w:lineRule="auto"/>
      </w:pPr>
      <w:r>
        <w:rPr>
          <w:rFonts w:ascii="Microsoft YaHei" w:hAnsi="Microsoft YaHei"/>
          <w:b w:val="0"/>
          <w:color w:val="1E293B"/>
          <w:sz w:val="20"/>
        </w:rPr>
        <w:t>在 db_mobobrain 数据库中建立 intel.articles_vault（情报库）与 intel.content_drafts（多平台草稿箱），配合两个核心 n8n 工作流实现从“信息采集降噪”到“一鱼三吃多平台输出”的闭环。</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50" w:type="dxa"/>
              <w:right w:w="150" w:type="dxa"/>
            </w:tcMar>
          </w:tcPr>
          <w:p>
            <w:r/>
            <w:r>
              <w:rPr>
                <w:rFonts w:ascii="Microsoft YaHei" w:hAnsi="Microsoft YaHei"/>
                <w:b/>
                <w:color w:val="FFFFFF"/>
                <w:sz w:val="19"/>
              </w:rPr>
              <w:t>工作流名称</w:t>
            </w:r>
          </w:p>
        </w:tc>
        <w:tc>
          <w:tcPr>
            <w:tcW w:type="dxa" w:w="2448"/>
            <w:shd w:fill="1E293B"/>
            <w:tcMar>
              <w:top w:w="120" w:type="dxa"/>
              <w:bottom w:w="120" w:type="dxa"/>
              <w:left w:w="150" w:type="dxa"/>
              <w:right w:w="150" w:type="dxa"/>
            </w:tcMar>
          </w:tcPr>
          <w:p>
            <w:r/>
            <w:r>
              <w:rPr>
                <w:rFonts w:ascii="Microsoft YaHei" w:hAnsi="Microsoft YaHei"/>
                <w:b/>
                <w:color w:val="FFFFFF"/>
                <w:sz w:val="19"/>
              </w:rPr>
              <w:t>触发方式</w:t>
            </w:r>
          </w:p>
        </w:tc>
        <w:tc>
          <w:tcPr>
            <w:tcW w:type="dxa" w:w="2448"/>
            <w:shd w:fill="1E293B"/>
            <w:tcMar>
              <w:top w:w="120" w:type="dxa"/>
              <w:bottom w:w="120" w:type="dxa"/>
              <w:left w:w="150" w:type="dxa"/>
              <w:right w:w="150" w:type="dxa"/>
            </w:tcMar>
          </w:tcPr>
          <w:p>
            <w:r/>
            <w:r>
              <w:rPr>
                <w:rFonts w:ascii="Microsoft YaHei" w:hAnsi="Microsoft YaHei"/>
                <w:b/>
                <w:color w:val="FFFFFF"/>
                <w:sz w:val="19"/>
              </w:rPr>
              <w:t>核心处理流水线与省钱/护内存机制</w:t>
            </w:r>
          </w:p>
        </w:tc>
        <w:tc>
          <w:tcPr>
            <w:tcW w:type="dxa" w:w="2448"/>
            <w:shd w:fill="1E293B"/>
            <w:tcMar>
              <w:top w:w="120" w:type="dxa"/>
              <w:bottom w:w="120" w:type="dxa"/>
              <w:left w:w="150" w:type="dxa"/>
              <w:right w:w="150" w:type="dxa"/>
            </w:tcMar>
          </w:tcPr>
          <w:p>
            <w:r/>
            <w:r>
              <w:rPr>
                <w:rFonts w:ascii="Microsoft YaHei" w:hAnsi="Microsoft YaHei"/>
                <w:b/>
                <w:color w:val="FFFFFF"/>
                <w:sz w:val="19"/>
              </w:rPr>
              <w:t>输出产物与归档终点</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工作流 #1：RSS 与研究资料自动采集提炼 (MoBoBrain_RSS_LLM_Archiver)</w:t>
            </w:r>
          </w:p>
        </w:tc>
        <w:tc>
          <w:tcPr>
            <w:tcW w:type="dxa" w:w="2448"/>
            <w:shd w:fill="FFFFFF"/>
            <w:tcMar>
              <w:top w:w="100" w:type="dxa"/>
              <w:bottom w:w="100" w:type="dxa"/>
              <w:left w:w="140" w:type="dxa"/>
              <w:right w:w="140" w:type="dxa"/>
            </w:tcMar>
          </w:tcPr>
          <w:p>
            <w:r/>
            <w:r>
              <w:rPr>
                <w:rFonts w:ascii="Microsoft YaHei" w:hAnsi="Microsoft YaHei"/>
                <w:color w:val="1E293B"/>
                <w:sz w:val="18"/>
              </w:rPr>
              <w:t>每 4 小时定时巡检 + HTML 面板手动 Webhook 投递</w:t>
            </w:r>
          </w:p>
        </w:tc>
        <w:tc>
          <w:tcPr>
            <w:tcW w:type="dxa" w:w="2448"/>
            <w:shd w:fill="FFFFFF"/>
            <w:tcMar>
              <w:top w:w="100" w:type="dxa"/>
              <w:bottom w:w="100" w:type="dxa"/>
              <w:left w:w="140" w:type="dxa"/>
              <w:right w:w="140" w:type="dxa"/>
            </w:tcMar>
          </w:tcPr>
          <w:p>
            <w:r/>
            <w:r>
              <w:rPr>
                <w:rFonts w:ascii="Microsoft YaHei" w:hAnsi="Microsoft YaHei"/>
                <w:color w:val="1E293B"/>
                <w:sz w:val="18"/>
              </w:rPr>
              <w:t>1. SplitInBatches(Batch=1) 串行流控防 Node.js OOM；</w:t>
              <w:br/>
              <w:t>2. Jina Reader 提纯正文并计算 URL 的 SHA-256 指纹；</w:t>
              <w:br/>
              <w:t>3. 先查 Postgres 去重（拦截 90% 重复 Token 调用）；</w:t>
              <w:br/>
              <w:t>4. 调用 LLM 强制输出 JSON（核心命题、3条关键论据、二阶推演、情绪分、1-10价值分）。</w:t>
            </w:r>
          </w:p>
        </w:tc>
        <w:tc>
          <w:tcPr>
            <w:tcW w:type="dxa" w:w="2448"/>
            <w:shd w:fill="FFFFFF"/>
            <w:tcMar>
              <w:top w:w="100" w:type="dxa"/>
              <w:bottom w:w="100" w:type="dxa"/>
              <w:left w:w="140" w:type="dxa"/>
              <w:right w:w="140" w:type="dxa"/>
            </w:tcMar>
          </w:tcPr>
          <w:p>
            <w:r/>
            <w:r>
              <w:rPr>
                <w:rFonts w:ascii="Microsoft YaHei" w:hAnsi="Microsoft YaHei"/>
                <w:color w:val="1E293B"/>
                <w:sz w:val="18"/>
              </w:rPr>
              <w:t>• 全量条目写入 db_mobobrain.intel.articles_vault；</w:t>
              <w:br/>
              <w:t>• 仅当 relevance_score &gt;= 7 时，通过内网 API 自动推送到思源笔记建立双链文档。</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工作流 #2：多源知识融合与多平台草稿合成 (MoBoBrain_MultiPlatform_Synthesizer)</w:t>
            </w:r>
          </w:p>
        </w:tc>
        <w:tc>
          <w:tcPr>
            <w:tcW w:type="dxa" w:w="2448"/>
            <w:shd w:fill="F8FAFC"/>
            <w:tcMar>
              <w:top w:w="100" w:type="dxa"/>
              <w:bottom w:w="100" w:type="dxa"/>
              <w:left w:w="140" w:type="dxa"/>
              <w:right w:w="140" w:type="dxa"/>
            </w:tcMar>
          </w:tcPr>
          <w:p>
            <w:r/>
            <w:r>
              <w:rPr>
                <w:rFonts w:ascii="Microsoft YaHei" w:hAnsi="Microsoft YaHei"/>
                <w:color w:val="1E293B"/>
                <w:sz w:val="18"/>
              </w:rPr>
              <w:t>在思源笔记或 HTML 工坊中勾选多篇高分素材后点击触发</w:t>
            </w:r>
          </w:p>
        </w:tc>
        <w:tc>
          <w:tcPr>
            <w:tcW w:type="dxa" w:w="2448"/>
            <w:shd w:fill="F8FAFC"/>
            <w:tcMar>
              <w:top w:w="100" w:type="dxa"/>
              <w:bottom w:w="100" w:type="dxa"/>
              <w:left w:w="140" w:type="dxa"/>
              <w:right w:w="140" w:type="dxa"/>
            </w:tcMar>
          </w:tcPr>
          <w:p>
            <w:r/>
            <w:r>
              <w:rPr>
                <w:rFonts w:ascii="Microsoft YaHei" w:hAnsi="Microsoft YaHei"/>
                <w:color w:val="1E293B"/>
                <w:sz w:val="18"/>
              </w:rPr>
              <w:t>1. 内网并行从 Postgres 与思源笔记拉取选中块；</w:t>
              <w:br/>
              <w:t>2. 组装为单一联合研究卷宗（combined_dossier）；</w:t>
              <w:br/>
              <w:t>3. 仅用 1 次 LLM 调用（省 66% 上下文 Token），同步按三大平台受众心智生成 JSON。</w:t>
            </w:r>
          </w:p>
        </w:tc>
        <w:tc>
          <w:tcPr>
            <w:tcW w:type="dxa" w:w="2448"/>
            <w:shd w:fill="F8FAFC"/>
            <w:tcMar>
              <w:top w:w="100" w:type="dxa"/>
              <w:bottom w:w="100" w:type="dxa"/>
              <w:left w:w="140" w:type="dxa"/>
              <w:right w:w="140" w:type="dxa"/>
            </w:tcMar>
          </w:tcPr>
          <w:p>
            <w:r/>
            <w:r>
              <w:rPr>
                <w:rFonts w:ascii="Microsoft YaHei" w:hAnsi="Microsoft YaHei"/>
                <w:color w:val="1E293B"/>
                <w:sz w:val="18"/>
              </w:rPr>
              <w:t>• 微信公众号：3个备选标题 + 导读 + 2500字四段式深度长文；</w:t>
              <w:br/>
              <w:t>• 雪球：直给结论标题 + $代码$标签 + 证伪条件；</w:t>
              <w:br/>
              <w:t>• X (Twitter)：带 Hook 首推的 5 条 Thread 推文串。</w:t>
            </w:r>
          </w:p>
        </w:tc>
      </w:tr>
    </w:tbl>
    <w:p/>
    <w:p>
      <w:pPr>
        <w:pStyle w:val="Heading1"/>
        <w:spacing w:before="360" w:after="160"/>
      </w:pPr>
      <w:r>
        <w:rPr>
          <w:rFonts w:ascii="Microsoft YaHei" w:hAnsi="Microsoft YaHei"/>
          <w:b/>
          <w:color w:val="0F172A"/>
          <w:sz w:val="32"/>
        </w:rPr>
        <w:t>9. 第九部分：阿里云 OSS 冷热分层、防盗链与账单熔断实操配置清单</w:t>
      </w:r>
    </w:p>
    <w:p>
      <w:pPr>
        <w:spacing w:before="60" w:after="100" w:line="324" w:lineRule="auto"/>
      </w:pPr>
      <w:r>
        <w:rPr>
          <w:rFonts w:ascii="Microsoft YaHei" w:hAnsi="Microsoft YaHei"/>
          <w:b w:val="0"/>
          <w:color w:val="1E293B"/>
          <w:sz w:val="20"/>
        </w:rPr>
        <w:t>通过双 Bucket 物理隔离、4 条精细化生命周期（Lifecycle）沉降规则、禁止空 Referer 防盗链及 30 元账户余额物理熔断，彻底杜绝对象存储流量刺客。</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50" w:type="dxa"/>
              <w:right w:w="150" w:type="dxa"/>
            </w:tcMar>
          </w:tcPr>
          <w:p>
            <w:r/>
            <w:r>
              <w:rPr>
                <w:rFonts w:ascii="Microsoft YaHei" w:hAnsi="Microsoft YaHei"/>
                <w:b/>
                <w:color w:val="FFFFFF"/>
                <w:sz w:val="19"/>
              </w:rPr>
              <w:t>规则 ID</w:t>
            </w:r>
          </w:p>
        </w:tc>
        <w:tc>
          <w:tcPr>
            <w:tcW w:type="dxa" w:w="2448"/>
            <w:shd w:fill="1E293B"/>
            <w:tcMar>
              <w:top w:w="120" w:type="dxa"/>
              <w:bottom w:w="120" w:type="dxa"/>
              <w:left w:w="150" w:type="dxa"/>
              <w:right w:w="150" w:type="dxa"/>
            </w:tcMar>
          </w:tcPr>
          <w:p>
            <w:r/>
            <w:r>
              <w:rPr>
                <w:rFonts w:ascii="Microsoft YaHei" w:hAnsi="Microsoft YaHei"/>
                <w:b/>
                <w:color w:val="FFFFFF"/>
                <w:sz w:val="19"/>
              </w:rPr>
              <w:t>匹配前缀 (Prefix)</w:t>
            </w:r>
          </w:p>
        </w:tc>
        <w:tc>
          <w:tcPr>
            <w:tcW w:type="dxa" w:w="2448"/>
            <w:shd w:fill="1E293B"/>
            <w:tcMar>
              <w:top w:w="120" w:type="dxa"/>
              <w:bottom w:w="120" w:type="dxa"/>
              <w:left w:w="150" w:type="dxa"/>
              <w:right w:w="150" w:type="dxa"/>
            </w:tcMar>
          </w:tcPr>
          <w:p>
            <w:r/>
            <w:r>
              <w:rPr>
                <w:rFonts w:ascii="Microsoft YaHei" w:hAnsi="Microsoft YaHei"/>
                <w:b/>
                <w:color w:val="FFFFFF"/>
                <w:sz w:val="19"/>
              </w:rPr>
              <w:t>自动沉降策略</w:t>
            </w:r>
          </w:p>
        </w:tc>
        <w:tc>
          <w:tcPr>
            <w:tcW w:type="dxa" w:w="2448"/>
            <w:shd w:fill="1E293B"/>
            <w:tcMar>
              <w:top w:w="120" w:type="dxa"/>
              <w:bottom w:w="120" w:type="dxa"/>
              <w:left w:w="150" w:type="dxa"/>
              <w:right w:w="150" w:type="dxa"/>
            </w:tcMar>
          </w:tcPr>
          <w:p>
            <w:r/>
            <w:r>
              <w:rPr>
                <w:rFonts w:ascii="Microsoft YaHei" w:hAnsi="Microsoft YaHei"/>
                <w:b/>
                <w:color w:val="FFFFFF"/>
                <w:sz w:val="19"/>
              </w:rPr>
              <w:t>避坑与防死锁说明</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rule-photo-tiering</w:t>
            </w:r>
          </w:p>
        </w:tc>
        <w:tc>
          <w:tcPr>
            <w:tcW w:type="dxa" w:w="2448"/>
            <w:shd w:fill="FFFFFF"/>
            <w:tcMar>
              <w:top w:w="100" w:type="dxa"/>
              <w:bottom w:w="100" w:type="dxa"/>
              <w:left w:w="140" w:type="dxa"/>
              <w:right w:w="140" w:type="dxa"/>
            </w:tcMar>
          </w:tcPr>
          <w:p>
            <w:r/>
            <w:r>
              <w:rPr>
                <w:rFonts w:ascii="Microsoft YaHei" w:hAnsi="Microsoft YaHei"/>
                <w:color w:val="1E293B"/>
                <w:sz w:val="18"/>
              </w:rPr>
              <w:t>photo/</w:t>
            </w:r>
          </w:p>
        </w:tc>
        <w:tc>
          <w:tcPr>
            <w:tcW w:type="dxa" w:w="2448"/>
            <w:shd w:fill="FFFFFF"/>
            <w:tcMar>
              <w:top w:w="100" w:type="dxa"/>
              <w:bottom w:w="100" w:type="dxa"/>
              <w:left w:w="140" w:type="dxa"/>
              <w:right w:w="140" w:type="dxa"/>
            </w:tcMar>
          </w:tcPr>
          <w:p>
            <w:r/>
            <w:r>
              <w:rPr>
                <w:rFonts w:ascii="Microsoft YaHei" w:hAnsi="Microsoft YaHei"/>
                <w:color w:val="1E293B"/>
                <w:sz w:val="18"/>
              </w:rPr>
              <w:t>30天转低频(IA) -&gt; 180天转归档(Archive)</w:t>
            </w:r>
          </w:p>
        </w:tc>
        <w:tc>
          <w:tcPr>
            <w:tcW w:type="dxa" w:w="2448"/>
            <w:shd w:fill="FFFFFF"/>
            <w:tcMar>
              <w:top w:w="100" w:type="dxa"/>
              <w:bottom w:w="100" w:type="dxa"/>
              <w:left w:w="140" w:type="dxa"/>
              <w:right w:w="140" w:type="dxa"/>
            </w:tcMar>
          </w:tcPr>
          <w:p>
            <w:r/>
            <w:r>
              <w:rPr>
                <w:rFonts w:ascii="Microsoft YaHei" w:hAnsi="Microsoft YaHei"/>
                <w:color w:val="1E293B"/>
                <w:sz w:val="18"/>
              </w:rPr>
              <w:t>thumbnails/ 缩略图目录排除在外，永久保留在标准层，规避 &lt;64KB 最小计量惩罚。</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rule-video-archive</w:t>
            </w:r>
          </w:p>
        </w:tc>
        <w:tc>
          <w:tcPr>
            <w:tcW w:type="dxa" w:w="2448"/>
            <w:shd w:fill="F8FAFC"/>
            <w:tcMar>
              <w:top w:w="100" w:type="dxa"/>
              <w:bottom w:w="100" w:type="dxa"/>
              <w:left w:w="140" w:type="dxa"/>
              <w:right w:w="140" w:type="dxa"/>
            </w:tcMar>
          </w:tcPr>
          <w:p>
            <w:r/>
            <w:r>
              <w:rPr>
                <w:rFonts w:ascii="Microsoft YaHei" w:hAnsi="Microsoft YaHei"/>
                <w:color w:val="1E293B"/>
                <w:sz w:val="18"/>
              </w:rPr>
              <w:t>video/</w:t>
            </w:r>
          </w:p>
        </w:tc>
        <w:tc>
          <w:tcPr>
            <w:tcW w:type="dxa" w:w="2448"/>
            <w:shd w:fill="F8FAFC"/>
            <w:tcMar>
              <w:top w:w="100" w:type="dxa"/>
              <w:bottom w:w="100" w:type="dxa"/>
              <w:left w:w="140" w:type="dxa"/>
              <w:right w:w="140" w:type="dxa"/>
            </w:tcMar>
          </w:tcPr>
          <w:p>
            <w:r/>
            <w:r>
              <w:rPr>
                <w:rFonts w:ascii="Microsoft YaHei" w:hAnsi="Microsoft YaHei"/>
                <w:color w:val="1E293B"/>
                <w:sz w:val="18"/>
              </w:rPr>
              <w:t>7天直接转归档(Archive)</w:t>
            </w:r>
          </w:p>
        </w:tc>
        <w:tc>
          <w:tcPr>
            <w:tcW w:type="dxa" w:w="2448"/>
            <w:shd w:fill="F8FAFC"/>
            <w:tcMar>
              <w:top w:w="100" w:type="dxa"/>
              <w:bottom w:w="100" w:type="dxa"/>
              <w:left w:w="140" w:type="dxa"/>
              <w:right w:w="140" w:type="dxa"/>
            </w:tcMar>
          </w:tcPr>
          <w:p>
            <w:r/>
            <w:r>
              <w:rPr>
                <w:rFonts w:ascii="Microsoft YaHei" w:hAnsi="Microsoft YaHei"/>
                <w:color w:val="1E293B"/>
                <w:sz w:val="18"/>
              </w:rPr>
              <w:t>大体积视频 7 天后立刻冰封，单价降至 0.033 元/GB/月（500GB 一年仅 198 元）。</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rule-docs-ia</w:t>
            </w:r>
          </w:p>
        </w:tc>
        <w:tc>
          <w:tcPr>
            <w:tcW w:type="dxa" w:w="2448"/>
            <w:shd w:fill="FFFFFF"/>
            <w:tcMar>
              <w:top w:w="100" w:type="dxa"/>
              <w:bottom w:w="100" w:type="dxa"/>
              <w:left w:w="140" w:type="dxa"/>
              <w:right w:w="140" w:type="dxa"/>
            </w:tcMar>
          </w:tcPr>
          <w:p>
            <w:r/>
            <w:r>
              <w:rPr>
                <w:rFonts w:ascii="Microsoft YaHei" w:hAnsi="Microsoft YaHei"/>
                <w:color w:val="1E293B"/>
                <w:sz w:val="18"/>
              </w:rPr>
              <w:t>scan_doc/</w:t>
            </w:r>
          </w:p>
        </w:tc>
        <w:tc>
          <w:tcPr>
            <w:tcW w:type="dxa" w:w="2448"/>
            <w:shd w:fill="FFFFFF"/>
            <w:tcMar>
              <w:top w:w="100" w:type="dxa"/>
              <w:bottom w:w="100" w:type="dxa"/>
              <w:left w:w="140" w:type="dxa"/>
              <w:right w:w="140" w:type="dxa"/>
            </w:tcMar>
          </w:tcPr>
          <w:p>
            <w:r/>
            <w:r>
              <w:rPr>
                <w:rFonts w:ascii="Microsoft YaHei" w:hAnsi="Microsoft YaHei"/>
                <w:color w:val="1E293B"/>
                <w:sz w:val="18"/>
              </w:rPr>
              <w:t>90天转低频(IA)，不转归档</w:t>
            </w:r>
          </w:p>
        </w:tc>
        <w:tc>
          <w:tcPr>
            <w:tcW w:type="dxa" w:w="2448"/>
            <w:shd w:fill="FFFFFF"/>
            <w:tcMar>
              <w:top w:w="100" w:type="dxa"/>
              <w:bottom w:w="100" w:type="dxa"/>
              <w:left w:w="140" w:type="dxa"/>
              <w:right w:w="140" w:type="dxa"/>
            </w:tcMar>
          </w:tcPr>
          <w:p>
            <w:r/>
            <w:r>
              <w:rPr>
                <w:rFonts w:ascii="Microsoft YaHei" w:hAnsi="Microsoft YaHei"/>
                <w:color w:val="1E293B"/>
                <w:sz w:val="18"/>
              </w:rPr>
              <w:t>研报 PDF 与合同扫描件保持毫秒级随时直读，无需等待解冻。</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rule-restic-ia</w:t>
            </w:r>
          </w:p>
        </w:tc>
        <w:tc>
          <w:tcPr>
            <w:tcW w:type="dxa" w:w="2448"/>
            <w:shd w:fill="F8FAFC"/>
            <w:tcMar>
              <w:top w:w="100" w:type="dxa"/>
              <w:bottom w:w="100" w:type="dxa"/>
              <w:left w:w="140" w:type="dxa"/>
              <w:right w:w="140" w:type="dxa"/>
            </w:tcMar>
          </w:tcPr>
          <w:p>
            <w:r/>
            <w:r>
              <w:rPr>
                <w:rFonts w:ascii="Microsoft YaHei" w:hAnsi="Microsoft YaHei"/>
                <w:color w:val="1E293B"/>
                <w:sz w:val="18"/>
              </w:rPr>
              <w:t>restic-cold-backup/</w:t>
            </w:r>
          </w:p>
        </w:tc>
        <w:tc>
          <w:tcPr>
            <w:tcW w:type="dxa" w:w="2448"/>
            <w:shd w:fill="F8FAFC"/>
            <w:tcMar>
              <w:top w:w="100" w:type="dxa"/>
              <w:bottom w:w="100" w:type="dxa"/>
              <w:left w:w="140" w:type="dxa"/>
              <w:right w:w="140" w:type="dxa"/>
            </w:tcMar>
          </w:tcPr>
          <w:p>
            <w:r/>
            <w:r>
              <w:rPr>
                <w:rFonts w:ascii="Microsoft YaHei" w:hAnsi="Microsoft YaHei"/>
                <w:color w:val="1E293B"/>
                <w:sz w:val="18"/>
              </w:rPr>
              <w:t>30天转低频(IA) + 3天清理未完成碎片</w:t>
            </w:r>
          </w:p>
        </w:tc>
        <w:tc>
          <w:tcPr>
            <w:tcW w:type="dxa" w:w="2448"/>
            <w:shd w:fill="F8FAFC"/>
            <w:tcMar>
              <w:top w:w="100" w:type="dxa"/>
              <w:bottom w:w="100" w:type="dxa"/>
              <w:left w:w="140" w:type="dxa"/>
              <w:right w:w="140" w:type="dxa"/>
            </w:tcMar>
          </w:tcPr>
          <w:p>
            <w:r/>
            <w:r>
              <w:rPr>
                <w:rFonts w:ascii="Microsoft YaHei" w:hAnsi="Microsoft YaHei"/>
                <w:color w:val="1E293B"/>
                <w:sz w:val="18"/>
              </w:rPr>
              <w:t>严禁将 Restic 目录转入归档层，否则每日 prune 会报 403 InvalidObjectState 错误。</w:t>
            </w:r>
          </w:p>
        </w:tc>
      </w:tr>
    </w:tbl>
    <w:p/>
    <w:p>
      <w:pPr>
        <w:pStyle w:val="Heading1"/>
        <w:spacing w:before="360" w:after="160"/>
      </w:pPr>
      <w:r>
        <w:rPr>
          <w:rFonts w:ascii="Microsoft YaHei" w:hAnsi="Microsoft YaHei"/>
          <w:b/>
          <w:color w:val="0F172A"/>
          <w:sz w:val="32"/>
        </w:rPr>
        <w:t>10. 第十部分：从零到一采购、备案与部署 16 步总流程及任务计划表</w:t>
      </w:r>
    </w:p>
    <w:p>
      <w:pPr>
        <w:spacing w:before="60" w:after="100" w:line="324" w:lineRule="auto"/>
      </w:pPr>
      <w:r>
        <w:rPr>
          <w:rFonts w:ascii="Microsoft YaHei" w:hAnsi="Microsoft YaHei"/>
          <w:b w:val="0"/>
          <w:color w:val="1E293B"/>
          <w:sz w:val="20"/>
        </w:rPr>
        <w:t>以下为从购买服务器开始直至双站全自动运行的完整里程碑任务计划表（Milestone Task Plan），可直接打印或配合配套 HTML 总控仪表板逐项打勾推进：</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E293B"/>
            <w:tcMar>
              <w:top w:w="120" w:type="dxa"/>
              <w:bottom w:w="120" w:type="dxa"/>
              <w:left w:w="150" w:type="dxa"/>
              <w:right w:w="150" w:type="dxa"/>
            </w:tcMar>
          </w:tcPr>
          <w:p>
            <w:r/>
            <w:r>
              <w:rPr>
                <w:rFonts w:ascii="Microsoft YaHei" w:hAnsi="Microsoft YaHei"/>
                <w:b/>
                <w:color w:val="FFFFFF"/>
                <w:sz w:val="19"/>
              </w:rPr>
              <w:t>阶段里程碑</w:t>
            </w:r>
          </w:p>
        </w:tc>
        <w:tc>
          <w:tcPr>
            <w:tcW w:type="dxa" w:w="2448"/>
            <w:shd w:fill="1E293B"/>
            <w:tcMar>
              <w:top w:w="120" w:type="dxa"/>
              <w:bottom w:w="120" w:type="dxa"/>
              <w:left w:w="150" w:type="dxa"/>
              <w:right w:w="150" w:type="dxa"/>
            </w:tcMar>
          </w:tcPr>
          <w:p>
            <w:r/>
            <w:r>
              <w:rPr>
                <w:rFonts w:ascii="Microsoft YaHei" w:hAnsi="Microsoft YaHei"/>
                <w:b/>
                <w:color w:val="FFFFFF"/>
                <w:sz w:val="19"/>
              </w:rPr>
              <w:t>任务序号</w:t>
            </w:r>
          </w:p>
        </w:tc>
        <w:tc>
          <w:tcPr>
            <w:tcW w:type="dxa" w:w="2448"/>
            <w:shd w:fill="1E293B"/>
            <w:tcMar>
              <w:top w:w="120" w:type="dxa"/>
              <w:bottom w:w="120" w:type="dxa"/>
              <w:left w:w="150" w:type="dxa"/>
              <w:right w:w="150" w:type="dxa"/>
            </w:tcMar>
          </w:tcPr>
          <w:p>
            <w:r/>
            <w:r>
              <w:rPr>
                <w:rFonts w:ascii="Microsoft YaHei" w:hAnsi="Microsoft YaHei"/>
                <w:b/>
                <w:color w:val="FFFFFF"/>
                <w:sz w:val="19"/>
              </w:rPr>
              <w:t>标准执行动作 (Step-by-Step Action)</w:t>
            </w:r>
          </w:p>
        </w:tc>
        <w:tc>
          <w:tcPr>
            <w:tcW w:type="dxa" w:w="2448"/>
            <w:shd w:fill="1E293B"/>
            <w:tcMar>
              <w:top w:w="120" w:type="dxa"/>
              <w:bottom w:w="120" w:type="dxa"/>
              <w:left w:w="150" w:type="dxa"/>
              <w:right w:w="150" w:type="dxa"/>
            </w:tcMar>
          </w:tcPr>
          <w:p>
            <w:r/>
            <w:r>
              <w:rPr>
                <w:rFonts w:ascii="Microsoft YaHei" w:hAnsi="Microsoft YaHei"/>
                <w:b/>
                <w:color w:val="FFFFFF"/>
                <w:sz w:val="19"/>
              </w:rPr>
              <w:t>核心产出 / 验收标准 (DoD)</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阶段一：云资源采购与备案 (Day 1)</w:t>
            </w:r>
          </w:p>
        </w:tc>
        <w:tc>
          <w:tcPr>
            <w:tcW w:type="dxa" w:w="2448"/>
            <w:shd w:fill="FFFFFF"/>
            <w:tcMar>
              <w:top w:w="100" w:type="dxa"/>
              <w:bottom w:w="100" w:type="dxa"/>
              <w:left w:w="140" w:type="dxa"/>
              <w:right w:w="140" w:type="dxa"/>
            </w:tcMar>
          </w:tcPr>
          <w:p>
            <w:r/>
            <w:r>
              <w:rPr>
                <w:rFonts w:ascii="Microsoft YaHei" w:hAnsi="Microsoft YaHei"/>
                <w:color w:val="1E293B"/>
                <w:sz w:val="18"/>
              </w:rPr>
              <w:t>10.1 (T-01)</w:t>
            </w:r>
          </w:p>
        </w:tc>
        <w:tc>
          <w:tcPr>
            <w:tcW w:type="dxa" w:w="2448"/>
            <w:shd w:fill="FFFFFF"/>
            <w:tcMar>
              <w:top w:w="100" w:type="dxa"/>
              <w:bottom w:w="100" w:type="dxa"/>
              <w:left w:w="140" w:type="dxa"/>
              <w:right w:w="140" w:type="dxa"/>
            </w:tcMar>
          </w:tcPr>
          <w:p>
            <w:r/>
            <w:r>
              <w:rPr>
                <w:rFonts w:ascii="Microsoft YaHei" w:hAnsi="Microsoft YaHei"/>
                <w:color w:val="1E293B"/>
                <w:sz w:val="18"/>
              </w:rPr>
              <w:t>核验阿里云优惠资格，购买 2核4GB Linux 服务器（选华东1-杭州或华东2-上海，Ubuntu 22.04/24.04 LTS，计费周期 ≥ 3个月或锁3年）</w:t>
            </w:r>
          </w:p>
        </w:tc>
        <w:tc>
          <w:tcPr>
            <w:tcW w:type="dxa" w:w="2448"/>
            <w:shd w:fill="FFFFFF"/>
            <w:tcMar>
              <w:top w:w="100" w:type="dxa"/>
              <w:bottom w:w="100" w:type="dxa"/>
              <w:left w:w="140" w:type="dxa"/>
              <w:right w:w="140" w:type="dxa"/>
            </w:tcMar>
          </w:tcPr>
          <w:p>
            <w:r/>
            <w:r>
              <w:rPr>
                <w:rFonts w:ascii="Microsoft YaHei" w:hAnsi="Microsoft YaHei"/>
                <w:color w:val="1E293B"/>
                <w:sz w:val="18"/>
              </w:rPr>
              <w:t>拿到服务器公网 IP，SSH root 登录成功</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阶段一：云资源采购与备案 (Day 1)</w:t>
            </w:r>
          </w:p>
        </w:tc>
        <w:tc>
          <w:tcPr>
            <w:tcW w:type="dxa" w:w="2448"/>
            <w:shd w:fill="F8FAFC"/>
            <w:tcMar>
              <w:top w:w="100" w:type="dxa"/>
              <w:bottom w:w="100" w:type="dxa"/>
              <w:left w:w="140" w:type="dxa"/>
              <w:right w:w="140" w:type="dxa"/>
            </w:tcMar>
          </w:tcPr>
          <w:p>
            <w:r/>
            <w:r>
              <w:rPr>
                <w:rFonts w:ascii="Microsoft YaHei" w:hAnsi="Microsoft YaHei"/>
                <w:color w:val="1E293B"/>
                <w:sz w:val="18"/>
              </w:rPr>
              <w:t>10.2 (T-02)</w:t>
            </w:r>
          </w:p>
        </w:tc>
        <w:tc>
          <w:tcPr>
            <w:tcW w:type="dxa" w:w="2448"/>
            <w:shd w:fill="F8FAFC"/>
            <w:tcMar>
              <w:top w:w="100" w:type="dxa"/>
              <w:bottom w:w="100" w:type="dxa"/>
              <w:left w:w="140" w:type="dxa"/>
              <w:right w:w="140" w:type="dxa"/>
            </w:tcMar>
          </w:tcPr>
          <w:p>
            <w:r/>
            <w:r>
              <w:rPr>
                <w:rFonts w:ascii="Microsoft YaHei" w:hAnsi="Microsoft YaHei"/>
                <w:color w:val="1E293B"/>
                <w:sz w:val="18"/>
              </w:rPr>
              <w:t>在完全相同的地域开通阿里云 OSS，创建公开 Bucket (mobobrain-assets-pub) 与私有 Bucket (mobo-archive-private-hz)</w:t>
            </w:r>
          </w:p>
        </w:tc>
        <w:tc>
          <w:tcPr>
            <w:tcW w:type="dxa" w:w="2448"/>
            <w:shd w:fill="F8FAFC"/>
            <w:tcMar>
              <w:top w:w="100" w:type="dxa"/>
              <w:bottom w:w="100" w:type="dxa"/>
              <w:left w:w="140" w:type="dxa"/>
              <w:right w:w="140" w:type="dxa"/>
            </w:tcMar>
          </w:tcPr>
          <w:p>
            <w:r/>
            <w:r>
              <w:rPr>
                <w:rFonts w:ascii="Microsoft YaHei" w:hAnsi="Microsoft YaHei"/>
                <w:color w:val="1E293B"/>
                <w:sz w:val="18"/>
              </w:rPr>
              <w:t>两个 Bucket 创建完成，私有库开启“阻止公共访问”</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阶段一：云资源采购与备案 (Day 1)</w:t>
            </w:r>
          </w:p>
        </w:tc>
        <w:tc>
          <w:tcPr>
            <w:tcW w:type="dxa" w:w="2448"/>
            <w:shd w:fill="FFFFFF"/>
            <w:tcMar>
              <w:top w:w="100" w:type="dxa"/>
              <w:bottom w:w="100" w:type="dxa"/>
              <w:left w:w="140" w:type="dxa"/>
              <w:right w:w="140" w:type="dxa"/>
            </w:tcMar>
          </w:tcPr>
          <w:p>
            <w:r/>
            <w:r>
              <w:rPr>
                <w:rFonts w:ascii="Microsoft YaHei" w:hAnsi="Microsoft YaHei"/>
                <w:color w:val="1E293B"/>
                <w:sz w:val="18"/>
              </w:rPr>
              <w:t>10.3 (T-03)</w:t>
            </w:r>
          </w:p>
        </w:tc>
        <w:tc>
          <w:tcPr>
            <w:tcW w:type="dxa" w:w="2448"/>
            <w:shd w:fill="FFFFFF"/>
            <w:tcMar>
              <w:top w:w="100" w:type="dxa"/>
              <w:bottom w:w="100" w:type="dxa"/>
              <w:left w:w="140" w:type="dxa"/>
              <w:right w:w="140" w:type="dxa"/>
            </w:tcMar>
          </w:tcPr>
          <w:p>
            <w:r/>
            <w:r>
              <w:rPr>
                <w:rFonts w:ascii="Microsoft YaHei" w:hAnsi="Microsoft YaHei"/>
                <w:color w:val="1E293B"/>
                <w:sz w:val="18"/>
              </w:rPr>
              <w:t>创建受限 RAM 子账号 mobo-oss-bot 获取 AK/SK；设置 50元/月预算告警、5分钟&gt;500MB流量告警，账户仅留 30元余额</w:t>
            </w:r>
          </w:p>
        </w:tc>
        <w:tc>
          <w:tcPr>
            <w:tcW w:type="dxa" w:w="2448"/>
            <w:shd w:fill="FFFFFF"/>
            <w:tcMar>
              <w:top w:w="100" w:type="dxa"/>
              <w:bottom w:w="100" w:type="dxa"/>
              <w:left w:w="140" w:type="dxa"/>
              <w:right w:w="140" w:type="dxa"/>
            </w:tcMar>
          </w:tcPr>
          <w:p>
            <w:r/>
            <w:r>
              <w:rPr>
                <w:rFonts w:ascii="Microsoft YaHei" w:hAnsi="Microsoft YaHei"/>
                <w:color w:val="1E293B"/>
                <w:sz w:val="18"/>
              </w:rPr>
              <w:t>物理熔断与短信告警生效，杜绝天价账单风险</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阶段一：云资源采购与备案 (Day 1)</w:t>
            </w:r>
          </w:p>
        </w:tc>
        <w:tc>
          <w:tcPr>
            <w:tcW w:type="dxa" w:w="2448"/>
            <w:shd w:fill="F8FAFC"/>
            <w:tcMar>
              <w:top w:w="100" w:type="dxa"/>
              <w:bottom w:w="100" w:type="dxa"/>
              <w:left w:w="140" w:type="dxa"/>
              <w:right w:w="140" w:type="dxa"/>
            </w:tcMar>
          </w:tcPr>
          <w:p>
            <w:r/>
            <w:r>
              <w:rPr>
                <w:rFonts w:ascii="Microsoft YaHei" w:hAnsi="Microsoft YaHei"/>
                <w:color w:val="1E293B"/>
                <w:sz w:val="18"/>
              </w:rPr>
              <w:t>10.4 (T-04)</w:t>
            </w:r>
          </w:p>
        </w:tc>
        <w:tc>
          <w:tcPr>
            <w:tcW w:type="dxa" w:w="2448"/>
            <w:shd w:fill="F8FAFC"/>
            <w:tcMar>
              <w:top w:w="100" w:type="dxa"/>
              <w:bottom w:w="100" w:type="dxa"/>
              <w:left w:w="140" w:type="dxa"/>
              <w:right w:w="140" w:type="dxa"/>
            </w:tcMar>
          </w:tcPr>
          <w:p>
            <w:r/>
            <w:r>
              <w:rPr>
                <w:rFonts w:ascii="Microsoft YaHei" w:hAnsi="Microsoft YaHei"/>
                <w:color w:val="1E293B"/>
                <w:sz w:val="18"/>
              </w:rPr>
              <w:t>注册域名完成实名认证，提交个人 ICP 备案（网站名称规避财经/金融/量化敏感词，如“莫伯的读书与技术札记”）</w:t>
            </w:r>
          </w:p>
        </w:tc>
        <w:tc>
          <w:tcPr>
            <w:tcW w:type="dxa" w:w="2448"/>
            <w:shd w:fill="F8FAFC"/>
            <w:tcMar>
              <w:top w:w="100" w:type="dxa"/>
              <w:bottom w:w="100" w:type="dxa"/>
              <w:left w:w="140" w:type="dxa"/>
              <w:right w:w="140" w:type="dxa"/>
            </w:tcMar>
          </w:tcPr>
          <w:p>
            <w:r/>
            <w:r>
              <w:rPr>
                <w:rFonts w:ascii="Microsoft YaHei" w:hAnsi="Microsoft YaHei"/>
                <w:color w:val="1E293B"/>
                <w:sz w:val="18"/>
              </w:rPr>
              <w:t>备案订单进入管局审核状态（利用 5-10 天等待期并行做阶段二、三）</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阶段二：宿主机加固与 OSS 防护 (Day 2)</w:t>
            </w:r>
          </w:p>
        </w:tc>
        <w:tc>
          <w:tcPr>
            <w:tcW w:type="dxa" w:w="2448"/>
            <w:shd w:fill="FFFFFF"/>
            <w:tcMar>
              <w:top w:w="100" w:type="dxa"/>
              <w:bottom w:w="100" w:type="dxa"/>
              <w:left w:w="140" w:type="dxa"/>
              <w:right w:w="140" w:type="dxa"/>
            </w:tcMar>
          </w:tcPr>
          <w:p>
            <w:r/>
            <w:r>
              <w:rPr>
                <w:rFonts w:ascii="Microsoft YaHei" w:hAnsi="Microsoft YaHei"/>
                <w:color w:val="1E293B"/>
                <w:sz w:val="18"/>
              </w:rPr>
              <w:t>10.5 (T-05)</w:t>
            </w:r>
          </w:p>
        </w:tc>
        <w:tc>
          <w:tcPr>
            <w:tcW w:type="dxa" w:w="2448"/>
            <w:shd w:fill="FFFFFF"/>
            <w:tcMar>
              <w:top w:w="100" w:type="dxa"/>
              <w:bottom w:w="100" w:type="dxa"/>
              <w:left w:w="140" w:type="dxa"/>
              <w:right w:w="140" w:type="dxa"/>
            </w:tcMar>
          </w:tcPr>
          <w:p>
            <w:r/>
            <w:r>
              <w:rPr>
                <w:rFonts w:ascii="Microsoft YaHei" w:hAnsi="Microsoft YaHei"/>
                <w:color w:val="1E293B"/>
                <w:sz w:val="18"/>
              </w:rPr>
              <w:t>SSH 登录服务器，挂载 4GB /swapfile 虚拟内存并设置 vm.swappiness=10，一键安装 Docker 与 Compose 插件</w:t>
            </w:r>
          </w:p>
        </w:tc>
        <w:tc>
          <w:tcPr>
            <w:tcW w:type="dxa" w:w="2448"/>
            <w:shd w:fill="FFFFFF"/>
            <w:tcMar>
              <w:top w:w="100" w:type="dxa"/>
              <w:bottom w:w="100" w:type="dxa"/>
              <w:left w:w="140" w:type="dxa"/>
              <w:right w:w="140" w:type="dxa"/>
            </w:tcMar>
          </w:tcPr>
          <w:p>
            <w:r/>
            <w:r>
              <w:rPr>
                <w:rFonts w:ascii="Microsoft YaHei" w:hAnsi="Microsoft YaHei"/>
                <w:color w:val="1E293B"/>
                <w:sz w:val="18"/>
              </w:rPr>
              <w:t>free -m 显示 4096MB Swap，docker compose version 正常</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阶段二：宿主机加固与 OSS 防护 (Day 2)</w:t>
            </w:r>
          </w:p>
        </w:tc>
        <w:tc>
          <w:tcPr>
            <w:tcW w:type="dxa" w:w="2448"/>
            <w:shd w:fill="F8FAFC"/>
            <w:tcMar>
              <w:top w:w="100" w:type="dxa"/>
              <w:bottom w:w="100" w:type="dxa"/>
              <w:left w:w="140" w:type="dxa"/>
              <w:right w:w="140" w:type="dxa"/>
            </w:tcMar>
          </w:tcPr>
          <w:p>
            <w:r/>
            <w:r>
              <w:rPr>
                <w:rFonts w:ascii="Microsoft YaHei" w:hAnsi="Microsoft YaHei"/>
                <w:color w:val="1E293B"/>
                <w:sz w:val="18"/>
              </w:rPr>
              <w:t>10.6 (T-06)</w:t>
            </w:r>
          </w:p>
        </w:tc>
        <w:tc>
          <w:tcPr>
            <w:tcW w:type="dxa" w:w="2448"/>
            <w:shd w:fill="F8FAFC"/>
            <w:tcMar>
              <w:top w:w="100" w:type="dxa"/>
              <w:bottom w:w="100" w:type="dxa"/>
              <w:left w:w="140" w:type="dxa"/>
              <w:right w:w="140" w:type="dxa"/>
            </w:tcMar>
          </w:tcPr>
          <w:p>
            <w:r/>
            <w:r>
              <w:rPr>
                <w:rFonts w:ascii="Microsoft YaHei" w:hAnsi="Microsoft YaHei"/>
                <w:color w:val="1E293B"/>
                <w:sz w:val="18"/>
              </w:rPr>
              <w:t>创建 /opt/mobo-stack 标准目录树，编写全局 .env 配置文件（含 Bcrypt 哈希、双库密码、内网 OSS 地址）并 chmod 600</w:t>
            </w:r>
          </w:p>
        </w:tc>
        <w:tc>
          <w:tcPr>
            <w:tcW w:type="dxa" w:w="2448"/>
            <w:shd w:fill="F8FAFC"/>
            <w:tcMar>
              <w:top w:w="100" w:type="dxa"/>
              <w:bottom w:w="100" w:type="dxa"/>
              <w:left w:w="140" w:type="dxa"/>
              <w:right w:w="140" w:type="dxa"/>
            </w:tcMar>
          </w:tcPr>
          <w:p>
            <w:r/>
            <w:r>
              <w:rPr>
                <w:rFonts w:ascii="Microsoft YaHei" w:hAnsi="Microsoft YaHei"/>
                <w:color w:val="1E293B"/>
                <w:sz w:val="18"/>
              </w:rPr>
              <w:t>.env 权限为 600，各项密钥核对无误</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阶段二：宿主机加固与 OSS 防护 (Day 2)</w:t>
            </w:r>
          </w:p>
        </w:tc>
        <w:tc>
          <w:tcPr>
            <w:tcW w:type="dxa" w:w="2448"/>
            <w:shd w:fill="FFFFFF"/>
            <w:tcMar>
              <w:top w:w="100" w:type="dxa"/>
              <w:bottom w:w="100" w:type="dxa"/>
              <w:left w:w="140" w:type="dxa"/>
              <w:right w:w="140" w:type="dxa"/>
            </w:tcMar>
          </w:tcPr>
          <w:p>
            <w:r/>
            <w:r>
              <w:rPr>
                <w:rFonts w:ascii="Microsoft YaHei" w:hAnsi="Microsoft YaHei"/>
                <w:color w:val="1E293B"/>
                <w:sz w:val="18"/>
              </w:rPr>
              <w:t>10.7 (T-07)</w:t>
            </w:r>
          </w:p>
        </w:tc>
        <w:tc>
          <w:tcPr>
            <w:tcW w:type="dxa" w:w="2448"/>
            <w:shd w:fill="FFFFFF"/>
            <w:tcMar>
              <w:top w:w="100" w:type="dxa"/>
              <w:bottom w:w="100" w:type="dxa"/>
              <w:left w:w="140" w:type="dxa"/>
              <w:right w:w="140" w:type="dxa"/>
            </w:tcMar>
          </w:tcPr>
          <w:p>
            <w:r/>
            <w:r>
              <w:rPr>
                <w:rFonts w:ascii="Microsoft YaHei" w:hAnsi="Microsoft YaHei"/>
                <w:color w:val="1E293B"/>
                <w:sz w:val="18"/>
              </w:rPr>
              <w:t>运行 oss_guard_setup.py 脚本，自动注入 4 条生命周期沉降规则与公开图床“禁止空 Referer”防盗链</w:t>
            </w:r>
          </w:p>
        </w:tc>
        <w:tc>
          <w:tcPr>
            <w:tcW w:type="dxa" w:w="2448"/>
            <w:shd w:fill="FFFFFF"/>
            <w:tcMar>
              <w:top w:w="100" w:type="dxa"/>
              <w:bottom w:w="100" w:type="dxa"/>
              <w:left w:w="140" w:type="dxa"/>
              <w:right w:w="140" w:type="dxa"/>
            </w:tcMar>
          </w:tcPr>
          <w:p>
            <w:r/>
            <w:r>
              <w:rPr>
                <w:rFonts w:ascii="Microsoft YaHei" w:hAnsi="Microsoft YaHei"/>
                <w:color w:val="1E293B"/>
                <w:sz w:val="18"/>
              </w:rPr>
              <w:t>OSS 控制台显示 4 条 Lifecycle 规则 Enabled，防盗链开启</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阶段三：数据库与容器全栈启动 (Day 3)</w:t>
            </w:r>
          </w:p>
        </w:tc>
        <w:tc>
          <w:tcPr>
            <w:tcW w:type="dxa" w:w="2448"/>
            <w:shd w:fill="F8FAFC"/>
            <w:tcMar>
              <w:top w:w="100" w:type="dxa"/>
              <w:bottom w:w="100" w:type="dxa"/>
              <w:left w:w="140" w:type="dxa"/>
              <w:right w:w="140" w:type="dxa"/>
            </w:tcMar>
          </w:tcPr>
          <w:p>
            <w:r/>
            <w:r>
              <w:rPr>
                <w:rFonts w:ascii="Microsoft YaHei" w:hAnsi="Microsoft YaHei"/>
                <w:color w:val="1E293B"/>
                <w:sz w:val="18"/>
              </w:rPr>
              <w:t>10.8 (T-08)</w:t>
            </w:r>
          </w:p>
        </w:tc>
        <w:tc>
          <w:tcPr>
            <w:tcW w:type="dxa" w:w="2448"/>
            <w:shd w:fill="F8FAFC"/>
            <w:tcMar>
              <w:top w:w="100" w:type="dxa"/>
              <w:bottom w:w="100" w:type="dxa"/>
              <w:left w:w="140" w:type="dxa"/>
              <w:right w:w="140" w:type="dxa"/>
            </w:tcMar>
          </w:tcPr>
          <w:p>
            <w:r/>
            <w:r>
              <w:rPr>
                <w:rFonts w:ascii="Microsoft YaHei" w:hAnsi="Microsoft YaHei"/>
                <w:color w:val="1E293B"/>
                <w:sz w:val="18"/>
              </w:rPr>
              <w:t>在 postgres/initdb/ 下放入 01-init-dual-db.sql、02-archive-schema.sql 与 03-archive-triggers.sql</w:t>
            </w:r>
          </w:p>
        </w:tc>
        <w:tc>
          <w:tcPr>
            <w:tcW w:type="dxa" w:w="2448"/>
            <w:shd w:fill="F8FAFC"/>
            <w:tcMar>
              <w:top w:w="100" w:type="dxa"/>
              <w:bottom w:w="100" w:type="dxa"/>
              <w:left w:w="140" w:type="dxa"/>
              <w:right w:w="140" w:type="dxa"/>
            </w:tcMar>
          </w:tcPr>
          <w:p>
            <w:r/>
            <w:r>
              <w:rPr>
                <w:rFonts w:ascii="Microsoft YaHei" w:hAnsi="Microsoft YaHei"/>
                <w:color w:val="1E293B"/>
                <w:sz w:val="18"/>
              </w:rPr>
              <w:t>双库隔离脚本、5大模块表、情报库表及 4 个触发器就位</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阶段三：数据库与容器全栈启动 (Day 3)</w:t>
            </w:r>
          </w:p>
        </w:tc>
        <w:tc>
          <w:tcPr>
            <w:tcW w:type="dxa" w:w="2448"/>
            <w:shd w:fill="FFFFFF"/>
            <w:tcMar>
              <w:top w:w="100" w:type="dxa"/>
              <w:bottom w:w="100" w:type="dxa"/>
              <w:left w:w="140" w:type="dxa"/>
              <w:right w:w="140" w:type="dxa"/>
            </w:tcMar>
          </w:tcPr>
          <w:p>
            <w:r/>
            <w:r>
              <w:rPr>
                <w:rFonts w:ascii="Microsoft YaHei" w:hAnsi="Microsoft YaHei"/>
                <w:color w:val="1E293B"/>
                <w:sz w:val="18"/>
              </w:rPr>
              <w:t>10.9 (T-09)</w:t>
            </w:r>
          </w:p>
        </w:tc>
        <w:tc>
          <w:tcPr>
            <w:tcW w:type="dxa" w:w="2448"/>
            <w:shd w:fill="FFFFFF"/>
            <w:tcMar>
              <w:top w:w="100" w:type="dxa"/>
              <w:bottom w:w="100" w:type="dxa"/>
              <w:left w:w="140" w:type="dxa"/>
              <w:right w:w="140" w:type="dxa"/>
            </w:tcMar>
          </w:tcPr>
          <w:p>
            <w:r/>
            <w:r>
              <w:rPr>
                <w:rFonts w:ascii="Microsoft YaHei" w:hAnsi="Microsoft YaHei"/>
                <w:color w:val="1E293B"/>
                <w:sz w:val="18"/>
              </w:rPr>
              <w:t>放入 Streamlit 看板 (app.py)、CLI 工具 (mobo_cli.py)、Caddyfile、Restic 备份脚本及两个 HTML 操作台文件</w:t>
            </w:r>
          </w:p>
        </w:tc>
        <w:tc>
          <w:tcPr>
            <w:tcW w:type="dxa" w:w="2448"/>
            <w:shd w:fill="FFFFFF"/>
            <w:tcMar>
              <w:top w:w="100" w:type="dxa"/>
              <w:bottom w:w="100" w:type="dxa"/>
              <w:left w:w="140" w:type="dxa"/>
              <w:right w:w="140" w:type="dxa"/>
            </w:tcMar>
          </w:tcPr>
          <w:p>
            <w:r/>
            <w:r>
              <w:rPr>
                <w:rFonts w:ascii="Microsoft YaHei" w:hAnsi="Microsoft YaHei"/>
                <w:color w:val="1E293B"/>
                <w:sz w:val="18"/>
              </w:rPr>
              <w:t>/opt/mobo-stack 下全部配置文件与脚本齐全</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阶段三：数据库与容器全栈启动 (Day 3)</w:t>
            </w:r>
          </w:p>
        </w:tc>
        <w:tc>
          <w:tcPr>
            <w:tcW w:type="dxa" w:w="2448"/>
            <w:shd w:fill="F8FAFC"/>
            <w:tcMar>
              <w:top w:w="100" w:type="dxa"/>
              <w:bottom w:w="100" w:type="dxa"/>
              <w:left w:w="140" w:type="dxa"/>
              <w:right w:w="140" w:type="dxa"/>
            </w:tcMar>
          </w:tcPr>
          <w:p>
            <w:r/>
            <w:r>
              <w:rPr>
                <w:rFonts w:ascii="Microsoft YaHei" w:hAnsi="Microsoft YaHei"/>
                <w:color w:val="1E293B"/>
                <w:sz w:val="18"/>
              </w:rPr>
              <w:t>10.10 (T-10)</w:t>
            </w:r>
          </w:p>
        </w:tc>
        <w:tc>
          <w:tcPr>
            <w:tcW w:type="dxa" w:w="2448"/>
            <w:shd w:fill="F8FAFC"/>
            <w:tcMar>
              <w:top w:w="100" w:type="dxa"/>
              <w:bottom w:w="100" w:type="dxa"/>
              <w:left w:w="140" w:type="dxa"/>
              <w:right w:w="140" w:type="dxa"/>
            </w:tcMar>
          </w:tcPr>
          <w:p>
            <w:r/>
            <w:r>
              <w:rPr>
                <w:rFonts w:ascii="Microsoft YaHei" w:hAnsi="Microsoft YaHei"/>
                <w:color w:val="1E293B"/>
                <w:sz w:val="18"/>
              </w:rPr>
              <w:t>执行 docker compose up -d --build 拉起全部 6 个容器，运行 SQL Smoke Test 测试触发器自动写入时间线</w:t>
            </w:r>
          </w:p>
        </w:tc>
        <w:tc>
          <w:tcPr>
            <w:tcW w:type="dxa" w:w="2448"/>
            <w:shd w:fill="F8FAFC"/>
            <w:tcMar>
              <w:top w:w="100" w:type="dxa"/>
              <w:bottom w:w="100" w:type="dxa"/>
              <w:left w:w="140" w:type="dxa"/>
              <w:right w:w="140" w:type="dxa"/>
            </w:tcMar>
          </w:tcPr>
          <w:p>
            <w:r/>
            <w:r>
              <w:rPr>
                <w:rFonts w:ascii="Microsoft YaHei" w:hAnsi="Microsoft YaHei"/>
                <w:color w:val="1E293B"/>
                <w:sz w:val="18"/>
              </w:rPr>
              <w:t>docker stats 显示总内存约 1.5GB，timeline_events 自动生成记录</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阶段四：域名切流、n8n 与灾备验收</w:t>
            </w:r>
          </w:p>
        </w:tc>
        <w:tc>
          <w:tcPr>
            <w:tcW w:type="dxa" w:w="2448"/>
            <w:shd w:fill="FFFFFF"/>
            <w:tcMar>
              <w:top w:w="100" w:type="dxa"/>
              <w:bottom w:w="100" w:type="dxa"/>
              <w:left w:w="140" w:type="dxa"/>
              <w:right w:w="140" w:type="dxa"/>
            </w:tcMar>
          </w:tcPr>
          <w:p>
            <w:r/>
            <w:r>
              <w:rPr>
                <w:rFonts w:ascii="Microsoft YaHei" w:hAnsi="Microsoft YaHei"/>
                <w:color w:val="1E293B"/>
                <w:sz w:val="18"/>
              </w:rPr>
              <w:t>10.11 (T-11)</w:t>
            </w:r>
          </w:p>
        </w:tc>
        <w:tc>
          <w:tcPr>
            <w:tcW w:type="dxa" w:w="2448"/>
            <w:shd w:fill="FFFFFF"/>
            <w:tcMar>
              <w:top w:w="100" w:type="dxa"/>
              <w:bottom w:w="100" w:type="dxa"/>
              <w:left w:w="140" w:type="dxa"/>
              <w:right w:w="140" w:type="dxa"/>
            </w:tcMar>
          </w:tcPr>
          <w:p>
            <w:r/>
            <w:r>
              <w:rPr>
                <w:rFonts w:ascii="Microsoft YaHei" w:hAnsi="Microsoft YaHei"/>
                <w:color w:val="1E293B"/>
                <w:sz w:val="18"/>
              </w:rPr>
              <w:t>ICP 备案通过后添加双域名 DNS A 记录指向服务器 IP，验证 Caddy 自动签发 HTTPS 绿锁与私有站 BasicAuth 拦截</w:t>
            </w:r>
          </w:p>
        </w:tc>
        <w:tc>
          <w:tcPr>
            <w:tcW w:type="dxa" w:w="2448"/>
            <w:shd w:fill="FFFFFF"/>
            <w:tcMar>
              <w:top w:w="100" w:type="dxa"/>
              <w:bottom w:w="100" w:type="dxa"/>
              <w:left w:w="140" w:type="dxa"/>
              <w:right w:w="140" w:type="dxa"/>
            </w:tcMar>
          </w:tcPr>
          <w:p>
            <w:r/>
            <w:r>
              <w:rPr>
                <w:rFonts w:ascii="Microsoft YaHei" w:hAnsi="Microsoft YaHei"/>
                <w:color w:val="1E293B"/>
                <w:sz w:val="18"/>
              </w:rPr>
              <w:t>https:// 双域名访问正常，网站 B 未输密码无法加载</w:t>
            </w:r>
          </w:p>
        </w:tc>
      </w:tr>
      <w:tr>
        <w:tc>
          <w:tcPr>
            <w:tcW w:type="dxa" w:w="2448"/>
            <w:shd w:fill="F8FAFC"/>
            <w:tcMar>
              <w:top w:w="100" w:type="dxa"/>
              <w:bottom w:w="100" w:type="dxa"/>
              <w:left w:w="140" w:type="dxa"/>
              <w:right w:w="140" w:type="dxa"/>
            </w:tcMar>
          </w:tcPr>
          <w:p>
            <w:r/>
            <w:r>
              <w:rPr>
                <w:rFonts w:ascii="Microsoft YaHei" w:hAnsi="Microsoft YaHei"/>
                <w:b/>
                <w:color w:val="1E293B"/>
                <w:sz w:val="18"/>
              </w:rPr>
              <w:t>阶段四：域名切流、n8n 与灾备验收</w:t>
            </w:r>
          </w:p>
        </w:tc>
        <w:tc>
          <w:tcPr>
            <w:tcW w:type="dxa" w:w="2448"/>
            <w:shd w:fill="F8FAFC"/>
            <w:tcMar>
              <w:top w:w="100" w:type="dxa"/>
              <w:bottom w:w="100" w:type="dxa"/>
              <w:left w:w="140" w:type="dxa"/>
              <w:right w:w="140" w:type="dxa"/>
            </w:tcMar>
          </w:tcPr>
          <w:p>
            <w:r/>
            <w:r>
              <w:rPr>
                <w:rFonts w:ascii="Microsoft YaHei" w:hAnsi="Microsoft YaHei"/>
                <w:color w:val="1E293B"/>
                <w:sz w:val="18"/>
              </w:rPr>
              <w:t>10.12 (T-12)</w:t>
            </w:r>
          </w:p>
        </w:tc>
        <w:tc>
          <w:tcPr>
            <w:tcW w:type="dxa" w:w="2448"/>
            <w:shd w:fill="F8FAFC"/>
            <w:tcMar>
              <w:top w:w="100" w:type="dxa"/>
              <w:bottom w:w="100" w:type="dxa"/>
              <w:left w:w="140" w:type="dxa"/>
              <w:right w:w="140" w:type="dxa"/>
            </w:tcMar>
          </w:tcPr>
          <w:p>
            <w:r/>
            <w:r>
              <w:rPr>
                <w:rFonts w:ascii="Microsoft YaHei" w:hAnsi="Microsoft YaHei"/>
                <w:color w:val="1E293B"/>
                <w:sz w:val="18"/>
              </w:rPr>
              <w:t>登录 n8n 导入工作流 #1 (RSS采集) 与工作流 #2 (三端合成)，绑定数据库与大模型 API 凭证并开启 Active</w:t>
            </w:r>
          </w:p>
        </w:tc>
        <w:tc>
          <w:tcPr>
            <w:tcW w:type="dxa" w:w="2448"/>
            <w:shd w:fill="F8FAFC"/>
            <w:tcMar>
              <w:top w:w="100" w:type="dxa"/>
              <w:bottom w:w="100" w:type="dxa"/>
              <w:left w:w="140" w:type="dxa"/>
              <w:right w:w="140" w:type="dxa"/>
            </w:tcMar>
          </w:tcPr>
          <w:p>
            <w:r/>
            <w:r>
              <w:rPr>
                <w:rFonts w:ascii="Microsoft YaHei" w:hAnsi="Microsoft YaHei"/>
                <w:color w:val="1E293B"/>
                <w:sz w:val="18"/>
              </w:rPr>
              <w:t>HTML 操作台点击投递与合成，Postgres 与思源笔记同步生成文档</w:t>
            </w:r>
          </w:p>
        </w:tc>
      </w:tr>
      <w:tr>
        <w:tc>
          <w:tcPr>
            <w:tcW w:type="dxa" w:w="2448"/>
            <w:shd w:fill="FFFFFF"/>
            <w:tcMar>
              <w:top w:w="100" w:type="dxa"/>
              <w:bottom w:w="100" w:type="dxa"/>
              <w:left w:w="140" w:type="dxa"/>
              <w:right w:w="140" w:type="dxa"/>
            </w:tcMar>
          </w:tcPr>
          <w:p>
            <w:r/>
            <w:r>
              <w:rPr>
                <w:rFonts w:ascii="Microsoft YaHei" w:hAnsi="Microsoft YaHei"/>
                <w:b/>
                <w:color w:val="1E293B"/>
                <w:sz w:val="18"/>
              </w:rPr>
              <w:t>阶段四：域名切流、n8n 与灾备验收</w:t>
            </w:r>
          </w:p>
        </w:tc>
        <w:tc>
          <w:tcPr>
            <w:tcW w:type="dxa" w:w="2448"/>
            <w:shd w:fill="FFFFFF"/>
            <w:tcMar>
              <w:top w:w="100" w:type="dxa"/>
              <w:bottom w:w="100" w:type="dxa"/>
              <w:left w:w="140" w:type="dxa"/>
              <w:right w:w="140" w:type="dxa"/>
            </w:tcMar>
          </w:tcPr>
          <w:p>
            <w:r/>
            <w:r>
              <w:rPr>
                <w:rFonts w:ascii="Microsoft YaHei" w:hAnsi="Microsoft YaHei"/>
                <w:color w:val="1E293B"/>
                <w:sz w:val="18"/>
              </w:rPr>
              <w:t>10.13 (T-13)</w:t>
            </w:r>
          </w:p>
        </w:tc>
        <w:tc>
          <w:tcPr>
            <w:tcW w:type="dxa" w:w="2448"/>
            <w:shd w:fill="FFFFFF"/>
            <w:tcMar>
              <w:top w:w="100" w:type="dxa"/>
              <w:bottom w:w="100" w:type="dxa"/>
              <w:left w:w="140" w:type="dxa"/>
              <w:right w:w="140" w:type="dxa"/>
            </w:tcMar>
          </w:tcPr>
          <w:p>
            <w:r/>
            <w:r>
              <w:rPr>
                <w:rFonts w:ascii="Microsoft YaHei" w:hAnsi="Microsoft YaHei"/>
                <w:color w:val="1E293B"/>
                <w:sz w:val="18"/>
              </w:rPr>
              <w:t>手动执行一次 run-daily-backup.sh 验证云端快照，将 .env 与 disaster-recovery.sh 存入本地密码管理器</w:t>
            </w:r>
          </w:p>
        </w:tc>
        <w:tc>
          <w:tcPr>
            <w:tcW w:type="dxa" w:w="2448"/>
            <w:shd w:fill="FFFFFF"/>
            <w:tcMar>
              <w:top w:w="100" w:type="dxa"/>
              <w:bottom w:w="100" w:type="dxa"/>
              <w:left w:w="140" w:type="dxa"/>
              <w:right w:w="140" w:type="dxa"/>
            </w:tcMar>
          </w:tcPr>
          <w:p>
            <w:r/>
            <w:r>
              <w:rPr>
                <w:rFonts w:ascii="Microsoft YaHei" w:hAnsi="Microsoft YaHei"/>
                <w:color w:val="1E293B"/>
                <w:sz w:val="18"/>
              </w:rPr>
              <w:t>restic snapshots 显示云端加密快照，救命胶囊完成离线备份</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