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0D6AD" w14:textId="75EBA6DE" w:rsidR="00654DC0" w:rsidRPr="00AB70BE" w:rsidRDefault="00654DC0" w:rsidP="009E75E2">
      <w:pPr>
        <w:spacing w:before="120" w:after="120"/>
        <w:jc w:val="center"/>
        <w:rPr>
          <w:b/>
          <w:bCs/>
        </w:rPr>
      </w:pPr>
      <w:r w:rsidRPr="00AB70BE">
        <w:rPr>
          <w:b/>
          <w:bCs/>
        </w:rPr>
        <w:t>BỘ GIÁO DỤC VÀ ĐÀO TẠO</w:t>
      </w:r>
    </w:p>
    <w:p w14:paraId="21E88B35" w14:textId="77777777" w:rsidR="00654DC0" w:rsidRPr="00AB70BE" w:rsidRDefault="00654DC0" w:rsidP="009E75E2">
      <w:pPr>
        <w:spacing w:before="120" w:after="120"/>
        <w:jc w:val="center"/>
        <w:rPr>
          <w:b/>
          <w:bCs/>
        </w:rPr>
      </w:pPr>
      <w:r w:rsidRPr="00AB70BE">
        <w:rPr>
          <w:b/>
          <w:bCs/>
        </w:rPr>
        <w:t>ĐẠI HỌC QUỐC GIA THÀNH PHỐ HỒ CHÍ MINH</w:t>
      </w:r>
    </w:p>
    <w:p w14:paraId="71313A5B" w14:textId="77777777" w:rsidR="00654DC0" w:rsidRDefault="00654DC0" w:rsidP="009E75E2">
      <w:pPr>
        <w:spacing w:before="120" w:after="120"/>
        <w:jc w:val="center"/>
        <w:rPr>
          <w:b/>
          <w:bCs/>
        </w:rPr>
      </w:pPr>
      <w:r w:rsidRPr="00AB70BE">
        <w:rPr>
          <w:b/>
          <w:bCs/>
        </w:rPr>
        <w:t>TRƯỜNG ĐẠI HỌC KHOA HỌC TỰ NHIÊN</w:t>
      </w:r>
    </w:p>
    <w:p w14:paraId="70F97A53" w14:textId="23D7F1EB" w:rsidR="00507AA6" w:rsidRPr="00AB70BE" w:rsidRDefault="00507AA6" w:rsidP="009E75E2">
      <w:pPr>
        <w:spacing w:before="120" w:after="120"/>
        <w:jc w:val="center"/>
        <w:rPr>
          <w:rFonts w:eastAsia="Times New Roman" w:cs="Times New Roman"/>
          <w:b/>
        </w:rPr>
      </w:pPr>
      <w:r w:rsidRPr="00AB70BE">
        <w:rPr>
          <w:rFonts w:eastAsia="Times New Roman" w:cs="Times New Roman"/>
          <w:b/>
        </w:rPr>
        <w:t>NĂM HỌC 2023 - 2024</w:t>
      </w:r>
    </w:p>
    <w:p w14:paraId="0898A78D" w14:textId="1F26B989" w:rsidR="00654DC0" w:rsidRPr="002E3BAF" w:rsidRDefault="00654DC0" w:rsidP="009E75E2">
      <w:pPr>
        <w:spacing w:before="120" w:after="120"/>
        <w:jc w:val="center"/>
        <w:rPr>
          <w:b/>
          <w:bCs/>
        </w:rPr>
      </w:pPr>
      <w:r w:rsidRPr="00AB70BE">
        <w:rPr>
          <w:b/>
          <w:bCs/>
        </w:rPr>
        <w:t>----</w:t>
      </w:r>
      <w:r w:rsidRPr="00AB70BE">
        <w:rPr>
          <w:b/>
          <w:bCs/>
        </w:rPr>
        <w:sym w:font="Wingdings" w:char="F097"/>
      </w:r>
      <w:r w:rsidRPr="00AB70BE">
        <w:rPr>
          <w:b/>
          <w:bCs/>
        </w:rPr>
        <w:sym w:font="Wingdings" w:char="F026"/>
      </w:r>
      <w:r w:rsidRPr="00AB70BE">
        <w:rPr>
          <w:b/>
          <w:bCs/>
        </w:rPr>
        <w:sym w:font="Wingdings" w:char="F096"/>
      </w:r>
      <w:r w:rsidRPr="00AB70BE">
        <w:rPr>
          <w:b/>
          <w:bCs/>
        </w:rPr>
        <w:t>----</w:t>
      </w:r>
    </w:p>
    <w:p w14:paraId="29996CD5" w14:textId="6B5DA1FA" w:rsidR="002F5A95" w:rsidRPr="002F5A95" w:rsidRDefault="00AF7227" w:rsidP="002F5A95">
      <w:pPr>
        <w:widowControl w:val="0"/>
        <w:spacing w:before="120" w:after="120"/>
        <w:ind w:left="891" w:right="930"/>
        <w:jc w:val="center"/>
        <w:rPr>
          <w:rFonts w:eastAsia="Times New Roman" w:cs="Times New Roman"/>
          <w:b/>
          <w:sz w:val="48"/>
          <w:szCs w:val="48"/>
        </w:rPr>
      </w:pPr>
      <w:r w:rsidRPr="00AB70BE">
        <w:rPr>
          <w:noProof/>
        </w:rPr>
        <w:drawing>
          <wp:anchor distT="0" distB="0" distL="114300" distR="114300" simplePos="0" relativeHeight="251659264" behindDoc="0" locked="0" layoutInCell="1" allowOverlap="1" wp14:anchorId="64E55DA9" wp14:editId="05BE9962">
            <wp:simplePos x="0" y="0"/>
            <wp:positionH relativeFrom="margin">
              <wp:posOffset>1378797</wp:posOffset>
            </wp:positionH>
            <wp:positionV relativeFrom="margin">
              <wp:posOffset>2343150</wp:posOffset>
            </wp:positionV>
            <wp:extent cx="2918460" cy="2918460"/>
            <wp:effectExtent l="0" t="0" r="0" b="0"/>
            <wp:wrapTopAndBottom/>
            <wp:docPr id="2" name="Picture 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pic:spPr>
                </pic:pic>
              </a:graphicData>
            </a:graphic>
            <wp14:sizeRelH relativeFrom="margin">
              <wp14:pctWidth>0</wp14:pctWidth>
            </wp14:sizeRelH>
            <wp14:sizeRelV relativeFrom="margin">
              <wp14:pctHeight>0</wp14:pctHeight>
            </wp14:sizeRelV>
          </wp:anchor>
        </w:drawing>
      </w:r>
      <w:r w:rsidR="002F5A95" w:rsidRPr="002F5A95">
        <w:rPr>
          <w:rFonts w:eastAsia="Times New Roman" w:cs="Times New Roman"/>
          <w:b/>
          <w:sz w:val="48"/>
          <w:szCs w:val="48"/>
        </w:rPr>
        <w:t xml:space="preserve">TIỂU LUẬN </w:t>
      </w:r>
      <w:r w:rsidR="00864F6F">
        <w:rPr>
          <w:rFonts w:eastAsia="Times New Roman" w:cs="Times New Roman"/>
          <w:b/>
          <w:sz w:val="48"/>
          <w:szCs w:val="48"/>
        </w:rPr>
        <w:t>CUỐI KỲ</w:t>
      </w:r>
    </w:p>
    <w:p w14:paraId="636094AD" w14:textId="209229E9" w:rsidR="00654DC0" w:rsidRPr="00AB70BE" w:rsidRDefault="00654DC0" w:rsidP="009E75E2">
      <w:pPr>
        <w:spacing w:before="120" w:after="120"/>
        <w:jc w:val="center"/>
        <w:rPr>
          <w:rFonts w:eastAsia="Times New Roman" w:cs="Times New Roman"/>
          <w:b/>
        </w:rPr>
      </w:pPr>
      <w:r w:rsidRPr="00AB70BE">
        <w:rPr>
          <w:rFonts w:eastAsia="Times New Roman" w:cs="Times New Roman"/>
          <w:b/>
        </w:rPr>
        <w:t>MÔN HỌC</w:t>
      </w:r>
      <w:r w:rsidR="00507AA6">
        <w:rPr>
          <w:rFonts w:eastAsia="Times New Roman" w:cs="Times New Roman"/>
          <w:b/>
        </w:rPr>
        <w:t>:</w:t>
      </w:r>
      <w:r w:rsidRPr="00AB70BE">
        <w:rPr>
          <w:rFonts w:eastAsia="Times New Roman" w:cs="Times New Roman"/>
          <w:b/>
        </w:rPr>
        <w:t xml:space="preserve"> </w:t>
      </w:r>
      <w:r>
        <w:rPr>
          <w:rFonts w:eastAsia="Times New Roman" w:cs="Times New Roman"/>
          <w:b/>
        </w:rPr>
        <w:t>KINH TẾ ĐẠI CƯƠNG</w:t>
      </w:r>
    </w:p>
    <w:p w14:paraId="7D70C8CD" w14:textId="77777777" w:rsidR="00654DC0" w:rsidRPr="00AB70BE" w:rsidRDefault="00654DC0" w:rsidP="009E75E2">
      <w:pPr>
        <w:spacing w:before="120" w:after="120"/>
        <w:jc w:val="center"/>
        <w:rPr>
          <w:rFonts w:eastAsia="Times New Roman" w:cs="Times New Roman"/>
          <w:b/>
        </w:rPr>
      </w:pPr>
      <w:r w:rsidRPr="00AB70BE">
        <w:rPr>
          <w:rFonts w:eastAsia="Times New Roman" w:cs="Times New Roman"/>
          <w:b/>
        </w:rPr>
        <w:t xml:space="preserve">HỌC KỲ </w:t>
      </w:r>
      <w:r>
        <w:rPr>
          <w:rFonts w:eastAsia="Times New Roman" w:cs="Times New Roman"/>
          <w:b/>
        </w:rPr>
        <w:t>HÈ</w:t>
      </w:r>
    </w:p>
    <w:p w14:paraId="1C9773FB" w14:textId="106D60EA" w:rsidR="000C246A" w:rsidRPr="00AF7227" w:rsidRDefault="00654DC0" w:rsidP="000C246A">
      <w:pPr>
        <w:widowControl w:val="0"/>
        <w:spacing w:before="120" w:after="120"/>
        <w:ind w:firstLine="141"/>
        <w:jc w:val="left"/>
        <w:rPr>
          <w:rFonts w:eastAsia="Times New Roman" w:cs="Times New Roman"/>
          <w:b/>
          <w:i/>
          <w:sz w:val="32"/>
          <w:szCs w:val="32"/>
          <w:u w:val="single"/>
        </w:rPr>
      </w:pPr>
      <w:r w:rsidRPr="00AF7227">
        <w:rPr>
          <w:rFonts w:eastAsia="Times New Roman" w:cs="Times New Roman"/>
          <w:b/>
          <w:i/>
          <w:sz w:val="32"/>
          <w:szCs w:val="32"/>
          <w:u w:val="single"/>
        </w:rPr>
        <w:t>Đề tài</w:t>
      </w:r>
      <w:r w:rsidR="00AF7227" w:rsidRPr="00AF7227">
        <w:rPr>
          <w:rFonts w:eastAsia="Times New Roman" w:cs="Times New Roman"/>
          <w:b/>
          <w:i/>
          <w:sz w:val="32"/>
          <w:szCs w:val="32"/>
          <w:u w:val="single"/>
        </w:rPr>
        <w:t>:</w:t>
      </w:r>
    </w:p>
    <w:p w14:paraId="2EE70841" w14:textId="0FE39B87" w:rsidR="00654DC0" w:rsidRPr="002E0F90" w:rsidRDefault="004A214E" w:rsidP="004A214E">
      <w:pPr>
        <w:jc w:val="center"/>
        <w:rPr>
          <w:rFonts w:eastAsia="Times New Roman" w:cs="Times New Roman"/>
          <w:b/>
          <w:caps/>
          <w:sz w:val="36"/>
          <w:szCs w:val="28"/>
        </w:rPr>
      </w:pPr>
      <w:r w:rsidRPr="002E0F90">
        <w:rPr>
          <w:rFonts w:cs="Times New Roman"/>
          <w:b/>
          <w:caps/>
          <w:sz w:val="36"/>
          <w:szCs w:val="28"/>
          <w:lang w:val="vi-VN"/>
        </w:rPr>
        <w:t>Phân tích tình hình thị trường cung cầu</w:t>
      </w:r>
    </w:p>
    <w:p w14:paraId="4D628C4B" w14:textId="4C910680" w:rsidR="002E0F90" w:rsidRPr="002E0F90" w:rsidRDefault="004A214E" w:rsidP="002E0F90">
      <w:pPr>
        <w:jc w:val="center"/>
        <w:rPr>
          <w:rFonts w:eastAsia="Times New Roman" w:cs="Times New Roman"/>
          <w:b/>
          <w:caps/>
          <w:sz w:val="36"/>
          <w:szCs w:val="28"/>
        </w:rPr>
      </w:pPr>
      <w:r w:rsidRPr="002E0F90">
        <w:rPr>
          <w:rFonts w:eastAsia="Times New Roman" w:cs="Times New Roman"/>
          <w:b/>
          <w:caps/>
          <w:sz w:val="36"/>
          <w:szCs w:val="28"/>
        </w:rPr>
        <w:t>Của MÌ GÓI HẢO HẢO</w:t>
      </w:r>
    </w:p>
    <w:p w14:paraId="12BA7C0C" w14:textId="12DD27BC" w:rsidR="00352C0F" w:rsidRPr="002E0F90" w:rsidRDefault="00352C0F" w:rsidP="00A45074">
      <w:pPr>
        <w:spacing w:before="240" w:after="240"/>
        <w:jc w:val="center"/>
        <w:rPr>
          <w:rFonts w:eastAsia="Times New Roman" w:cs="Times New Roman"/>
          <w:b/>
          <w:sz w:val="32"/>
          <w:szCs w:val="32"/>
        </w:rPr>
      </w:pPr>
      <w:r w:rsidRPr="00F55C73">
        <w:rPr>
          <w:rFonts w:eastAsia="Times New Roman" w:cs="Times New Roman"/>
          <w:b/>
          <w:i/>
          <w:iCs/>
          <w:sz w:val="30"/>
          <w:szCs w:val="30"/>
        </w:rPr>
        <w:t>Giáo viên hướng dẫn:</w:t>
      </w:r>
      <w:r w:rsidRPr="002E0F90">
        <w:rPr>
          <w:rFonts w:eastAsia="Times New Roman" w:cs="Times New Roman"/>
          <w:b/>
          <w:sz w:val="32"/>
          <w:szCs w:val="32"/>
        </w:rPr>
        <w:t xml:space="preserve"> Th</w:t>
      </w:r>
      <w:r w:rsidR="00193485">
        <w:rPr>
          <w:rFonts w:eastAsia="Times New Roman" w:cs="Times New Roman"/>
          <w:b/>
          <w:sz w:val="32"/>
          <w:szCs w:val="32"/>
        </w:rPr>
        <w:t>. S</w:t>
      </w:r>
      <w:r w:rsidRPr="002E0F90">
        <w:rPr>
          <w:rFonts w:eastAsia="Times New Roman" w:cs="Times New Roman"/>
          <w:b/>
          <w:sz w:val="32"/>
          <w:szCs w:val="32"/>
        </w:rPr>
        <w:t>. Lê Nhân Mỹ</w:t>
      </w:r>
    </w:p>
    <w:p w14:paraId="17359D39" w14:textId="77777777" w:rsidR="00352C0F" w:rsidRPr="002E0F90" w:rsidRDefault="00352C0F" w:rsidP="00A45074">
      <w:pPr>
        <w:spacing w:before="240" w:after="240"/>
        <w:jc w:val="center"/>
        <w:rPr>
          <w:rFonts w:eastAsia="Times New Roman" w:cs="Times New Roman"/>
          <w:b/>
          <w:sz w:val="32"/>
          <w:szCs w:val="32"/>
        </w:rPr>
      </w:pPr>
      <w:r w:rsidRPr="00F55C73">
        <w:rPr>
          <w:rFonts w:eastAsia="Times New Roman" w:cs="Times New Roman"/>
          <w:b/>
          <w:i/>
          <w:iCs/>
          <w:sz w:val="30"/>
          <w:szCs w:val="30"/>
        </w:rPr>
        <w:t>Sinh viên thực hiện:</w:t>
      </w:r>
      <w:r w:rsidRPr="002E0F90">
        <w:rPr>
          <w:rFonts w:eastAsia="Times New Roman" w:cs="Times New Roman"/>
          <w:b/>
          <w:i/>
          <w:iCs/>
          <w:sz w:val="32"/>
          <w:szCs w:val="32"/>
        </w:rPr>
        <w:t xml:space="preserve"> </w:t>
      </w:r>
      <w:r w:rsidRPr="002E0F90">
        <w:rPr>
          <w:rFonts w:eastAsia="Times New Roman" w:cs="Times New Roman"/>
          <w:b/>
          <w:sz w:val="32"/>
          <w:szCs w:val="32"/>
        </w:rPr>
        <w:t>Tống Dương Thái Hòa</w:t>
      </w:r>
    </w:p>
    <w:p w14:paraId="38192204" w14:textId="2AF924B9" w:rsidR="002E0F90" w:rsidRPr="00FE64C7" w:rsidRDefault="00352C0F" w:rsidP="00A45074">
      <w:pPr>
        <w:spacing w:before="240" w:after="240"/>
        <w:jc w:val="center"/>
        <w:rPr>
          <w:rFonts w:eastAsia="Times New Roman" w:cs="Times New Roman"/>
          <w:b/>
          <w:sz w:val="32"/>
          <w:szCs w:val="32"/>
        </w:rPr>
      </w:pPr>
      <w:r w:rsidRPr="00F55C73">
        <w:rPr>
          <w:rFonts w:eastAsia="Times New Roman" w:cs="Times New Roman"/>
          <w:b/>
          <w:i/>
          <w:iCs/>
          <w:sz w:val="30"/>
          <w:szCs w:val="30"/>
        </w:rPr>
        <w:t>Mã số sinh viên:</w:t>
      </w:r>
      <w:r w:rsidRPr="002E0F90">
        <w:rPr>
          <w:rFonts w:eastAsia="Times New Roman" w:cs="Times New Roman"/>
          <w:b/>
          <w:i/>
          <w:iCs/>
          <w:sz w:val="32"/>
          <w:szCs w:val="32"/>
        </w:rPr>
        <w:t xml:space="preserve"> </w:t>
      </w:r>
      <w:r w:rsidRPr="002E0F90">
        <w:rPr>
          <w:rFonts w:eastAsia="Times New Roman" w:cs="Times New Roman"/>
          <w:b/>
          <w:sz w:val="32"/>
          <w:szCs w:val="32"/>
        </w:rPr>
        <w:t>23120262</w:t>
      </w:r>
    </w:p>
    <w:p w14:paraId="1F5935A4" w14:textId="5C0E369A" w:rsidR="00F73F7F" w:rsidRDefault="00654DC0" w:rsidP="00FE64C7">
      <w:pPr>
        <w:spacing w:before="240"/>
        <w:jc w:val="center"/>
        <w:rPr>
          <w:rFonts w:eastAsia="Times New Roman" w:cs="Times New Roman"/>
          <w:b/>
        </w:rPr>
        <w:sectPr w:rsidR="00F73F7F" w:rsidSect="00F55C73">
          <w:headerReference w:type="default" r:id="rId9"/>
          <w:footerReference w:type="default" r:id="rId10"/>
          <w:headerReference w:type="first" r:id="rId11"/>
          <w:pgSz w:w="11906" w:h="16838" w:code="9"/>
          <w:pgMar w:top="1134" w:right="1134" w:bottom="1134" w:left="1701" w:header="283" w:footer="720" w:gutter="0"/>
          <w:pgBorders w:display="firstPage" w:offsetFrom="page">
            <w:top w:val="twistedLines1" w:sz="30" w:space="24" w:color="auto"/>
            <w:left w:val="twistedLines1" w:sz="30" w:space="24" w:color="auto"/>
            <w:bottom w:val="twistedLines1" w:sz="30" w:space="24" w:color="auto"/>
            <w:right w:val="twistedLines1" w:sz="30" w:space="24" w:color="auto"/>
          </w:pgBorders>
          <w:cols w:space="720"/>
          <w:titlePg/>
          <w:docGrid w:linePitch="354"/>
        </w:sectPr>
      </w:pPr>
      <w:r w:rsidRPr="00AB70BE">
        <w:rPr>
          <w:rFonts w:eastAsia="Times New Roman" w:cs="Times New Roman"/>
          <w:b/>
        </w:rPr>
        <w:t>T</w:t>
      </w:r>
      <w:r w:rsidR="00507AA6">
        <w:rPr>
          <w:rFonts w:eastAsia="Times New Roman" w:cs="Times New Roman"/>
          <w:b/>
        </w:rPr>
        <w:t>hành Phố Hồ Chí Minh</w:t>
      </w:r>
      <w:r w:rsidRPr="00AB70BE">
        <w:rPr>
          <w:rFonts w:eastAsia="Times New Roman" w:cs="Times New Roman"/>
          <w:b/>
        </w:rPr>
        <w:t xml:space="preserve">, </w:t>
      </w:r>
      <w:r>
        <w:rPr>
          <w:rFonts w:eastAsia="Times New Roman" w:cs="Times New Roman"/>
          <w:b/>
        </w:rPr>
        <w:t xml:space="preserve">tháng </w:t>
      </w:r>
      <w:r w:rsidRPr="00AB70BE">
        <w:rPr>
          <w:rFonts w:eastAsia="Times New Roman" w:cs="Times New Roman"/>
          <w:b/>
        </w:rPr>
        <w:t>08</w:t>
      </w:r>
      <w:r>
        <w:rPr>
          <w:rFonts w:eastAsia="Times New Roman" w:cs="Times New Roman"/>
          <w:b/>
        </w:rPr>
        <w:t xml:space="preserve"> năm </w:t>
      </w:r>
      <w:r w:rsidRPr="00AB70BE">
        <w:rPr>
          <w:rFonts w:eastAsia="Times New Roman" w:cs="Times New Roman"/>
          <w:b/>
        </w:rPr>
        <w:t>202</w:t>
      </w:r>
      <w:r w:rsidR="00FE64C7">
        <w:rPr>
          <w:rFonts w:eastAsia="Times New Roman" w:cs="Times New Roman"/>
          <w:b/>
        </w:rPr>
        <w:t>4</w:t>
      </w:r>
    </w:p>
    <w:p w14:paraId="4C3B6A8A" w14:textId="23EF8338" w:rsidR="00D006BE" w:rsidRPr="00FE64C7" w:rsidRDefault="00742107" w:rsidP="00FE64C7">
      <w:pPr>
        <w:pStyle w:val="Boconormal"/>
        <w:jc w:val="center"/>
        <w:rPr>
          <w:b/>
          <w:bCs w:val="0"/>
        </w:rPr>
      </w:pPr>
      <w:r w:rsidRPr="00FE64C7">
        <w:rPr>
          <w:b/>
          <w:bCs w:val="0"/>
        </w:rPr>
        <w:lastRenderedPageBreak/>
        <w:t>MỤC LỤC</w:t>
      </w:r>
    </w:p>
    <w:p w14:paraId="4696EDFF" w14:textId="794B07CE" w:rsidR="00FE64C7" w:rsidRPr="00C92CF8" w:rsidRDefault="00FE64C7">
      <w:pPr>
        <w:pStyle w:val="TOC1"/>
        <w:tabs>
          <w:tab w:val="right" w:leader="dot" w:pos="9344"/>
        </w:tabs>
        <w:rPr>
          <w:rFonts w:asciiTheme="minorHAnsi" w:eastAsiaTheme="minorEastAsia" w:hAnsiTheme="minorHAnsi"/>
          <w:b/>
          <w:bCs/>
          <w:noProof/>
          <w:sz w:val="24"/>
          <w:szCs w:val="24"/>
        </w:rPr>
      </w:pPr>
      <w:r>
        <w:fldChar w:fldCharType="begin"/>
      </w:r>
      <w:r>
        <w:instrText xml:space="preserve"> TOC \o "2-2" \h \z \t "Heading 1,1,Heading 3,3,1.,1,1.1.,2,Mở đầu,1" </w:instrText>
      </w:r>
      <w:r>
        <w:fldChar w:fldCharType="separate"/>
      </w:r>
      <w:hyperlink w:anchor="_Toc175658835" w:history="1">
        <w:r w:rsidRPr="00C92CF8">
          <w:rPr>
            <w:rStyle w:val="Hyperlink"/>
            <w:b/>
            <w:bCs/>
            <w:noProof/>
          </w:rPr>
          <w:t>LỜI MỞ ĐẦU</w:t>
        </w:r>
        <w:r w:rsidRPr="00C92CF8">
          <w:rPr>
            <w:b/>
            <w:bCs/>
            <w:noProof/>
            <w:webHidden/>
          </w:rPr>
          <w:tab/>
        </w:r>
        <w:r w:rsidRPr="00C92CF8">
          <w:rPr>
            <w:b/>
            <w:bCs/>
            <w:noProof/>
            <w:webHidden/>
          </w:rPr>
          <w:fldChar w:fldCharType="begin"/>
        </w:r>
        <w:r w:rsidRPr="00C92CF8">
          <w:rPr>
            <w:b/>
            <w:bCs/>
            <w:noProof/>
            <w:webHidden/>
          </w:rPr>
          <w:instrText xml:space="preserve"> PAGEREF _Toc175658835 \h </w:instrText>
        </w:r>
        <w:r w:rsidRPr="00C92CF8">
          <w:rPr>
            <w:b/>
            <w:bCs/>
            <w:noProof/>
            <w:webHidden/>
          </w:rPr>
        </w:r>
        <w:r w:rsidRPr="00C92CF8">
          <w:rPr>
            <w:b/>
            <w:bCs/>
            <w:noProof/>
            <w:webHidden/>
          </w:rPr>
          <w:fldChar w:fldCharType="separate"/>
        </w:r>
        <w:r w:rsidR="00C44399">
          <w:rPr>
            <w:b/>
            <w:bCs/>
            <w:noProof/>
            <w:webHidden/>
          </w:rPr>
          <w:t>2</w:t>
        </w:r>
        <w:r w:rsidRPr="00C92CF8">
          <w:rPr>
            <w:b/>
            <w:bCs/>
            <w:noProof/>
            <w:webHidden/>
          </w:rPr>
          <w:fldChar w:fldCharType="end"/>
        </w:r>
      </w:hyperlink>
    </w:p>
    <w:p w14:paraId="2735286E" w14:textId="512E5557"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36" w:history="1">
        <w:r w:rsidR="00FE64C7" w:rsidRPr="00C92CF8">
          <w:rPr>
            <w:rStyle w:val="Hyperlink"/>
            <w:b/>
            <w:bCs/>
            <w:noProof/>
          </w:rPr>
          <w:t>1. KHÁI QUÁT CHUNG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_Toc175658836 \h </w:instrText>
        </w:r>
        <w:r w:rsidR="00FE64C7" w:rsidRPr="00C92CF8">
          <w:rPr>
            <w:b/>
            <w:bCs/>
            <w:noProof/>
            <w:webHidden/>
          </w:rPr>
        </w:r>
        <w:r w:rsidR="00FE64C7" w:rsidRPr="00C92CF8">
          <w:rPr>
            <w:b/>
            <w:bCs/>
            <w:noProof/>
            <w:webHidden/>
          </w:rPr>
          <w:fldChar w:fldCharType="separate"/>
        </w:r>
        <w:r>
          <w:rPr>
            <w:b/>
            <w:bCs/>
            <w:noProof/>
            <w:webHidden/>
          </w:rPr>
          <w:t>2</w:t>
        </w:r>
        <w:r w:rsidR="00FE64C7" w:rsidRPr="00C92CF8">
          <w:rPr>
            <w:b/>
            <w:bCs/>
            <w:noProof/>
            <w:webHidden/>
          </w:rPr>
          <w:fldChar w:fldCharType="end"/>
        </w:r>
      </w:hyperlink>
    </w:p>
    <w:p w14:paraId="3D5CC0CE" w14:textId="28FCF3B7"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37" w:history="1">
        <w:r w:rsidR="00FE64C7" w:rsidRPr="00C92CF8">
          <w:rPr>
            <w:rStyle w:val="Hyperlink"/>
            <w:b/>
            <w:bCs/>
            <w:noProof/>
          </w:rPr>
          <w:t>1.1. Giới thiệu về Mì Hảo Hảo</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_Toc175658837 \h </w:instrText>
        </w:r>
        <w:r w:rsidR="00FE64C7" w:rsidRPr="00C92CF8">
          <w:rPr>
            <w:b/>
            <w:bCs/>
            <w:noProof/>
            <w:webHidden/>
          </w:rPr>
        </w:r>
        <w:r w:rsidR="00FE64C7" w:rsidRPr="00C92CF8">
          <w:rPr>
            <w:b/>
            <w:bCs/>
            <w:noProof/>
            <w:webHidden/>
          </w:rPr>
          <w:fldChar w:fldCharType="separate"/>
        </w:r>
        <w:r>
          <w:rPr>
            <w:b/>
            <w:bCs/>
            <w:noProof/>
            <w:webHidden/>
          </w:rPr>
          <w:t>2</w:t>
        </w:r>
        <w:r w:rsidR="00FE64C7" w:rsidRPr="00C92CF8">
          <w:rPr>
            <w:b/>
            <w:bCs/>
            <w:noProof/>
            <w:webHidden/>
          </w:rPr>
          <w:fldChar w:fldCharType="end"/>
        </w:r>
      </w:hyperlink>
    </w:p>
    <w:p w14:paraId="2A5D6532" w14:textId="2D5CDD42"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38" w:history="1">
        <w:r w:rsidR="00FE64C7" w:rsidRPr="00C92CF8">
          <w:rPr>
            <w:rStyle w:val="Hyperlink"/>
            <w:b/>
            <w:bCs/>
            <w:noProof/>
          </w:rPr>
          <w:t>1.2. Tổng quan thị trường Mì Hảo Hảo tại Việt Nam</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_Toc175658838 \h </w:instrText>
        </w:r>
        <w:r w:rsidR="00FE64C7" w:rsidRPr="00C92CF8">
          <w:rPr>
            <w:b/>
            <w:bCs/>
            <w:noProof/>
            <w:webHidden/>
          </w:rPr>
        </w:r>
        <w:r w:rsidR="00FE64C7" w:rsidRPr="00C92CF8">
          <w:rPr>
            <w:b/>
            <w:bCs/>
            <w:noProof/>
            <w:webHidden/>
          </w:rPr>
          <w:fldChar w:fldCharType="separate"/>
        </w:r>
        <w:r>
          <w:rPr>
            <w:b/>
            <w:bCs/>
            <w:noProof/>
            <w:webHidden/>
          </w:rPr>
          <w:t>3</w:t>
        </w:r>
        <w:r w:rsidR="00FE64C7" w:rsidRPr="00C92CF8">
          <w:rPr>
            <w:b/>
            <w:bCs/>
            <w:noProof/>
            <w:webHidden/>
          </w:rPr>
          <w:fldChar w:fldCharType="end"/>
        </w:r>
      </w:hyperlink>
    </w:p>
    <w:p w14:paraId="5BFFF825" w14:textId="5E7EC069"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39" w:history="1">
        <w:r w:rsidR="00FE64C7" w:rsidRPr="00C92CF8">
          <w:rPr>
            <w:rStyle w:val="Hyperlink"/>
            <w:b/>
            <w:bCs/>
            <w:noProof/>
          </w:rPr>
          <w:t>1.3. Khảo sát thị trường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_Toc175658839 \h </w:instrText>
        </w:r>
        <w:r w:rsidR="00FE64C7" w:rsidRPr="00C92CF8">
          <w:rPr>
            <w:b/>
            <w:bCs/>
            <w:noProof/>
            <w:webHidden/>
          </w:rPr>
        </w:r>
        <w:r w:rsidR="00FE64C7" w:rsidRPr="00C92CF8">
          <w:rPr>
            <w:b/>
            <w:bCs/>
            <w:noProof/>
            <w:webHidden/>
          </w:rPr>
          <w:fldChar w:fldCharType="separate"/>
        </w:r>
        <w:r>
          <w:rPr>
            <w:b/>
            <w:bCs/>
            <w:noProof/>
            <w:webHidden/>
          </w:rPr>
          <w:t>3</w:t>
        </w:r>
        <w:r w:rsidR="00FE64C7" w:rsidRPr="00C92CF8">
          <w:rPr>
            <w:b/>
            <w:bCs/>
            <w:noProof/>
            <w:webHidden/>
          </w:rPr>
          <w:fldChar w:fldCharType="end"/>
        </w:r>
      </w:hyperlink>
    </w:p>
    <w:p w14:paraId="05DF7A23" w14:textId="3CFF3C48"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40" w:history="1">
        <w:r w:rsidR="00FE64C7" w:rsidRPr="00C92CF8">
          <w:rPr>
            <w:rStyle w:val="Hyperlink"/>
            <w:b/>
            <w:bCs/>
            <w:noProof/>
          </w:rPr>
          <w:t>2. PHÂN TÍCH CUNG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_Toc175658840 \h </w:instrText>
        </w:r>
        <w:r w:rsidR="00FE64C7" w:rsidRPr="00C92CF8">
          <w:rPr>
            <w:b/>
            <w:bCs/>
            <w:noProof/>
            <w:webHidden/>
          </w:rPr>
        </w:r>
        <w:r w:rsidR="00FE64C7" w:rsidRPr="00C92CF8">
          <w:rPr>
            <w:b/>
            <w:bCs/>
            <w:noProof/>
            <w:webHidden/>
          </w:rPr>
          <w:fldChar w:fldCharType="separate"/>
        </w:r>
        <w:r>
          <w:rPr>
            <w:b/>
            <w:bCs/>
            <w:noProof/>
            <w:webHidden/>
          </w:rPr>
          <w:t>5</w:t>
        </w:r>
        <w:r w:rsidR="00FE64C7" w:rsidRPr="00C92CF8">
          <w:rPr>
            <w:b/>
            <w:bCs/>
            <w:noProof/>
            <w:webHidden/>
          </w:rPr>
          <w:fldChar w:fldCharType="end"/>
        </w:r>
      </w:hyperlink>
    </w:p>
    <w:p w14:paraId="695D4A42" w14:textId="0BE4245D"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41" w:history="1">
        <w:r w:rsidR="00FE64C7" w:rsidRPr="00C92CF8">
          <w:rPr>
            <w:rStyle w:val="Hyperlink"/>
            <w:b/>
            <w:bCs/>
            <w:noProof/>
          </w:rPr>
          <w:t>2.1. Cơ sở sản xuất</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_Toc175658841 \h </w:instrText>
        </w:r>
        <w:r w:rsidR="00FE64C7" w:rsidRPr="00C92CF8">
          <w:rPr>
            <w:b/>
            <w:bCs/>
            <w:noProof/>
            <w:webHidden/>
          </w:rPr>
        </w:r>
        <w:r w:rsidR="00FE64C7" w:rsidRPr="00C92CF8">
          <w:rPr>
            <w:b/>
            <w:bCs/>
            <w:noProof/>
            <w:webHidden/>
          </w:rPr>
          <w:fldChar w:fldCharType="separate"/>
        </w:r>
        <w:r>
          <w:rPr>
            <w:b/>
            <w:bCs/>
            <w:noProof/>
            <w:webHidden/>
          </w:rPr>
          <w:t>5</w:t>
        </w:r>
        <w:r w:rsidR="00FE64C7" w:rsidRPr="00C92CF8">
          <w:rPr>
            <w:b/>
            <w:bCs/>
            <w:noProof/>
            <w:webHidden/>
          </w:rPr>
          <w:fldChar w:fldCharType="end"/>
        </w:r>
      </w:hyperlink>
    </w:p>
    <w:p w14:paraId="3AF6B2FF" w14:textId="0B95B564"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42" w:history="1">
        <w:r w:rsidR="00FE64C7" w:rsidRPr="00C92CF8">
          <w:rPr>
            <w:rStyle w:val="Hyperlink"/>
            <w:b/>
            <w:bCs/>
            <w:noProof/>
          </w:rPr>
          <w:t>2.2. Hệ thống phân phối</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_Toc175658842 \h </w:instrText>
        </w:r>
        <w:r w:rsidR="00FE64C7" w:rsidRPr="00C92CF8">
          <w:rPr>
            <w:b/>
            <w:bCs/>
            <w:noProof/>
            <w:webHidden/>
          </w:rPr>
        </w:r>
        <w:r w:rsidR="00FE64C7" w:rsidRPr="00C92CF8">
          <w:rPr>
            <w:b/>
            <w:bCs/>
            <w:noProof/>
            <w:webHidden/>
          </w:rPr>
          <w:fldChar w:fldCharType="separate"/>
        </w:r>
        <w:r>
          <w:rPr>
            <w:b/>
            <w:bCs/>
            <w:noProof/>
            <w:webHidden/>
          </w:rPr>
          <w:t>5</w:t>
        </w:r>
        <w:r w:rsidR="00FE64C7" w:rsidRPr="00C92CF8">
          <w:rPr>
            <w:b/>
            <w:bCs/>
            <w:noProof/>
            <w:webHidden/>
          </w:rPr>
          <w:fldChar w:fldCharType="end"/>
        </w:r>
      </w:hyperlink>
    </w:p>
    <w:p w14:paraId="253DC57E" w14:textId="3AB69CA1"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43" w:history="1">
        <w:r w:rsidR="00FE64C7" w:rsidRPr="00C92CF8">
          <w:rPr>
            <w:rStyle w:val="Hyperlink"/>
            <w:b/>
            <w:bCs/>
            <w:noProof/>
          </w:rPr>
          <w:t>2.3. Các yếu tố ảnh hưởng đến cung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_Toc175658843 \h </w:instrText>
        </w:r>
        <w:r w:rsidR="00FE64C7" w:rsidRPr="00C92CF8">
          <w:rPr>
            <w:b/>
            <w:bCs/>
            <w:noProof/>
            <w:webHidden/>
          </w:rPr>
        </w:r>
        <w:r w:rsidR="00FE64C7" w:rsidRPr="00C92CF8">
          <w:rPr>
            <w:b/>
            <w:bCs/>
            <w:noProof/>
            <w:webHidden/>
          </w:rPr>
          <w:fldChar w:fldCharType="separate"/>
        </w:r>
        <w:r>
          <w:rPr>
            <w:b/>
            <w:bCs/>
            <w:noProof/>
            <w:webHidden/>
          </w:rPr>
          <w:t>5</w:t>
        </w:r>
        <w:r w:rsidR="00FE64C7" w:rsidRPr="00C92CF8">
          <w:rPr>
            <w:b/>
            <w:bCs/>
            <w:noProof/>
            <w:webHidden/>
          </w:rPr>
          <w:fldChar w:fldCharType="end"/>
        </w:r>
      </w:hyperlink>
    </w:p>
    <w:p w14:paraId="4DCE38FB" w14:textId="41D7C5B5"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44" w:history="1">
        <w:r w:rsidR="00FE64C7" w:rsidRPr="00C92CF8">
          <w:rPr>
            <w:rStyle w:val="Hyperlink"/>
            <w:b/>
            <w:bCs/>
            <w:noProof/>
          </w:rPr>
          <w:t>3. PHÂN TÍCH CẦU</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_Toc175658844 \h </w:instrText>
        </w:r>
        <w:r w:rsidR="00FE64C7" w:rsidRPr="00C92CF8">
          <w:rPr>
            <w:b/>
            <w:bCs/>
            <w:noProof/>
            <w:webHidden/>
          </w:rPr>
        </w:r>
        <w:r w:rsidR="00FE64C7" w:rsidRPr="00C92CF8">
          <w:rPr>
            <w:b/>
            <w:bCs/>
            <w:noProof/>
            <w:webHidden/>
          </w:rPr>
          <w:fldChar w:fldCharType="separate"/>
        </w:r>
        <w:r>
          <w:rPr>
            <w:b/>
            <w:bCs/>
            <w:noProof/>
            <w:webHidden/>
          </w:rPr>
          <w:t>6</w:t>
        </w:r>
        <w:r w:rsidR="00FE64C7" w:rsidRPr="00C92CF8">
          <w:rPr>
            <w:b/>
            <w:bCs/>
            <w:noProof/>
            <w:webHidden/>
          </w:rPr>
          <w:fldChar w:fldCharType="end"/>
        </w:r>
      </w:hyperlink>
    </w:p>
    <w:p w14:paraId="7B6CD696" w14:textId="60C782E8"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45" w:history="1">
        <w:r w:rsidR="00FE64C7" w:rsidRPr="00C92CF8">
          <w:rPr>
            <w:rStyle w:val="Hyperlink"/>
            <w:b/>
            <w:bCs/>
            <w:noProof/>
          </w:rPr>
          <w:t>3.1. Đối tượng khách hàng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_Toc175658845 \h </w:instrText>
        </w:r>
        <w:r w:rsidR="00FE64C7" w:rsidRPr="00C92CF8">
          <w:rPr>
            <w:b/>
            <w:bCs/>
            <w:noProof/>
            <w:webHidden/>
          </w:rPr>
        </w:r>
        <w:r w:rsidR="00FE64C7" w:rsidRPr="00C92CF8">
          <w:rPr>
            <w:b/>
            <w:bCs/>
            <w:noProof/>
            <w:webHidden/>
          </w:rPr>
          <w:fldChar w:fldCharType="separate"/>
        </w:r>
        <w:r>
          <w:rPr>
            <w:b/>
            <w:bCs/>
            <w:noProof/>
            <w:webHidden/>
          </w:rPr>
          <w:t>6</w:t>
        </w:r>
        <w:r w:rsidR="00FE64C7" w:rsidRPr="00C92CF8">
          <w:rPr>
            <w:b/>
            <w:bCs/>
            <w:noProof/>
            <w:webHidden/>
          </w:rPr>
          <w:fldChar w:fldCharType="end"/>
        </w:r>
      </w:hyperlink>
    </w:p>
    <w:p w14:paraId="19713DCB" w14:textId="562B43FF"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46" w:history="1">
        <w:r w:rsidR="00FE64C7" w:rsidRPr="00C92CF8">
          <w:rPr>
            <w:rStyle w:val="Hyperlink"/>
            <w:b/>
            <w:bCs/>
            <w:noProof/>
          </w:rPr>
          <w:t>3.2. Các yếu tố tác động đến cầu</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_Toc175658846 \h </w:instrText>
        </w:r>
        <w:r w:rsidR="00FE64C7" w:rsidRPr="00C92CF8">
          <w:rPr>
            <w:b/>
            <w:bCs/>
            <w:noProof/>
            <w:webHidden/>
          </w:rPr>
        </w:r>
        <w:r w:rsidR="00FE64C7" w:rsidRPr="00C92CF8">
          <w:rPr>
            <w:b/>
            <w:bCs/>
            <w:noProof/>
            <w:webHidden/>
          </w:rPr>
          <w:fldChar w:fldCharType="separate"/>
        </w:r>
        <w:r>
          <w:rPr>
            <w:b/>
            <w:bCs/>
            <w:noProof/>
            <w:webHidden/>
          </w:rPr>
          <w:t>7</w:t>
        </w:r>
        <w:r w:rsidR="00FE64C7" w:rsidRPr="00C92CF8">
          <w:rPr>
            <w:b/>
            <w:bCs/>
            <w:noProof/>
            <w:webHidden/>
          </w:rPr>
          <w:fldChar w:fldCharType="end"/>
        </w:r>
      </w:hyperlink>
    </w:p>
    <w:p w14:paraId="285C4D9E" w14:textId="2857AF87"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47" w:history="1">
        <w:r w:rsidR="00FE64C7" w:rsidRPr="00C92CF8">
          <w:rPr>
            <w:rStyle w:val="Hyperlink"/>
            <w:b/>
            <w:bCs/>
            <w:noProof/>
          </w:rPr>
          <w:t>4. ĐỀ XUẤT GIẢI PHÁP KHẮC PHỤC VÀ PHÁT TRIỂN</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_Toc175658847 \h </w:instrText>
        </w:r>
        <w:r w:rsidR="00FE64C7" w:rsidRPr="00C92CF8">
          <w:rPr>
            <w:b/>
            <w:bCs/>
            <w:noProof/>
            <w:webHidden/>
          </w:rPr>
        </w:r>
        <w:r w:rsidR="00FE64C7" w:rsidRPr="00C92CF8">
          <w:rPr>
            <w:b/>
            <w:bCs/>
            <w:noProof/>
            <w:webHidden/>
          </w:rPr>
          <w:fldChar w:fldCharType="separate"/>
        </w:r>
        <w:r>
          <w:rPr>
            <w:b/>
            <w:bCs/>
            <w:noProof/>
            <w:webHidden/>
          </w:rPr>
          <w:t>8</w:t>
        </w:r>
        <w:r w:rsidR="00FE64C7" w:rsidRPr="00C92CF8">
          <w:rPr>
            <w:b/>
            <w:bCs/>
            <w:noProof/>
            <w:webHidden/>
          </w:rPr>
          <w:fldChar w:fldCharType="end"/>
        </w:r>
      </w:hyperlink>
    </w:p>
    <w:p w14:paraId="781A7B10" w14:textId="545C92A4"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48" w:history="1">
        <w:r w:rsidR="00FE64C7" w:rsidRPr="00C92CF8">
          <w:rPr>
            <w:rStyle w:val="Hyperlink"/>
            <w:b/>
            <w:bCs/>
            <w:noProof/>
          </w:rPr>
          <w:t>4.1. Thay đổi bao bì sản phẩm thân thiện với môi trường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_Toc175658848 \h </w:instrText>
        </w:r>
        <w:r w:rsidR="00FE64C7" w:rsidRPr="00C92CF8">
          <w:rPr>
            <w:b/>
            <w:bCs/>
            <w:noProof/>
            <w:webHidden/>
          </w:rPr>
        </w:r>
        <w:r w:rsidR="00FE64C7" w:rsidRPr="00C92CF8">
          <w:rPr>
            <w:b/>
            <w:bCs/>
            <w:noProof/>
            <w:webHidden/>
          </w:rPr>
          <w:fldChar w:fldCharType="separate"/>
        </w:r>
        <w:r>
          <w:rPr>
            <w:b/>
            <w:bCs/>
            <w:noProof/>
            <w:webHidden/>
          </w:rPr>
          <w:t>8</w:t>
        </w:r>
        <w:r w:rsidR="00FE64C7" w:rsidRPr="00C92CF8">
          <w:rPr>
            <w:b/>
            <w:bCs/>
            <w:noProof/>
            <w:webHidden/>
          </w:rPr>
          <w:fldChar w:fldCharType="end"/>
        </w:r>
      </w:hyperlink>
    </w:p>
    <w:p w14:paraId="2AF01EC2" w14:textId="0AA0BB6C"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49" w:history="1">
        <w:r w:rsidR="00FE64C7" w:rsidRPr="00C92CF8">
          <w:rPr>
            <w:rStyle w:val="Hyperlink"/>
            <w:b/>
            <w:bCs/>
            <w:noProof/>
          </w:rPr>
          <w:t>4.2. Gia tăng trọng lượng sản phẩm</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_Toc175658849 \h </w:instrText>
        </w:r>
        <w:r w:rsidR="00FE64C7" w:rsidRPr="00C92CF8">
          <w:rPr>
            <w:b/>
            <w:bCs/>
            <w:noProof/>
            <w:webHidden/>
          </w:rPr>
        </w:r>
        <w:r w:rsidR="00FE64C7" w:rsidRPr="00C92CF8">
          <w:rPr>
            <w:b/>
            <w:bCs/>
            <w:noProof/>
            <w:webHidden/>
          </w:rPr>
          <w:fldChar w:fldCharType="separate"/>
        </w:r>
        <w:r>
          <w:rPr>
            <w:b/>
            <w:bCs/>
            <w:noProof/>
            <w:webHidden/>
          </w:rPr>
          <w:t>8</w:t>
        </w:r>
        <w:r w:rsidR="00FE64C7" w:rsidRPr="00C92CF8">
          <w:rPr>
            <w:b/>
            <w:bCs/>
            <w:noProof/>
            <w:webHidden/>
          </w:rPr>
          <w:fldChar w:fldCharType="end"/>
        </w:r>
      </w:hyperlink>
    </w:p>
    <w:p w14:paraId="58D8BB63" w14:textId="471D71A6"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50" w:history="1">
        <w:r w:rsidR="00FE64C7" w:rsidRPr="00C92CF8">
          <w:rPr>
            <w:rStyle w:val="Hyperlink"/>
            <w:b/>
            <w:bCs/>
            <w:noProof/>
          </w:rPr>
          <w:t>4.3. Xây dựng chiến lược bán hàng và khuyến mãi trên sàn thương mại điện tử</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_Toc175658850 \h </w:instrText>
        </w:r>
        <w:r w:rsidR="00FE64C7" w:rsidRPr="00C92CF8">
          <w:rPr>
            <w:b/>
            <w:bCs/>
            <w:noProof/>
            <w:webHidden/>
          </w:rPr>
        </w:r>
        <w:r w:rsidR="00FE64C7" w:rsidRPr="00C92CF8">
          <w:rPr>
            <w:b/>
            <w:bCs/>
            <w:noProof/>
            <w:webHidden/>
          </w:rPr>
          <w:fldChar w:fldCharType="separate"/>
        </w:r>
        <w:r>
          <w:rPr>
            <w:b/>
            <w:bCs/>
            <w:noProof/>
            <w:webHidden/>
          </w:rPr>
          <w:t>9</w:t>
        </w:r>
        <w:r w:rsidR="00FE64C7" w:rsidRPr="00C92CF8">
          <w:rPr>
            <w:b/>
            <w:bCs/>
            <w:noProof/>
            <w:webHidden/>
          </w:rPr>
          <w:fldChar w:fldCharType="end"/>
        </w:r>
      </w:hyperlink>
    </w:p>
    <w:p w14:paraId="0D99A6AD" w14:textId="7371E229"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51" w:history="1">
        <w:r w:rsidR="00FE64C7" w:rsidRPr="00C92CF8">
          <w:rPr>
            <w:rStyle w:val="Hyperlink"/>
            <w:b/>
            <w:bCs/>
            <w:noProof/>
          </w:rPr>
          <w:t>4.4. Kiểm soát chặt chẽ chất lượng nguyên liệu từ nhà cung ứng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_Toc175658851 \h </w:instrText>
        </w:r>
        <w:r w:rsidR="00FE64C7" w:rsidRPr="00C92CF8">
          <w:rPr>
            <w:b/>
            <w:bCs/>
            <w:noProof/>
            <w:webHidden/>
          </w:rPr>
        </w:r>
        <w:r w:rsidR="00FE64C7" w:rsidRPr="00C92CF8">
          <w:rPr>
            <w:b/>
            <w:bCs/>
            <w:noProof/>
            <w:webHidden/>
          </w:rPr>
          <w:fldChar w:fldCharType="separate"/>
        </w:r>
        <w:r>
          <w:rPr>
            <w:b/>
            <w:bCs/>
            <w:noProof/>
            <w:webHidden/>
          </w:rPr>
          <w:t>9</w:t>
        </w:r>
        <w:r w:rsidR="00FE64C7" w:rsidRPr="00C92CF8">
          <w:rPr>
            <w:b/>
            <w:bCs/>
            <w:noProof/>
            <w:webHidden/>
          </w:rPr>
          <w:fldChar w:fldCharType="end"/>
        </w:r>
      </w:hyperlink>
    </w:p>
    <w:p w14:paraId="5A9BE8ED" w14:textId="1F0C70BA"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52" w:history="1">
        <w:r w:rsidR="00FE64C7" w:rsidRPr="00C92CF8">
          <w:rPr>
            <w:rStyle w:val="Hyperlink"/>
            <w:b/>
            <w:bCs/>
            <w:noProof/>
          </w:rPr>
          <w:t>4.5. Đẩy mạnh công tác truyền thông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_Toc175658852 \h </w:instrText>
        </w:r>
        <w:r w:rsidR="00FE64C7" w:rsidRPr="00C92CF8">
          <w:rPr>
            <w:b/>
            <w:bCs/>
            <w:noProof/>
            <w:webHidden/>
          </w:rPr>
        </w:r>
        <w:r w:rsidR="00FE64C7" w:rsidRPr="00C92CF8">
          <w:rPr>
            <w:b/>
            <w:bCs/>
            <w:noProof/>
            <w:webHidden/>
          </w:rPr>
          <w:fldChar w:fldCharType="separate"/>
        </w:r>
        <w:r>
          <w:rPr>
            <w:b/>
            <w:bCs/>
            <w:noProof/>
            <w:webHidden/>
          </w:rPr>
          <w:t>9</w:t>
        </w:r>
        <w:r w:rsidR="00FE64C7" w:rsidRPr="00C92CF8">
          <w:rPr>
            <w:b/>
            <w:bCs/>
            <w:noProof/>
            <w:webHidden/>
          </w:rPr>
          <w:fldChar w:fldCharType="end"/>
        </w:r>
      </w:hyperlink>
    </w:p>
    <w:p w14:paraId="2A43C123" w14:textId="217BCDB8"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53" w:history="1">
        <w:r w:rsidR="00FE64C7" w:rsidRPr="00C92CF8">
          <w:rPr>
            <w:rStyle w:val="Hyperlink"/>
            <w:b/>
            <w:bCs/>
            <w:noProof/>
          </w:rPr>
          <w:t>5. GIẢ ĐỊNH SỐ LIỆU</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_Toc175658853 \h </w:instrText>
        </w:r>
        <w:r w:rsidR="00FE64C7" w:rsidRPr="00C92CF8">
          <w:rPr>
            <w:b/>
            <w:bCs/>
            <w:noProof/>
            <w:webHidden/>
          </w:rPr>
        </w:r>
        <w:r w:rsidR="00FE64C7" w:rsidRPr="00C92CF8">
          <w:rPr>
            <w:b/>
            <w:bCs/>
            <w:noProof/>
            <w:webHidden/>
          </w:rPr>
          <w:fldChar w:fldCharType="separate"/>
        </w:r>
        <w:r>
          <w:rPr>
            <w:b/>
            <w:bCs/>
            <w:noProof/>
            <w:webHidden/>
          </w:rPr>
          <w:t>9</w:t>
        </w:r>
        <w:r w:rsidR="00FE64C7" w:rsidRPr="00C92CF8">
          <w:rPr>
            <w:b/>
            <w:bCs/>
            <w:noProof/>
            <w:webHidden/>
          </w:rPr>
          <w:fldChar w:fldCharType="end"/>
        </w:r>
      </w:hyperlink>
    </w:p>
    <w:p w14:paraId="04552AEB" w14:textId="1894287A"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54" w:history="1">
        <w:r w:rsidR="00FE64C7" w:rsidRPr="00C92CF8">
          <w:rPr>
            <w:rStyle w:val="Hyperlink"/>
            <w:b/>
            <w:bCs/>
            <w:noProof/>
          </w:rPr>
          <w:t>5.1. Phương trình cung cầu</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_Toc175658854 \h </w:instrText>
        </w:r>
        <w:r w:rsidR="00FE64C7" w:rsidRPr="00C92CF8">
          <w:rPr>
            <w:b/>
            <w:bCs/>
            <w:noProof/>
            <w:webHidden/>
          </w:rPr>
        </w:r>
        <w:r w:rsidR="00FE64C7" w:rsidRPr="00C92CF8">
          <w:rPr>
            <w:b/>
            <w:bCs/>
            <w:noProof/>
            <w:webHidden/>
          </w:rPr>
          <w:fldChar w:fldCharType="separate"/>
        </w:r>
        <w:r>
          <w:rPr>
            <w:b/>
            <w:bCs/>
            <w:noProof/>
            <w:webHidden/>
          </w:rPr>
          <w:t>9</w:t>
        </w:r>
        <w:r w:rsidR="00FE64C7" w:rsidRPr="00C92CF8">
          <w:rPr>
            <w:b/>
            <w:bCs/>
            <w:noProof/>
            <w:webHidden/>
          </w:rPr>
          <w:fldChar w:fldCharType="end"/>
        </w:r>
      </w:hyperlink>
    </w:p>
    <w:p w14:paraId="525C2C9F" w14:textId="18B74AAD"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55" w:history="1">
        <w:r w:rsidR="00FE64C7" w:rsidRPr="00C92CF8">
          <w:rPr>
            <w:rStyle w:val="Hyperlink"/>
            <w:b/>
            <w:bCs/>
            <w:noProof/>
          </w:rPr>
          <w:t>5.2. Giá và sản lượng cân bằng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_Toc175658855 \h </w:instrText>
        </w:r>
        <w:r w:rsidR="00FE64C7" w:rsidRPr="00C92CF8">
          <w:rPr>
            <w:b/>
            <w:bCs/>
            <w:noProof/>
            <w:webHidden/>
          </w:rPr>
        </w:r>
        <w:r w:rsidR="00FE64C7" w:rsidRPr="00C92CF8">
          <w:rPr>
            <w:b/>
            <w:bCs/>
            <w:noProof/>
            <w:webHidden/>
          </w:rPr>
          <w:fldChar w:fldCharType="separate"/>
        </w:r>
        <w:r>
          <w:rPr>
            <w:b/>
            <w:bCs/>
            <w:noProof/>
            <w:webHidden/>
          </w:rPr>
          <w:t>10</w:t>
        </w:r>
        <w:r w:rsidR="00FE64C7" w:rsidRPr="00C92CF8">
          <w:rPr>
            <w:b/>
            <w:bCs/>
            <w:noProof/>
            <w:webHidden/>
          </w:rPr>
          <w:fldChar w:fldCharType="end"/>
        </w:r>
      </w:hyperlink>
    </w:p>
    <w:p w14:paraId="3528B2E5" w14:textId="2394BA04"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56" w:history="1">
        <w:r w:rsidR="00FE64C7" w:rsidRPr="00C92CF8">
          <w:rPr>
            <w:rStyle w:val="Hyperlink"/>
            <w:b/>
            <w:bCs/>
            <w:noProof/>
          </w:rPr>
          <w:t>5.3. Độ co giãn tại điểm cân bằng</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_Toc175658856 \h </w:instrText>
        </w:r>
        <w:r w:rsidR="00FE64C7" w:rsidRPr="00C92CF8">
          <w:rPr>
            <w:b/>
            <w:bCs/>
            <w:noProof/>
            <w:webHidden/>
          </w:rPr>
        </w:r>
        <w:r w:rsidR="00FE64C7" w:rsidRPr="00C92CF8">
          <w:rPr>
            <w:b/>
            <w:bCs/>
            <w:noProof/>
            <w:webHidden/>
          </w:rPr>
          <w:fldChar w:fldCharType="separate"/>
        </w:r>
        <w:r>
          <w:rPr>
            <w:b/>
            <w:bCs/>
            <w:noProof/>
            <w:webHidden/>
          </w:rPr>
          <w:t>10</w:t>
        </w:r>
        <w:r w:rsidR="00FE64C7" w:rsidRPr="00C92CF8">
          <w:rPr>
            <w:b/>
            <w:bCs/>
            <w:noProof/>
            <w:webHidden/>
          </w:rPr>
          <w:fldChar w:fldCharType="end"/>
        </w:r>
      </w:hyperlink>
    </w:p>
    <w:p w14:paraId="7563BA94" w14:textId="6E2E020F" w:rsidR="00FE64C7" w:rsidRPr="00C92CF8" w:rsidRDefault="00C44399">
      <w:pPr>
        <w:pStyle w:val="TOC2"/>
        <w:tabs>
          <w:tab w:val="right" w:leader="dot" w:pos="9344"/>
        </w:tabs>
        <w:rPr>
          <w:rFonts w:asciiTheme="minorHAnsi" w:eastAsiaTheme="minorEastAsia" w:hAnsiTheme="minorHAnsi"/>
          <w:b/>
          <w:bCs/>
          <w:noProof/>
          <w:sz w:val="24"/>
          <w:szCs w:val="24"/>
        </w:rPr>
      </w:pPr>
      <w:hyperlink w:anchor="_Toc175658857" w:history="1">
        <w:r w:rsidR="00FE64C7" w:rsidRPr="00C92CF8">
          <w:rPr>
            <w:rStyle w:val="Hyperlink"/>
            <w:b/>
            <w:bCs/>
            <w:noProof/>
          </w:rPr>
          <w:t>5.4. Tác động của chính phủ</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_Toc175658857 \h </w:instrText>
        </w:r>
        <w:r w:rsidR="00FE64C7" w:rsidRPr="00C92CF8">
          <w:rPr>
            <w:b/>
            <w:bCs/>
            <w:noProof/>
            <w:webHidden/>
          </w:rPr>
        </w:r>
        <w:r w:rsidR="00FE64C7" w:rsidRPr="00C92CF8">
          <w:rPr>
            <w:b/>
            <w:bCs/>
            <w:noProof/>
            <w:webHidden/>
          </w:rPr>
          <w:fldChar w:fldCharType="separate"/>
        </w:r>
        <w:r>
          <w:rPr>
            <w:b/>
            <w:bCs/>
            <w:noProof/>
            <w:webHidden/>
          </w:rPr>
          <w:t>10</w:t>
        </w:r>
        <w:r w:rsidR="00FE64C7" w:rsidRPr="00C92CF8">
          <w:rPr>
            <w:b/>
            <w:bCs/>
            <w:noProof/>
            <w:webHidden/>
          </w:rPr>
          <w:fldChar w:fldCharType="end"/>
        </w:r>
      </w:hyperlink>
    </w:p>
    <w:p w14:paraId="0DF9B33C" w14:textId="26E3389D"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58" w:history="1">
        <w:r w:rsidR="00FE64C7" w:rsidRPr="00C92CF8">
          <w:rPr>
            <w:rStyle w:val="Hyperlink"/>
            <w:b/>
            <w:bCs/>
            <w:noProof/>
          </w:rPr>
          <w:t>6. KẾT LUẬN</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_Toc175658858 \h </w:instrText>
        </w:r>
        <w:r w:rsidR="00FE64C7" w:rsidRPr="00C92CF8">
          <w:rPr>
            <w:b/>
            <w:bCs/>
            <w:noProof/>
            <w:webHidden/>
          </w:rPr>
        </w:r>
        <w:r w:rsidR="00FE64C7" w:rsidRPr="00C92CF8">
          <w:rPr>
            <w:b/>
            <w:bCs/>
            <w:noProof/>
            <w:webHidden/>
          </w:rPr>
          <w:fldChar w:fldCharType="separate"/>
        </w:r>
        <w:r>
          <w:rPr>
            <w:b/>
            <w:bCs/>
            <w:noProof/>
            <w:webHidden/>
          </w:rPr>
          <w:t>12</w:t>
        </w:r>
        <w:r w:rsidR="00FE64C7" w:rsidRPr="00C92CF8">
          <w:rPr>
            <w:b/>
            <w:bCs/>
            <w:noProof/>
            <w:webHidden/>
          </w:rPr>
          <w:fldChar w:fldCharType="end"/>
        </w:r>
      </w:hyperlink>
    </w:p>
    <w:p w14:paraId="3F5DB4D4" w14:textId="68EF39E6"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59" w:history="1">
        <w:r w:rsidR="00FE64C7" w:rsidRPr="00C92CF8">
          <w:rPr>
            <w:rStyle w:val="Hyperlink"/>
            <w:b/>
            <w:bCs/>
            <w:noProof/>
          </w:rPr>
          <w:t>TÀI LIỆU THAM KHẢO</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_Toc175658859 \h </w:instrText>
        </w:r>
        <w:r w:rsidR="00FE64C7" w:rsidRPr="00C92CF8">
          <w:rPr>
            <w:b/>
            <w:bCs/>
            <w:noProof/>
            <w:webHidden/>
          </w:rPr>
        </w:r>
        <w:r w:rsidR="00FE64C7" w:rsidRPr="00C92CF8">
          <w:rPr>
            <w:b/>
            <w:bCs/>
            <w:noProof/>
            <w:webHidden/>
          </w:rPr>
          <w:fldChar w:fldCharType="separate"/>
        </w:r>
        <w:r>
          <w:rPr>
            <w:b/>
            <w:bCs/>
            <w:noProof/>
            <w:webHidden/>
          </w:rPr>
          <w:t>13</w:t>
        </w:r>
        <w:r w:rsidR="00FE64C7" w:rsidRPr="00C92CF8">
          <w:rPr>
            <w:b/>
            <w:bCs/>
            <w:noProof/>
            <w:webHidden/>
          </w:rPr>
          <w:fldChar w:fldCharType="end"/>
        </w:r>
      </w:hyperlink>
    </w:p>
    <w:p w14:paraId="08EEED0E" w14:textId="0A5A956F" w:rsidR="00FE64C7" w:rsidRPr="00C92CF8" w:rsidRDefault="00C44399">
      <w:pPr>
        <w:pStyle w:val="TOC1"/>
        <w:tabs>
          <w:tab w:val="right" w:leader="dot" w:pos="9344"/>
        </w:tabs>
        <w:rPr>
          <w:rFonts w:asciiTheme="minorHAnsi" w:eastAsiaTheme="minorEastAsia" w:hAnsiTheme="minorHAnsi"/>
          <w:b/>
          <w:bCs/>
          <w:noProof/>
          <w:sz w:val="24"/>
          <w:szCs w:val="24"/>
        </w:rPr>
      </w:pPr>
      <w:hyperlink w:anchor="_Toc175658860" w:history="1">
        <w:r w:rsidR="00FE64C7" w:rsidRPr="00C92CF8">
          <w:rPr>
            <w:rStyle w:val="Hyperlink"/>
            <w:b/>
            <w:bCs/>
            <w:noProof/>
          </w:rPr>
          <w:t>LỜI CẢM ƠN</w:t>
        </w:r>
        <w:r w:rsidR="00FE64C7" w:rsidRPr="00C92CF8">
          <w:rPr>
            <w:b/>
            <w:bCs/>
            <w:noProof/>
            <w:webHidden/>
          </w:rPr>
          <w:tab/>
        </w:r>
        <w:r w:rsidR="00FE64C7" w:rsidRPr="00C92CF8">
          <w:rPr>
            <w:b/>
            <w:bCs/>
            <w:noProof/>
            <w:webHidden/>
          </w:rPr>
          <w:fldChar w:fldCharType="begin"/>
        </w:r>
        <w:r w:rsidR="00FE64C7" w:rsidRPr="00C92CF8">
          <w:rPr>
            <w:b/>
            <w:bCs/>
            <w:noProof/>
            <w:webHidden/>
          </w:rPr>
          <w:instrText xml:space="preserve"> PAGEREF _Toc175658860 \h </w:instrText>
        </w:r>
        <w:r w:rsidR="00FE64C7" w:rsidRPr="00C92CF8">
          <w:rPr>
            <w:b/>
            <w:bCs/>
            <w:noProof/>
            <w:webHidden/>
          </w:rPr>
        </w:r>
        <w:r w:rsidR="00FE64C7" w:rsidRPr="00C92CF8">
          <w:rPr>
            <w:b/>
            <w:bCs/>
            <w:noProof/>
            <w:webHidden/>
          </w:rPr>
          <w:fldChar w:fldCharType="separate"/>
        </w:r>
        <w:r>
          <w:rPr>
            <w:b/>
            <w:bCs/>
            <w:noProof/>
            <w:webHidden/>
          </w:rPr>
          <w:t>13</w:t>
        </w:r>
        <w:r w:rsidR="00FE64C7" w:rsidRPr="00C92CF8">
          <w:rPr>
            <w:b/>
            <w:bCs/>
            <w:noProof/>
            <w:webHidden/>
          </w:rPr>
          <w:fldChar w:fldCharType="end"/>
        </w:r>
      </w:hyperlink>
    </w:p>
    <w:p w14:paraId="240C37EC" w14:textId="7E9B87BA" w:rsidR="00FE64C7" w:rsidRDefault="00FE64C7" w:rsidP="00FE64C7">
      <w:pPr>
        <w:pStyle w:val="Mu"/>
      </w:pPr>
      <w:r>
        <w:lastRenderedPageBreak/>
        <w:fldChar w:fldCharType="end"/>
      </w:r>
      <w:bookmarkStart w:id="0" w:name="_Toc175658835"/>
      <w:r w:rsidRPr="00FE64C7">
        <w:t xml:space="preserve"> </w:t>
      </w:r>
      <w:r>
        <w:t>LỜI MỞ ĐẦU</w:t>
      </w:r>
      <w:bookmarkEnd w:id="0"/>
    </w:p>
    <w:p w14:paraId="02C936FD" w14:textId="36657826" w:rsidR="008934E5" w:rsidRDefault="008934E5" w:rsidP="008934E5">
      <w:pPr>
        <w:pStyle w:val="Boconormal"/>
      </w:pPr>
      <w:r w:rsidRPr="007A2F5A">
        <w:t xml:space="preserve">Cùng với sự phát triển của xã hội và nâng cao chất lượng cuộc sống, thời gian trở thành một yếu tố vô cùng quý báu và quan trọng. </w:t>
      </w:r>
      <w:r w:rsidR="00DF046E">
        <w:t>Mọi</w:t>
      </w:r>
      <w:r w:rsidRPr="007A2F5A">
        <w:t xml:space="preserve"> người ngày càng bận rộn với công việc, dẫn đến việc dành ít thời gian hơn cho nấu nướng. </w:t>
      </w:r>
      <w:r w:rsidR="00A06F82">
        <w:t>Dần dần</w:t>
      </w:r>
      <w:r w:rsidRPr="007A2F5A">
        <w:t>, người tiêu dùng có xu hướng sử dụng các sản phẩm tiện lợi để tiết kiệm thời gian. Đáp ứng nhu cầu này, mì ăn liền đã ra đời - một sản phẩm thực phẩm nhanh và tiện lợi, với mức độ phổ biến rộng rãi và khả năng đáp ứng nhu cầu của đa dạng người tiêu dùng</w:t>
      </w:r>
      <w:r w:rsidR="0006125D">
        <w:t>, m</w:t>
      </w:r>
      <w:r w:rsidRPr="007A2F5A">
        <w:t>ì ăn liền thường được lựa chọn làm món ăn hàng ngày, đặc biệt là đối với người lao động và sinh viên. Đối với sinh viên, khi nguồn trợ cấp từ gia đình và thu nhập từ các công việc làm thêm không đủ đáp ứng nhu cầu sinh hoạt, việc chi tiêu cần được cân nhắc kỹ lưỡng, đặc biệt là chi phí ăn uống. Vì vậy, mì ăn liền trở thành lựa chọn tối ưu, đáp ứng nhu cầu nhanh gọn, tiện lợi và phù hợp với ngân sách</w:t>
      </w:r>
      <w:r w:rsidR="0001302A">
        <w:t>.</w:t>
      </w:r>
    </w:p>
    <w:p w14:paraId="7C4F2C8C" w14:textId="6E59795C" w:rsidR="008934E5" w:rsidRPr="00B7036A" w:rsidRDefault="008934E5" w:rsidP="008934E5">
      <w:pPr>
        <w:pStyle w:val="Boconormal"/>
      </w:pPr>
      <w:r w:rsidRPr="00B7036A">
        <w:t xml:space="preserve">Mì Hảo Hảo, với chất lượng ổn định và hương vị đặc trưng, đã chiếm được lòng tin của nhiều người tiêu dùng từ khi ra mắt. Sự phổ biến của </w:t>
      </w:r>
      <w:r>
        <w:t>Mì Hảo Hảo</w:t>
      </w:r>
      <w:r w:rsidRPr="00B7036A">
        <w:t xml:space="preserve"> không chỉ phản ánh nhu cầu tiêu thụ ngày càng tăng mà còn là minh chứng cho sự phát triển của ngành công nghiệp thực phẩm chế biến </w:t>
      </w:r>
      <w:r w:rsidR="0001302A">
        <w:t>mì ăn liền</w:t>
      </w:r>
      <w:r w:rsidRPr="00B7036A">
        <w:t>.</w:t>
      </w:r>
    </w:p>
    <w:p w14:paraId="055A6709" w14:textId="01D28F26" w:rsidR="00092FCB" w:rsidRDefault="008934E5" w:rsidP="008934E5">
      <w:pPr>
        <w:pStyle w:val="Boconormal"/>
      </w:pPr>
      <w:r w:rsidRPr="00001546">
        <w:t xml:space="preserve">Trong bài tiểu luận này, </w:t>
      </w:r>
      <w:r>
        <w:t>em</w:t>
      </w:r>
      <w:r w:rsidRPr="00001546">
        <w:t xml:space="preserve"> sẽ phân tích tình hình thị trường cung cầu của Mì Hảo Hảo, minh họa qua các số liệu và đồ thị cụ thể. </w:t>
      </w:r>
      <w:r>
        <w:t>Em</w:t>
      </w:r>
      <w:r w:rsidRPr="00001546">
        <w:t xml:space="preserve"> cũng </w:t>
      </w:r>
      <w:r>
        <w:t>xin phép tự</w:t>
      </w:r>
      <w:r w:rsidRPr="00001546">
        <w:t xml:space="preserve"> đề xuất các giải pháp phù hợp nhằm duy trì và phát triển thị phần của thương hiệu này</w:t>
      </w:r>
      <w:r>
        <w:t xml:space="preserve"> dưới góc nhìn của một sinh viên</w:t>
      </w:r>
      <w:r w:rsidRPr="00001546">
        <w:t>. Các số liệu và phân tích sẽ được diễn giải dựa trên các tài liệu tham khảo cụ thể và đáng tin cậy</w:t>
      </w:r>
      <w:r>
        <w:t>,</w:t>
      </w:r>
      <w:r w:rsidRPr="00001546">
        <w:t xml:space="preserve"> nhằm </w:t>
      </w:r>
      <w:r>
        <w:t>mục đích phân tích</w:t>
      </w:r>
      <w:r w:rsidRPr="00001546">
        <w:t xml:space="preserve"> toàn diện về thị trường của Mì Hảo Hảo.</w:t>
      </w:r>
    </w:p>
    <w:p w14:paraId="7F8E5DF4" w14:textId="4AA5A544" w:rsidR="00EA485F" w:rsidRDefault="00EA485F" w:rsidP="006D00AF">
      <w:pPr>
        <w:pStyle w:val="1"/>
      </w:pPr>
      <w:bookmarkStart w:id="1" w:name="_Toc175658836"/>
      <w:r>
        <w:t>KHÁI QUÁT CHUNG</w:t>
      </w:r>
      <w:bookmarkEnd w:id="1"/>
    </w:p>
    <w:p w14:paraId="13B75C05" w14:textId="77777777" w:rsidR="00EA485F" w:rsidRDefault="00EA485F" w:rsidP="006D00AF">
      <w:pPr>
        <w:pStyle w:val="11"/>
        <w:rPr>
          <w:b w:val="0"/>
        </w:rPr>
      </w:pPr>
      <w:bookmarkStart w:id="2" w:name="_Toc175658837"/>
      <w:r w:rsidRPr="00CB109C">
        <w:t>Giới thiệu về Mì Hảo Hảo</w:t>
      </w:r>
      <w:bookmarkEnd w:id="2"/>
    </w:p>
    <w:p w14:paraId="7C51E163" w14:textId="77777777" w:rsidR="00EA485F" w:rsidRPr="00491D6D" w:rsidRDefault="00EA485F" w:rsidP="00711B5D">
      <w:pPr>
        <w:pStyle w:val="Boconormal"/>
      </w:pPr>
      <w:r w:rsidRPr="00FF7FA2">
        <w:t>Acecook Việt Nam ban đầu thành lập ngày 15 tháng 12 năm 1993 dưới tên Liên Doanh Vifon Acecook. Sớm sau đó, các sản phẩm của công ty đã được tiêu thụ tại</w:t>
      </w:r>
      <w:r>
        <w:t xml:space="preserve"> Thành Phố Hồ Chí Minh.</w:t>
      </w:r>
    </w:p>
    <w:p w14:paraId="6C408E4B" w14:textId="2ADB014F" w:rsidR="00EA485F" w:rsidRPr="00491D6D" w:rsidRDefault="00EA485F" w:rsidP="00711B5D">
      <w:pPr>
        <w:pStyle w:val="Boconormal"/>
      </w:pPr>
      <w:r>
        <w:t>Hảo Hảo là một thương hiệu mì ăn liền</w:t>
      </w:r>
      <w:r w:rsidRPr="00491D6D">
        <w:t xml:space="preserve"> được tạo ra </w:t>
      </w:r>
      <w:r>
        <w:t>bơi Acecook Việt Nam</w:t>
      </w:r>
      <w:r w:rsidRPr="00491D6D">
        <w:t xml:space="preserve">, ra mắt lần đầu trên thị trường từ những </w:t>
      </w:r>
      <w:r>
        <w:t>năm thập niên 2000</w:t>
      </w:r>
      <w:r w:rsidRPr="00491D6D">
        <w:t xml:space="preserve"> với hai hương vị đầu tiên là gà và nấm. Đến tháng 7 năm 2002, hương vị tôm chua cay của mì ra mắt và trở nên phổ biến. Với 8 hương vị khác nhau, tính đến năm 2021, Hảo Hảo đã được công nhận là một trong những thương hiệu mì ăn liền được tiêu thụ nhiều nhất </w:t>
      </w:r>
      <w:r>
        <w:t>tại Việt Nam</w:t>
      </w:r>
      <w:r w:rsidRPr="00491D6D">
        <w:t> trong suốt 21 năm (2000–2021) với doanh số lên đến 30 tỷ gói mì.</w:t>
      </w:r>
    </w:p>
    <w:p w14:paraId="039FD2DA" w14:textId="77777777" w:rsidR="00EA485F" w:rsidRDefault="00EA485F" w:rsidP="006D00AF">
      <w:pPr>
        <w:pStyle w:val="11"/>
      </w:pPr>
      <w:bookmarkStart w:id="3" w:name="_Toc175658838"/>
      <w:r>
        <w:lastRenderedPageBreak/>
        <w:t>Tổng quan</w:t>
      </w:r>
      <w:r w:rsidRPr="00D82CBA">
        <w:t xml:space="preserve"> thị trường </w:t>
      </w:r>
      <w:r>
        <w:t>Mì Hảo Hảo tại Việt Nam</w:t>
      </w:r>
      <w:bookmarkEnd w:id="3"/>
    </w:p>
    <w:p w14:paraId="2568B590" w14:textId="77777777" w:rsidR="00EA485F" w:rsidRDefault="00EA485F" w:rsidP="00711B5D">
      <w:pPr>
        <w:pStyle w:val="Boconormal"/>
      </w:pPr>
      <w:r w:rsidRPr="00724392">
        <w:t xml:space="preserve">Theo báo cáo từ </w:t>
      </w:r>
      <w:r>
        <w:t>Báo Điện Tử Chính Phủ</w:t>
      </w:r>
      <w:r w:rsidRPr="00724392">
        <w:t xml:space="preserve">, thị trường mì ăn liền tại Việt Nam có mức tiêu thụ rất cao, </w:t>
      </w:r>
      <w:r w:rsidRPr="00EF189F">
        <w:t>tiêu thụ khoảng 8,5 tỷ gói mì ăn liền, đứng thứ 3 thế giới, và đứng thứ nhất thế giới về số gói tiêu thụ bình quân trên đầu người, trung bình mỗi người Việt Nam ăn 85 gói mì/năm.</w:t>
      </w:r>
      <w:r>
        <w:t xml:space="preserve"> (t</w:t>
      </w:r>
      <w:r w:rsidRPr="00EF189F">
        <w:t>heo WINA, năm 2022</w:t>
      </w:r>
      <w:r>
        <w:t>)</w:t>
      </w:r>
      <w:r w:rsidRPr="00724392">
        <w:t>, và Mì Hảo Hảo chiếm một phần đáng kể trong con số này</w:t>
      </w:r>
      <w:r>
        <w:t>.</w:t>
      </w:r>
    </w:p>
    <w:p w14:paraId="3D0A09EA" w14:textId="77777777" w:rsidR="00EA485F" w:rsidRDefault="00EA485F" w:rsidP="00711B5D">
      <w:pPr>
        <w:pStyle w:val="Boconormal"/>
      </w:pPr>
      <w:r w:rsidRPr="004E6263">
        <w:t>Theo báo cáo của Euromonitor (2022), thị trường mì ăn liền tại Việt Nam đạt quy mô lên tới hơn 5 tỷ gói mỗi năm, với tốc độ tăng trưởng trung bình khoảng 3-5% hàng năm trong giai đoạn 2020-2023. Trong đó, Mì Hảo Hảo chiếm thị phần lớn nhất với khoảng 25%, vượt xa các đối thủ như Mì 3 Miền, Omachi, và Mì Cung Đình.</w:t>
      </w:r>
    </w:p>
    <w:p w14:paraId="452B1D1D" w14:textId="192B1A3B" w:rsidR="00EA485F" w:rsidRDefault="00EA485F" w:rsidP="006D00AF">
      <w:pPr>
        <w:pStyle w:val="11"/>
      </w:pPr>
      <w:bookmarkStart w:id="4" w:name="_Toc175658839"/>
      <w:r w:rsidRPr="00D82CBA">
        <w:t>Khảo sát thị trường</w:t>
      </w:r>
      <w:bookmarkEnd w:id="4"/>
    </w:p>
    <w:p w14:paraId="19645DD3" w14:textId="3DBBC417" w:rsidR="00EA485F" w:rsidRPr="00C531A7" w:rsidRDefault="00EA485F" w:rsidP="00C531A7">
      <w:pPr>
        <w:pStyle w:val="Boconormal"/>
      </w:pPr>
      <w:r w:rsidRPr="007C2EEF">
        <w:t xml:space="preserve">Thông qua mẫu khảo sát online, nhóm đã thu được 138 câu trả lời về chủ đề </w:t>
      </w:r>
      <w:r w:rsidRPr="007C2EEF">
        <w:rPr>
          <w:b/>
          <w:i/>
          <w:iCs/>
        </w:rPr>
        <w:t>“</w:t>
      </w:r>
      <w:r>
        <w:rPr>
          <w:b/>
          <w:i/>
          <w:iCs/>
        </w:rPr>
        <w:t>Khảo sát về sự tiêu th</w:t>
      </w:r>
      <w:r w:rsidR="001A22BB">
        <w:rPr>
          <w:b/>
          <w:i/>
          <w:iCs/>
        </w:rPr>
        <w:t>ụ</w:t>
      </w:r>
      <w:r>
        <w:rPr>
          <w:b/>
          <w:i/>
          <w:iCs/>
        </w:rPr>
        <w:t xml:space="preserve"> Mì gói</w:t>
      </w:r>
      <w:r w:rsidRPr="007C2EEF">
        <w:rPr>
          <w:b/>
          <w:i/>
          <w:iCs/>
        </w:rPr>
        <w:t xml:space="preserve">” </w:t>
      </w:r>
      <w:r w:rsidRPr="007C2EEF">
        <w:t>ở mọi đối tượng với độ tuổi, công việc khác nhau (</w:t>
      </w:r>
      <w:r>
        <w:t xml:space="preserve"> nhưng </w:t>
      </w:r>
      <w:r w:rsidRPr="007C2EEF">
        <w:t>chủ yếu là sinh viên</w:t>
      </w:r>
      <w:r w:rsidR="00726166">
        <w:t xml:space="preserve"> khu vực Đô thị ĐHQG – TPHCM</w:t>
      </w:r>
      <w:r w:rsidRPr="007C2EEF">
        <w:t xml:space="preserve">). </w:t>
      </w:r>
      <w:r w:rsidR="00C531A7">
        <w:rPr>
          <w:noProof/>
        </w:rPr>
        <mc:AlternateContent>
          <mc:Choice Requires="wps">
            <w:drawing>
              <wp:anchor distT="0" distB="0" distL="114300" distR="114300" simplePos="0" relativeHeight="251668480" behindDoc="0" locked="0" layoutInCell="1" allowOverlap="1" wp14:anchorId="2263E2FC" wp14:editId="16055740">
                <wp:simplePos x="0" y="0"/>
                <wp:positionH relativeFrom="column">
                  <wp:posOffset>1118235</wp:posOffset>
                </wp:positionH>
                <wp:positionV relativeFrom="paragraph">
                  <wp:posOffset>1878965</wp:posOffset>
                </wp:positionV>
                <wp:extent cx="3512820" cy="635"/>
                <wp:effectExtent l="0" t="0" r="0" b="0"/>
                <wp:wrapTopAndBottom/>
                <wp:docPr id="221932284" name="Text Box 1"/>
                <wp:cNvGraphicFramePr/>
                <a:graphic xmlns:a="http://schemas.openxmlformats.org/drawingml/2006/main">
                  <a:graphicData uri="http://schemas.microsoft.com/office/word/2010/wordprocessingShape">
                    <wps:wsp>
                      <wps:cNvSpPr txBox="1"/>
                      <wps:spPr>
                        <a:xfrm>
                          <a:off x="0" y="0"/>
                          <a:ext cx="3512820" cy="635"/>
                        </a:xfrm>
                        <a:prstGeom prst="rect">
                          <a:avLst/>
                        </a:prstGeom>
                        <a:solidFill>
                          <a:prstClr val="white"/>
                        </a:solidFill>
                        <a:ln>
                          <a:noFill/>
                        </a:ln>
                      </wps:spPr>
                      <wps:txbx>
                        <w:txbxContent>
                          <w:p w14:paraId="1068086B" w14:textId="69C5FB1A" w:rsidR="00C531A7" w:rsidRPr="00C531A7" w:rsidRDefault="00C531A7" w:rsidP="00C531A7">
                            <w:pPr>
                              <w:pStyle w:val="Caption"/>
                              <w:jc w:val="center"/>
                              <w:rPr>
                                <w:b/>
                                <w:bCs/>
                                <w:noProof/>
                                <w:sz w:val="26"/>
                                <w:szCs w:val="26"/>
                              </w:rPr>
                            </w:pPr>
                            <w:r w:rsidRPr="00C531A7">
                              <w:rPr>
                                <w:b/>
                                <w:bCs/>
                                <w:sz w:val="26"/>
                                <w:szCs w:val="26"/>
                              </w:rPr>
                              <w:t xml:space="preserve">Hình </w:t>
                            </w:r>
                            <w:r w:rsidRPr="00C531A7">
                              <w:rPr>
                                <w:b/>
                                <w:bCs/>
                                <w:sz w:val="26"/>
                                <w:szCs w:val="26"/>
                              </w:rPr>
                              <w:fldChar w:fldCharType="begin"/>
                            </w:r>
                            <w:r w:rsidRPr="00C531A7">
                              <w:rPr>
                                <w:b/>
                                <w:bCs/>
                                <w:sz w:val="26"/>
                                <w:szCs w:val="26"/>
                              </w:rPr>
                              <w:instrText xml:space="preserve"> SEQ Hình \* ARABIC </w:instrText>
                            </w:r>
                            <w:r w:rsidRPr="00C531A7">
                              <w:rPr>
                                <w:b/>
                                <w:bCs/>
                                <w:sz w:val="26"/>
                                <w:szCs w:val="26"/>
                              </w:rPr>
                              <w:fldChar w:fldCharType="separate"/>
                            </w:r>
                            <w:r w:rsidR="00C44399">
                              <w:rPr>
                                <w:b/>
                                <w:bCs/>
                                <w:noProof/>
                                <w:sz w:val="26"/>
                                <w:szCs w:val="26"/>
                              </w:rPr>
                              <w:t>1</w:t>
                            </w:r>
                            <w:r w:rsidRPr="00C531A7">
                              <w:rPr>
                                <w:b/>
                                <w:bCs/>
                                <w:sz w:val="26"/>
                                <w:szCs w:val="26"/>
                              </w:rPr>
                              <w:fldChar w:fldCharType="end"/>
                            </w:r>
                            <w:r w:rsidRPr="00C531A7">
                              <w:rPr>
                                <w:b/>
                                <w:bCs/>
                                <w:sz w:val="26"/>
                                <w:szCs w:val="26"/>
                              </w:rPr>
                              <w:t>. Cơ cấu độ tuổi tham gia khảo 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63E2FC" id="_x0000_t202" coordsize="21600,21600" o:spt="202" path="m,l,21600r21600,l21600,xe">
                <v:stroke joinstyle="miter"/>
                <v:path gradientshapeok="t" o:connecttype="rect"/>
              </v:shapetype>
              <v:shape id="Text Box 1" o:spid="_x0000_s1026" type="#_x0000_t202" style="position:absolute;left:0;text-align:left;margin-left:88.05pt;margin-top:147.95pt;width:276.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" stroked="f">
                <v:textbox style="mso-fit-shape-to-text:t" inset="0,0,0,0">
                  <w:txbxContent>
                    <w:p w14:paraId="1068086B" w14:textId="69C5FB1A" w:rsidR="00C531A7" w:rsidRPr="00C531A7" w:rsidRDefault="00C531A7" w:rsidP="00C531A7">
                      <w:pPr>
                        <w:pStyle w:val="Caption"/>
                        <w:jc w:val="center"/>
                        <w:rPr>
                          <w:b/>
                          <w:bCs/>
                          <w:noProof/>
                          <w:sz w:val="26"/>
                          <w:szCs w:val="26"/>
                        </w:rPr>
                      </w:pPr>
                      <w:r w:rsidRPr="00C531A7">
                        <w:rPr>
                          <w:b/>
                          <w:bCs/>
                          <w:sz w:val="26"/>
                          <w:szCs w:val="26"/>
                        </w:rPr>
                        <w:t xml:space="preserve">Hình </w:t>
                      </w:r>
                      <w:r w:rsidRPr="00C531A7">
                        <w:rPr>
                          <w:b/>
                          <w:bCs/>
                          <w:sz w:val="26"/>
                          <w:szCs w:val="26"/>
                        </w:rPr>
                        <w:fldChar w:fldCharType="begin"/>
                      </w:r>
                      <w:r w:rsidRPr="00C531A7">
                        <w:rPr>
                          <w:b/>
                          <w:bCs/>
                          <w:sz w:val="26"/>
                          <w:szCs w:val="26"/>
                        </w:rPr>
                        <w:instrText xml:space="preserve"> SEQ Hình \* ARABIC </w:instrText>
                      </w:r>
                      <w:r w:rsidRPr="00C531A7">
                        <w:rPr>
                          <w:b/>
                          <w:bCs/>
                          <w:sz w:val="26"/>
                          <w:szCs w:val="26"/>
                        </w:rPr>
                        <w:fldChar w:fldCharType="separate"/>
                      </w:r>
                      <w:r w:rsidR="00C44399">
                        <w:rPr>
                          <w:b/>
                          <w:bCs/>
                          <w:noProof/>
                          <w:sz w:val="26"/>
                          <w:szCs w:val="26"/>
                        </w:rPr>
                        <w:t>1</w:t>
                      </w:r>
                      <w:r w:rsidRPr="00C531A7">
                        <w:rPr>
                          <w:b/>
                          <w:bCs/>
                          <w:sz w:val="26"/>
                          <w:szCs w:val="26"/>
                        </w:rPr>
                        <w:fldChar w:fldCharType="end"/>
                      </w:r>
                      <w:r w:rsidRPr="00C531A7">
                        <w:rPr>
                          <w:b/>
                          <w:bCs/>
                          <w:sz w:val="26"/>
                          <w:szCs w:val="26"/>
                        </w:rPr>
                        <w:t>. Cơ cấu độ tuổi tham gia khảo sát</w:t>
                      </w:r>
                    </w:p>
                  </w:txbxContent>
                </v:textbox>
                <w10:wrap type="topAndBottom"/>
              </v:shape>
            </w:pict>
          </mc:Fallback>
        </mc:AlternateContent>
      </w:r>
      <w:r w:rsidR="00A75A23">
        <w:rPr>
          <w:noProof/>
        </w:rPr>
        <w:drawing>
          <wp:anchor distT="0" distB="0" distL="114300" distR="114300" simplePos="0" relativeHeight="251666432" behindDoc="1" locked="0" layoutInCell="1" allowOverlap="1" wp14:anchorId="3574C69F" wp14:editId="0B9706CA">
            <wp:simplePos x="0" y="0"/>
            <wp:positionH relativeFrom="margin">
              <wp:posOffset>1118779</wp:posOffset>
            </wp:positionH>
            <wp:positionV relativeFrom="paragraph">
              <wp:posOffset>46899</wp:posOffset>
            </wp:positionV>
            <wp:extent cx="3512820" cy="1775460"/>
            <wp:effectExtent l="0" t="0" r="0" b="0"/>
            <wp:wrapTopAndBottom/>
            <wp:docPr id="1257606662"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06662" name="Picture 3" descr="A pie chart with different colored circ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2820" cy="1775460"/>
                    </a:xfrm>
                    <a:prstGeom prst="rect">
                      <a:avLst/>
                    </a:prstGeom>
                    <a:noFill/>
                    <a:ln>
                      <a:noFill/>
                    </a:ln>
                  </pic:spPr>
                </pic:pic>
              </a:graphicData>
            </a:graphic>
          </wp:anchor>
        </w:drawing>
      </w:r>
    </w:p>
    <w:p w14:paraId="27857308" w14:textId="6F3A415E" w:rsidR="00C531A7" w:rsidRDefault="00EA485F" w:rsidP="00077E05">
      <w:pPr>
        <w:pStyle w:val="Boconormal"/>
      </w:pPr>
      <w:r w:rsidRPr="00B87CAF">
        <w:t xml:space="preserve">Qua kết quả khảo sát, ta nhận thấy rằng độ tuổi từ 18 - 27 chiếm tỷ lệ cao nhất </w:t>
      </w:r>
      <w:r>
        <w:t>–</w:t>
      </w:r>
      <w:r w:rsidRPr="00B87CAF">
        <w:t xml:space="preserve"> </w:t>
      </w:r>
      <w:r>
        <w:t>66,7</w:t>
      </w:r>
      <w:r w:rsidRPr="00B87CAF">
        <w:t xml:space="preserve">% trong số người tiêu dùng Mì Hảo Hảo. Điều này cho thấy rằng mì gói Hảo Hảo đang </w:t>
      </w:r>
      <w:r>
        <w:t>là</w:t>
      </w:r>
      <w:r w:rsidRPr="00B87CAF">
        <w:t xml:space="preserve"> một sản phẩm được ưa chuộng nhất bởi giới </w:t>
      </w:r>
      <w:r>
        <w:t>sinh viên</w:t>
      </w:r>
      <w:r w:rsidRPr="00B87CAF">
        <w:t xml:space="preserve">. Với ưu điểm tiện lợi, giá cả hợp lý và hương vị đa dạng, </w:t>
      </w:r>
      <w:r>
        <w:t>cùng với</w:t>
      </w:r>
      <w:r w:rsidRPr="00B87CAF">
        <w:t xml:space="preserve"> việc dễ dàng chế biến và mang theo là một điểm cộng lớn khiến Mì Hảo Hảo trở thành lựa chọn hàng đầu cho nhóm tuổi này.</w:t>
      </w:r>
    </w:p>
    <w:p w14:paraId="7977FA4D" w14:textId="58CE52B3" w:rsidR="00EA485F" w:rsidRPr="00C531A7" w:rsidRDefault="00077E05" w:rsidP="00C531A7">
      <w:pPr>
        <w:pStyle w:val="Caption"/>
        <w:jc w:val="center"/>
        <w:rPr>
          <w:b/>
          <w:bCs/>
          <w:sz w:val="26"/>
          <w:szCs w:val="26"/>
        </w:rPr>
      </w:pPr>
      <w:r>
        <w:rPr>
          <w:noProof/>
        </w:rPr>
        <w:lastRenderedPageBreak/>
        <w:drawing>
          <wp:anchor distT="0" distB="0" distL="114300" distR="114300" simplePos="0" relativeHeight="251670528" behindDoc="1" locked="0" layoutInCell="1" allowOverlap="1" wp14:anchorId="1AA6F521" wp14:editId="07420A6F">
            <wp:simplePos x="0" y="0"/>
            <wp:positionH relativeFrom="margin">
              <wp:posOffset>699770</wp:posOffset>
            </wp:positionH>
            <wp:positionV relativeFrom="paragraph">
              <wp:posOffset>-135890</wp:posOffset>
            </wp:positionV>
            <wp:extent cx="4861560" cy="2072005"/>
            <wp:effectExtent l="0" t="0" r="0" b="4445"/>
            <wp:wrapTopAndBottom/>
            <wp:docPr id="550758073" name="Picture 12" descr="A pie chart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58073" name="Picture 12" descr="A pie chart with numbers and a few word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156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1A7" w:rsidRPr="00C531A7">
        <w:rPr>
          <w:b/>
          <w:bCs/>
          <w:sz w:val="26"/>
          <w:szCs w:val="26"/>
        </w:rPr>
        <w:t xml:space="preserve">Hình </w:t>
      </w:r>
      <w:r w:rsidR="00C531A7" w:rsidRPr="00C531A7">
        <w:rPr>
          <w:b/>
          <w:bCs/>
          <w:sz w:val="26"/>
          <w:szCs w:val="26"/>
        </w:rPr>
        <w:fldChar w:fldCharType="begin"/>
      </w:r>
      <w:r w:rsidR="00C531A7" w:rsidRPr="00C531A7">
        <w:rPr>
          <w:b/>
          <w:bCs/>
          <w:sz w:val="26"/>
          <w:szCs w:val="26"/>
        </w:rPr>
        <w:instrText xml:space="preserve"> SEQ Hình \* ARABIC </w:instrText>
      </w:r>
      <w:r w:rsidR="00C531A7" w:rsidRPr="00C531A7">
        <w:rPr>
          <w:b/>
          <w:bCs/>
          <w:sz w:val="26"/>
          <w:szCs w:val="26"/>
        </w:rPr>
        <w:fldChar w:fldCharType="separate"/>
      </w:r>
      <w:r w:rsidR="00C44399">
        <w:rPr>
          <w:b/>
          <w:bCs/>
          <w:noProof/>
          <w:sz w:val="26"/>
          <w:szCs w:val="26"/>
        </w:rPr>
        <w:t>2</w:t>
      </w:r>
      <w:r w:rsidR="00C531A7" w:rsidRPr="00C531A7">
        <w:rPr>
          <w:b/>
          <w:bCs/>
          <w:sz w:val="26"/>
          <w:szCs w:val="26"/>
        </w:rPr>
        <w:fldChar w:fldCharType="end"/>
      </w:r>
      <w:r w:rsidR="00C531A7" w:rsidRPr="00C531A7">
        <w:rPr>
          <w:b/>
          <w:bCs/>
          <w:sz w:val="26"/>
          <w:szCs w:val="26"/>
        </w:rPr>
        <w:t>. Số tiền người khảo sát sẵn sàng chi cho mì gói trong 1 tháng</w:t>
      </w:r>
    </w:p>
    <w:p w14:paraId="6BD409DA" w14:textId="7B5334EB" w:rsidR="00C531A7" w:rsidRDefault="00D9331B" w:rsidP="006B44FF">
      <w:pPr>
        <w:pStyle w:val="Boconormal"/>
      </w:pPr>
      <w:r w:rsidRPr="00D14F7A">
        <w:rPr>
          <w:noProof/>
        </w:rPr>
        <w:drawing>
          <wp:anchor distT="0" distB="0" distL="114300" distR="114300" simplePos="0" relativeHeight="251671552" behindDoc="0" locked="0" layoutInCell="1" allowOverlap="1" wp14:anchorId="0B820C88" wp14:editId="3962B16B">
            <wp:simplePos x="0" y="0"/>
            <wp:positionH relativeFrom="margin">
              <wp:align>center</wp:align>
            </wp:positionH>
            <wp:positionV relativeFrom="paragraph">
              <wp:posOffset>3005455</wp:posOffset>
            </wp:positionV>
            <wp:extent cx="4267200" cy="1938655"/>
            <wp:effectExtent l="0" t="0" r="0" b="4445"/>
            <wp:wrapTopAndBottom/>
            <wp:docPr id="141442428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4284" name="Picture 1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7200" cy="193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4FF">
        <w:rPr>
          <w:noProof/>
        </w:rPr>
        <w:drawing>
          <wp:anchor distT="0" distB="0" distL="114300" distR="114300" simplePos="0" relativeHeight="251669504" behindDoc="1" locked="0" layoutInCell="1" allowOverlap="1" wp14:anchorId="0EB9FE55" wp14:editId="53748D6F">
            <wp:simplePos x="0" y="0"/>
            <wp:positionH relativeFrom="margin">
              <wp:align>center</wp:align>
            </wp:positionH>
            <wp:positionV relativeFrom="paragraph">
              <wp:posOffset>1092835</wp:posOffset>
            </wp:positionV>
            <wp:extent cx="4541520" cy="2186940"/>
            <wp:effectExtent l="0" t="0" r="0" b="3810"/>
            <wp:wrapTopAndBottom/>
            <wp:docPr id="744478699" name="Picture 10" descr="A graph with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78699" name="Picture 10" descr="A graph with purple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4152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85F" w:rsidRPr="004027DB">
        <w:t xml:space="preserve">Vì độ tuổi khảo sát chủ yếu là học sinh, sinh viên chưa có thu nhập, vẫn còn nhận trợ cấp từ gia đình hoặc có thu nhập thấp nên mức độ sẵn lòng chi trả cho </w:t>
      </w:r>
      <w:r w:rsidR="00EA485F">
        <w:t>mì gói trong 1 tháng</w:t>
      </w:r>
      <w:r w:rsidR="00EA485F" w:rsidRPr="004027DB">
        <w:t xml:space="preserve"> chủ yếu là </w:t>
      </w:r>
      <w:r w:rsidR="00EA485F">
        <w:t>50.000 – 200.000</w:t>
      </w:r>
      <w:r w:rsidR="00EA485F" w:rsidRPr="004027DB">
        <w:t xml:space="preserve"> (đồng). Đây là một trong những yếu tố quan trọng</w:t>
      </w:r>
      <w:r w:rsidR="00EA485F">
        <w:t xml:space="preserve"> </w:t>
      </w:r>
      <w:r w:rsidR="00EA485F" w:rsidRPr="004027DB">
        <w:t xml:space="preserve">để </w:t>
      </w:r>
      <w:r w:rsidR="00077E05">
        <w:t>Acecook</w:t>
      </w:r>
      <w:r w:rsidR="00EA485F" w:rsidRPr="004027DB">
        <w:t xml:space="preserve"> đưa ra mức giá phù hợp cho </w:t>
      </w:r>
      <w:r w:rsidR="00077E05">
        <w:t>sản phẩm mì Hảo Hảo</w:t>
      </w:r>
      <w:r w:rsidR="00EA485F">
        <w:t>.</w:t>
      </w:r>
    </w:p>
    <w:p w14:paraId="6130AE3E" w14:textId="57BE7ABA" w:rsidR="00EA485F" w:rsidRPr="00C531A7" w:rsidRDefault="00C531A7" w:rsidP="00C531A7">
      <w:pPr>
        <w:pStyle w:val="Caption"/>
        <w:jc w:val="center"/>
        <w:rPr>
          <w:b/>
          <w:bCs/>
          <w:sz w:val="26"/>
          <w:szCs w:val="26"/>
        </w:rPr>
      </w:pPr>
      <w:r w:rsidRPr="00C531A7">
        <w:rPr>
          <w:b/>
          <w:bCs/>
          <w:sz w:val="26"/>
          <w:szCs w:val="26"/>
        </w:rPr>
        <w:t xml:space="preserve">Hình </w:t>
      </w:r>
      <w:r w:rsidRPr="00C531A7">
        <w:rPr>
          <w:b/>
          <w:bCs/>
          <w:sz w:val="26"/>
          <w:szCs w:val="26"/>
        </w:rPr>
        <w:fldChar w:fldCharType="begin"/>
      </w:r>
      <w:r w:rsidRPr="00C531A7">
        <w:rPr>
          <w:b/>
          <w:bCs/>
          <w:sz w:val="26"/>
          <w:szCs w:val="26"/>
        </w:rPr>
        <w:instrText xml:space="preserve"> SEQ Hình \* ARABIC </w:instrText>
      </w:r>
      <w:r w:rsidRPr="00C531A7">
        <w:rPr>
          <w:b/>
          <w:bCs/>
          <w:sz w:val="26"/>
          <w:szCs w:val="26"/>
        </w:rPr>
        <w:fldChar w:fldCharType="separate"/>
      </w:r>
      <w:r w:rsidR="00C44399">
        <w:rPr>
          <w:b/>
          <w:bCs/>
          <w:noProof/>
          <w:sz w:val="26"/>
          <w:szCs w:val="26"/>
        </w:rPr>
        <w:t>3</w:t>
      </w:r>
      <w:r w:rsidRPr="00C531A7">
        <w:rPr>
          <w:b/>
          <w:bCs/>
          <w:sz w:val="26"/>
          <w:szCs w:val="26"/>
        </w:rPr>
        <w:fldChar w:fldCharType="end"/>
      </w:r>
      <w:r w:rsidR="00D9331B">
        <w:rPr>
          <w:b/>
          <w:bCs/>
          <w:sz w:val="26"/>
          <w:szCs w:val="26"/>
        </w:rPr>
        <w:t xml:space="preserve"> &amp; 4</w:t>
      </w:r>
      <w:r w:rsidRPr="00C531A7">
        <w:rPr>
          <w:b/>
          <w:bCs/>
          <w:sz w:val="26"/>
          <w:szCs w:val="26"/>
        </w:rPr>
        <w:t>. Mức độ yêu thích của khách hàng đối với mì Hảo Hảo</w:t>
      </w:r>
    </w:p>
    <w:p w14:paraId="525C77B5" w14:textId="500911E6" w:rsidR="00EA485F" w:rsidRDefault="00EA485F" w:rsidP="00C72641">
      <w:pPr>
        <w:pStyle w:val="Boconormal"/>
      </w:pPr>
      <w:r w:rsidRPr="00D850C6">
        <w:t xml:space="preserve">Dù thị trường mì ăn liền tại Việt Nam có sự cạnh tranh khốc liệt từ nhiều thương hiệu khác nhau như Gấu Đỏ, 3 Miền, và Kokomi, Mì Hảo Hảo vẫn giữ vững vị trí hàng đầu với mức độ yêu thích vượt trội. Theo khảo sát với 138 người tham gia, có tới 83,3% khách hàng cho biết họ thường xuyên lựa chọn Mì Hảo Hảo. Điều này chứng tỏ sự ưa chuộng </w:t>
      </w:r>
      <w:r w:rsidRPr="00D850C6">
        <w:lastRenderedPageBreak/>
        <w:t>mạnh mẽ đối với thương hiệu này, bất chấp sự hiện diện của các đối thủ khác trên thị trường.</w:t>
      </w:r>
      <w:r w:rsidR="00D9331B" w:rsidRPr="00D9331B">
        <w:rPr>
          <w:noProof/>
        </w:rPr>
        <w:t xml:space="preserve"> </w:t>
      </w:r>
    </w:p>
    <w:p w14:paraId="0C472C1A" w14:textId="7D09CF02" w:rsidR="00EA485F" w:rsidRDefault="00EA485F" w:rsidP="006D00AF">
      <w:pPr>
        <w:pStyle w:val="1"/>
      </w:pPr>
      <w:bookmarkStart w:id="5" w:name="_Toc175658840"/>
      <w:r w:rsidRPr="00D82CBA">
        <w:t>PHÂN TÍCH CUNG</w:t>
      </w:r>
      <w:bookmarkEnd w:id="5"/>
    </w:p>
    <w:p w14:paraId="0231F9EC" w14:textId="5438802E" w:rsidR="006D00AF" w:rsidRDefault="00EA485F" w:rsidP="006D00AF">
      <w:pPr>
        <w:pStyle w:val="11"/>
      </w:pPr>
      <w:bookmarkStart w:id="6" w:name="_Toc175658841"/>
      <w:r w:rsidRPr="00474351">
        <w:t>Cơ sở sản xuất</w:t>
      </w:r>
      <w:bookmarkEnd w:id="6"/>
    </w:p>
    <w:p w14:paraId="2173A7E1" w14:textId="4DB9B132" w:rsidR="00EA485F" w:rsidRDefault="00EA485F" w:rsidP="00711B5D">
      <w:pPr>
        <w:pStyle w:val="Boconormal"/>
      </w:pPr>
      <w:r w:rsidRPr="00474351">
        <w:t xml:space="preserve">Hiện tại, Acecook Việt Nam có các nhà máy sản xuất hiện đại tại nhiều địa điểm, bao gồm TP. Hồ Chí Minh, Bình Dương, và các tỉnh khác. </w:t>
      </w:r>
    </w:p>
    <w:p w14:paraId="6CFC32AF" w14:textId="4014D67C" w:rsidR="00EA485F" w:rsidRDefault="00EA485F" w:rsidP="00711B5D">
      <w:pPr>
        <w:pStyle w:val="Boconormal"/>
      </w:pPr>
      <w:r w:rsidRPr="00474351">
        <w:t>Các nhà máy này đều được trang bị dây chuyền sản xuất tiên tiến, đáp ứng các tiêu chuẩn về chất lượng và vệ sinh an toàn thực phẩm theo các tiêu chuẩn quốc tế như</w:t>
      </w:r>
      <w:r>
        <w:t xml:space="preserve">: </w:t>
      </w:r>
      <w:r w:rsidRPr="005519A4">
        <w:t>Hệ thống quản lý chất lượng</w:t>
      </w:r>
      <w:r w:rsidRPr="00474351">
        <w:t xml:space="preserve"> </w:t>
      </w:r>
      <w:r>
        <w:t xml:space="preserve">- </w:t>
      </w:r>
      <w:r w:rsidRPr="00474351">
        <w:t>ISO 9001:2015,</w:t>
      </w:r>
      <w:r>
        <w:t xml:space="preserve"> H</w:t>
      </w:r>
      <w:r w:rsidRPr="00936BD1">
        <w:t>ệ thống phân tích mối nguy và kiểm soát điểm tới hạn</w:t>
      </w:r>
      <w:r>
        <w:t xml:space="preserve"> -</w:t>
      </w:r>
      <w:r w:rsidRPr="00474351">
        <w:t xml:space="preserve"> HACCP, và</w:t>
      </w:r>
      <w:r>
        <w:t xml:space="preserve"> T</w:t>
      </w:r>
      <w:r w:rsidRPr="001C04FE">
        <w:t xml:space="preserve">iêu chuẩn quốc tế về </w:t>
      </w:r>
      <w:r>
        <w:t>H</w:t>
      </w:r>
      <w:r w:rsidRPr="001C04FE">
        <w:t>ệ thống quản lý an toàn thực phẩm</w:t>
      </w:r>
      <w:r>
        <w:t xml:space="preserve"> -</w:t>
      </w:r>
      <w:r w:rsidRPr="00474351">
        <w:t xml:space="preserve"> ISO 22000.</w:t>
      </w:r>
    </w:p>
    <w:p w14:paraId="0C10A9A3" w14:textId="63CACCD0" w:rsidR="006D00AF" w:rsidRDefault="003A0E01" w:rsidP="006D00AF">
      <w:pPr>
        <w:pStyle w:val="11"/>
      </w:pPr>
      <w:bookmarkStart w:id="7" w:name="_Toc175658842"/>
      <w:r>
        <w:rPr>
          <w:noProof/>
        </w:rPr>
        <mc:AlternateContent>
          <mc:Choice Requires="wps">
            <w:drawing>
              <wp:anchor distT="0" distB="0" distL="114300" distR="114300" simplePos="0" relativeHeight="251674624" behindDoc="0" locked="0" layoutInCell="1" allowOverlap="1" wp14:anchorId="76202D2A" wp14:editId="054A839D">
                <wp:simplePos x="0" y="0"/>
                <wp:positionH relativeFrom="column">
                  <wp:posOffset>0</wp:posOffset>
                </wp:positionH>
                <wp:positionV relativeFrom="paragraph">
                  <wp:posOffset>2732405</wp:posOffset>
                </wp:positionV>
                <wp:extent cx="3569970" cy="635"/>
                <wp:effectExtent l="0" t="0" r="0" b="0"/>
                <wp:wrapThrough wrapText="bothSides">
                  <wp:wrapPolygon edited="0">
                    <wp:start x="0" y="0"/>
                    <wp:lineTo x="0" y="21600"/>
                    <wp:lineTo x="21600" y="21600"/>
                    <wp:lineTo x="21600" y="0"/>
                  </wp:wrapPolygon>
                </wp:wrapThrough>
                <wp:docPr id="2123205238" name="Text Box 1"/>
                <wp:cNvGraphicFramePr/>
                <a:graphic xmlns:a="http://schemas.openxmlformats.org/drawingml/2006/main">
                  <a:graphicData uri="http://schemas.microsoft.com/office/word/2010/wordprocessingShape">
                    <wps:wsp>
                      <wps:cNvSpPr txBox="1"/>
                      <wps:spPr>
                        <a:xfrm>
                          <a:off x="0" y="0"/>
                          <a:ext cx="3569970" cy="635"/>
                        </a:xfrm>
                        <a:prstGeom prst="rect">
                          <a:avLst/>
                        </a:prstGeom>
                        <a:solidFill>
                          <a:prstClr val="white"/>
                        </a:solidFill>
                        <a:ln>
                          <a:noFill/>
                        </a:ln>
                      </wps:spPr>
                      <wps:txbx>
                        <w:txbxContent>
                          <w:p w14:paraId="6409E089" w14:textId="499B5013" w:rsidR="003A0E01" w:rsidRPr="007579E2" w:rsidRDefault="003A0E01" w:rsidP="007579E2">
                            <w:pPr>
                              <w:pStyle w:val="Caption"/>
                              <w:spacing w:after="0"/>
                              <w:jc w:val="center"/>
                              <w:rPr>
                                <w:b/>
                                <w:bCs/>
                                <w:noProof/>
                                <w:sz w:val="26"/>
                                <w:szCs w:val="26"/>
                              </w:rPr>
                            </w:pPr>
                            <w:r w:rsidRPr="007579E2">
                              <w:rPr>
                                <w:b/>
                                <w:bCs/>
                                <w:sz w:val="26"/>
                                <w:szCs w:val="26"/>
                              </w:rPr>
                              <w:t xml:space="preserve">Hình </w:t>
                            </w:r>
                            <w:r w:rsidRPr="007579E2">
                              <w:rPr>
                                <w:b/>
                                <w:bCs/>
                                <w:sz w:val="26"/>
                                <w:szCs w:val="26"/>
                              </w:rPr>
                              <w:fldChar w:fldCharType="begin"/>
                            </w:r>
                            <w:r w:rsidRPr="007579E2">
                              <w:rPr>
                                <w:b/>
                                <w:bCs/>
                                <w:sz w:val="26"/>
                                <w:szCs w:val="26"/>
                              </w:rPr>
                              <w:instrText xml:space="preserve"> SEQ Hình \* ARABIC </w:instrText>
                            </w:r>
                            <w:r w:rsidRPr="007579E2">
                              <w:rPr>
                                <w:b/>
                                <w:bCs/>
                                <w:sz w:val="26"/>
                                <w:szCs w:val="26"/>
                              </w:rPr>
                              <w:fldChar w:fldCharType="separate"/>
                            </w:r>
                            <w:r w:rsidR="00C44399">
                              <w:rPr>
                                <w:b/>
                                <w:bCs/>
                                <w:noProof/>
                                <w:sz w:val="26"/>
                                <w:szCs w:val="26"/>
                              </w:rPr>
                              <w:t>4</w:t>
                            </w:r>
                            <w:r w:rsidRPr="007579E2">
                              <w:rPr>
                                <w:b/>
                                <w:bCs/>
                                <w:sz w:val="26"/>
                                <w:szCs w:val="26"/>
                              </w:rPr>
                              <w:fldChar w:fldCharType="end"/>
                            </w:r>
                            <w:r w:rsidRPr="007579E2">
                              <w:rPr>
                                <w:b/>
                                <w:bCs/>
                                <w:sz w:val="26"/>
                                <w:szCs w:val="26"/>
                              </w:rPr>
                              <w:t xml:space="preserve">. </w:t>
                            </w:r>
                            <w:r w:rsidR="007579E2" w:rsidRPr="007579E2">
                              <w:rPr>
                                <w:b/>
                                <w:bCs/>
                                <w:sz w:val="26"/>
                                <w:szCs w:val="26"/>
                              </w:rPr>
                              <w:t>Sự hợp tác giữa 2 công 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02D2A" id="_x0000_s1027" type="#_x0000_t202" style="position:absolute;left:0;text-align:left;margin-left:0;margin-top:215.15pt;width:281.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" stroked="f">
                <v:textbox style="mso-fit-shape-to-text:t" inset="0,0,0,0">
                  <w:txbxContent>
                    <w:p w14:paraId="6409E089" w14:textId="499B5013" w:rsidR="003A0E01" w:rsidRPr="007579E2" w:rsidRDefault="003A0E01" w:rsidP="007579E2">
                      <w:pPr>
                        <w:pStyle w:val="Caption"/>
                        <w:spacing w:after="0"/>
                        <w:jc w:val="center"/>
                        <w:rPr>
                          <w:b/>
                          <w:bCs/>
                          <w:noProof/>
                          <w:sz w:val="26"/>
                          <w:szCs w:val="26"/>
                        </w:rPr>
                      </w:pPr>
                      <w:r w:rsidRPr="007579E2">
                        <w:rPr>
                          <w:b/>
                          <w:bCs/>
                          <w:sz w:val="26"/>
                          <w:szCs w:val="26"/>
                        </w:rPr>
                        <w:t xml:space="preserve">Hình </w:t>
                      </w:r>
                      <w:r w:rsidRPr="007579E2">
                        <w:rPr>
                          <w:b/>
                          <w:bCs/>
                          <w:sz w:val="26"/>
                          <w:szCs w:val="26"/>
                        </w:rPr>
                        <w:fldChar w:fldCharType="begin"/>
                      </w:r>
                      <w:r w:rsidRPr="007579E2">
                        <w:rPr>
                          <w:b/>
                          <w:bCs/>
                          <w:sz w:val="26"/>
                          <w:szCs w:val="26"/>
                        </w:rPr>
                        <w:instrText xml:space="preserve"> SEQ Hình \* ARABIC </w:instrText>
                      </w:r>
                      <w:r w:rsidRPr="007579E2">
                        <w:rPr>
                          <w:b/>
                          <w:bCs/>
                          <w:sz w:val="26"/>
                          <w:szCs w:val="26"/>
                        </w:rPr>
                        <w:fldChar w:fldCharType="separate"/>
                      </w:r>
                      <w:r w:rsidR="00C44399">
                        <w:rPr>
                          <w:b/>
                          <w:bCs/>
                          <w:noProof/>
                          <w:sz w:val="26"/>
                          <w:szCs w:val="26"/>
                        </w:rPr>
                        <w:t>4</w:t>
                      </w:r>
                      <w:r w:rsidRPr="007579E2">
                        <w:rPr>
                          <w:b/>
                          <w:bCs/>
                          <w:sz w:val="26"/>
                          <w:szCs w:val="26"/>
                        </w:rPr>
                        <w:fldChar w:fldCharType="end"/>
                      </w:r>
                      <w:r w:rsidRPr="007579E2">
                        <w:rPr>
                          <w:b/>
                          <w:bCs/>
                          <w:sz w:val="26"/>
                          <w:szCs w:val="26"/>
                        </w:rPr>
                        <w:t xml:space="preserve">. </w:t>
                      </w:r>
                      <w:r w:rsidR="007579E2" w:rsidRPr="007579E2">
                        <w:rPr>
                          <w:b/>
                          <w:bCs/>
                          <w:sz w:val="26"/>
                          <w:szCs w:val="26"/>
                        </w:rPr>
                        <w:t>Sự hợp tác giữa 2 công ty</w:t>
                      </w:r>
                    </w:p>
                  </w:txbxContent>
                </v:textbox>
                <w10:wrap type="through"/>
              </v:shape>
            </w:pict>
          </mc:Fallback>
        </mc:AlternateContent>
      </w:r>
      <w:r w:rsidR="006B44FF">
        <w:rPr>
          <w:noProof/>
        </w:rPr>
        <w:drawing>
          <wp:anchor distT="0" distB="0" distL="114300" distR="114300" simplePos="0" relativeHeight="251661312" behindDoc="0" locked="0" layoutInCell="1" allowOverlap="1" wp14:anchorId="7307BFB0" wp14:editId="666AD3A3">
            <wp:simplePos x="0" y="0"/>
            <wp:positionH relativeFrom="margin">
              <wp:align>left</wp:align>
            </wp:positionH>
            <wp:positionV relativeFrom="paragraph">
              <wp:posOffset>285115</wp:posOffset>
            </wp:positionV>
            <wp:extent cx="3569970" cy="2390140"/>
            <wp:effectExtent l="0" t="0" r="0" b="0"/>
            <wp:wrapThrough wrapText="bothSides">
              <wp:wrapPolygon edited="0">
                <wp:start x="0" y="0"/>
                <wp:lineTo x="0" y="21348"/>
                <wp:lineTo x="21439" y="21348"/>
                <wp:lineTo x="21439" y="0"/>
                <wp:lineTo x="0" y="0"/>
              </wp:wrapPolygon>
            </wp:wrapThrough>
            <wp:docPr id="543045476" name="Picture 14" descr="Acecook VN nâng tầm hệ thống phân phối hàng hó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cecook VN nâng tầm hệ thống phân phối hàng hó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9970" cy="239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485F" w:rsidRPr="00474351">
        <w:t>Hệ thống phân phối</w:t>
      </w:r>
      <w:bookmarkEnd w:id="7"/>
    </w:p>
    <w:p w14:paraId="22315C83" w14:textId="4775CF45" w:rsidR="00EA485F" w:rsidRDefault="00EA485F" w:rsidP="00711B5D">
      <w:pPr>
        <w:pStyle w:val="Boconormal"/>
      </w:pPr>
      <w:r w:rsidRPr="00474351">
        <w:t>Acecook Việt Nam sở hữu một hệ thống phân phối rộng khắp cả nước, với mạng lưới phân phối tại các siêu thị lớn như Coopmart, Big C, Lotte Mart, và các cửa hàng tiện lợi như VinMart, Circle K. Bên cạnh đó, Acecook cũng đẩy mạnh việc phân phối thông qua các kênh bán hàng trực tuyến như Tiki, Lazada, Shopee, giúp sản phẩm mì Hảo Hảo tiếp cận người tiêu dùng một cách nhanh chóng và thuận tiện.</w:t>
      </w:r>
    </w:p>
    <w:p w14:paraId="5AB6C7A8" w14:textId="0B5DBE25" w:rsidR="00EA485F" w:rsidRPr="00474351" w:rsidRDefault="00EA485F" w:rsidP="00711B5D">
      <w:pPr>
        <w:pStyle w:val="Boconormal"/>
      </w:pPr>
      <w:r w:rsidRPr="002B35C8">
        <w:t xml:space="preserve">Công ty Acecook Việt Nam đã tiến hành hợp tác với công ty TNHH Fujitsu với mục tiêu tiết kiệm chi phí logistics, tối ưu hóa hệ thống phân phối hàng hóa. Hiện nay, các sản phẩm của Acecook có mặt trên khắp 63 tỉnh thành với 7 chi nhánh tại các thành phố lớn, hơn 700 đại lý lớn nhỏ trên toàn quốc và xuất khẩu hơn 46 quốc gia trên thế giới. </w:t>
      </w:r>
    </w:p>
    <w:p w14:paraId="31166F78" w14:textId="6D4F8E78" w:rsidR="00EA485F" w:rsidRPr="00474351" w:rsidRDefault="00EA485F" w:rsidP="006D00AF">
      <w:pPr>
        <w:pStyle w:val="11"/>
      </w:pPr>
      <w:bookmarkStart w:id="8" w:name="_Toc175658843"/>
      <w:r w:rsidRPr="00474351">
        <w:t>Các yếu tố ảnh hưởng đến cung</w:t>
      </w:r>
      <w:bookmarkEnd w:id="8"/>
    </w:p>
    <w:p w14:paraId="1EC43602" w14:textId="77777777" w:rsidR="006D00AF" w:rsidRDefault="00EA485F" w:rsidP="006D00AF">
      <w:pPr>
        <w:pStyle w:val="111"/>
      </w:pPr>
      <w:r w:rsidRPr="00474351">
        <w:t>Giá yếu tố đầu vào</w:t>
      </w:r>
    </w:p>
    <w:p w14:paraId="44BF169A" w14:textId="31051EBF" w:rsidR="00EA485F" w:rsidRDefault="00EA485F" w:rsidP="00711B5D">
      <w:pPr>
        <w:pStyle w:val="Boconormal"/>
      </w:pPr>
      <w:r w:rsidRPr="00372B4C">
        <w:t xml:space="preserve">Những năm về trước, Acecook ưu tiên nhập khẩu 100% nguyên liệu sản xuất do khí hậu nhiệt đới gió mùa ở nước ta không phù hợp với việc trồng lúa mì (nhưng bột mì lại là nguyên liệu chính của sản phẩm). Sau những năm trở lại đây, Acecook đã tối ưu hóa trong </w:t>
      </w:r>
      <w:r w:rsidRPr="00372B4C">
        <w:lastRenderedPageBreak/>
        <w:t>việc lựa chọn nguồn nguyên liệu, thay thế trên 95% nguyên liệu nhập khẩu thành nguồn nguyên liệu trong nước.</w:t>
      </w:r>
      <w:r>
        <w:t xml:space="preserve"> </w:t>
      </w:r>
    </w:p>
    <w:p w14:paraId="71D2DAC6" w14:textId="1596F213" w:rsidR="00EA485F" w:rsidRDefault="00EA485F" w:rsidP="00782A7B">
      <w:pPr>
        <w:pStyle w:val="111"/>
      </w:pPr>
      <w:r w:rsidRPr="00474351">
        <w:t>Áp dụng khoa học công nghệ</w:t>
      </w:r>
    </w:p>
    <w:p w14:paraId="411FCD0C" w14:textId="5FC8AC08" w:rsidR="00EA485F" w:rsidRPr="00474351" w:rsidRDefault="007579E2" w:rsidP="00D554C0">
      <w:pPr>
        <w:pStyle w:val="Boconormal"/>
      </w:pPr>
      <w:r>
        <w:rPr>
          <w:noProof/>
        </w:rPr>
        <mc:AlternateContent>
          <mc:Choice Requires="wps">
            <w:drawing>
              <wp:anchor distT="0" distB="0" distL="114300" distR="114300" simplePos="0" relativeHeight="251676672" behindDoc="0" locked="0" layoutInCell="1" allowOverlap="1" wp14:anchorId="307CA179" wp14:editId="3BBA6B67">
                <wp:simplePos x="0" y="0"/>
                <wp:positionH relativeFrom="column">
                  <wp:posOffset>2795270</wp:posOffset>
                </wp:positionH>
                <wp:positionV relativeFrom="paragraph">
                  <wp:posOffset>2207260</wp:posOffset>
                </wp:positionV>
                <wp:extent cx="3139440" cy="635"/>
                <wp:effectExtent l="0" t="0" r="0" b="0"/>
                <wp:wrapThrough wrapText="bothSides">
                  <wp:wrapPolygon edited="0">
                    <wp:start x="0" y="0"/>
                    <wp:lineTo x="0" y="21600"/>
                    <wp:lineTo x="21600" y="21600"/>
                    <wp:lineTo x="21600" y="0"/>
                  </wp:wrapPolygon>
                </wp:wrapThrough>
                <wp:docPr id="1331360407" name="Text Box 1"/>
                <wp:cNvGraphicFramePr/>
                <a:graphic xmlns:a="http://schemas.openxmlformats.org/drawingml/2006/main">
                  <a:graphicData uri="http://schemas.microsoft.com/office/word/2010/wordprocessingShape">
                    <wps:wsp>
                      <wps:cNvSpPr txBox="1"/>
                      <wps:spPr>
                        <a:xfrm>
                          <a:off x="0" y="0"/>
                          <a:ext cx="3139440" cy="635"/>
                        </a:xfrm>
                        <a:prstGeom prst="rect">
                          <a:avLst/>
                        </a:prstGeom>
                        <a:solidFill>
                          <a:prstClr val="white"/>
                        </a:solidFill>
                        <a:ln>
                          <a:noFill/>
                        </a:ln>
                      </wps:spPr>
                      <wps:txbx>
                        <w:txbxContent>
                          <w:p w14:paraId="37C69AE9" w14:textId="71CBB089" w:rsidR="007579E2" w:rsidRPr="007579E2" w:rsidRDefault="007579E2" w:rsidP="007579E2">
                            <w:pPr>
                              <w:pStyle w:val="Caption"/>
                              <w:spacing w:after="0"/>
                              <w:jc w:val="center"/>
                              <w:rPr>
                                <w:rFonts w:cs="Arial"/>
                                <w:b/>
                                <w:bCs/>
                                <w:noProof/>
                                <w:sz w:val="26"/>
                                <w:szCs w:val="26"/>
                              </w:rPr>
                            </w:pPr>
                            <w:r w:rsidRPr="007579E2">
                              <w:rPr>
                                <w:b/>
                                <w:bCs/>
                                <w:sz w:val="26"/>
                                <w:szCs w:val="26"/>
                              </w:rPr>
                              <w:t xml:space="preserve">Hình </w:t>
                            </w:r>
                            <w:r w:rsidRPr="007579E2">
                              <w:rPr>
                                <w:b/>
                                <w:bCs/>
                                <w:sz w:val="26"/>
                                <w:szCs w:val="26"/>
                              </w:rPr>
                              <w:fldChar w:fldCharType="begin"/>
                            </w:r>
                            <w:r w:rsidRPr="007579E2">
                              <w:rPr>
                                <w:b/>
                                <w:bCs/>
                                <w:sz w:val="26"/>
                                <w:szCs w:val="26"/>
                              </w:rPr>
                              <w:instrText xml:space="preserve"> SEQ Hình \* ARABIC </w:instrText>
                            </w:r>
                            <w:r w:rsidRPr="007579E2">
                              <w:rPr>
                                <w:b/>
                                <w:bCs/>
                                <w:sz w:val="26"/>
                                <w:szCs w:val="26"/>
                              </w:rPr>
                              <w:fldChar w:fldCharType="separate"/>
                            </w:r>
                            <w:r w:rsidR="00C44399">
                              <w:rPr>
                                <w:b/>
                                <w:bCs/>
                                <w:noProof/>
                                <w:sz w:val="26"/>
                                <w:szCs w:val="26"/>
                              </w:rPr>
                              <w:t>5</w:t>
                            </w:r>
                            <w:r w:rsidRPr="007579E2">
                              <w:rPr>
                                <w:b/>
                                <w:bCs/>
                                <w:sz w:val="26"/>
                                <w:szCs w:val="26"/>
                              </w:rPr>
                              <w:fldChar w:fldCharType="end"/>
                            </w:r>
                            <w:r w:rsidRPr="007579E2">
                              <w:rPr>
                                <w:b/>
                                <w:bCs/>
                                <w:sz w:val="26"/>
                                <w:szCs w:val="26"/>
                              </w:rPr>
                              <w:t xml:space="preserve">. Máy móc ở 1 cơ sở sản xuất </w:t>
                            </w:r>
                            <w:r>
                              <w:rPr>
                                <w:b/>
                                <w:bCs/>
                                <w:sz w:val="26"/>
                                <w:szCs w:val="26"/>
                              </w:rPr>
                              <w:t>Acecook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CA179" id="_x0000_s1028" type="#_x0000_t202" style="position:absolute;left:0;text-align:left;margin-left:220.1pt;margin-top:173.8pt;width:247.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djGgIAAD8EAAAOAAAAZHJzL2Uyb0RvYy54bWysU01v2zAMvQ/YfxB0X5yPrl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" stroked="f">
                <v:textbox style="mso-fit-shape-to-text:t" inset="0,0,0,0">
                  <w:txbxContent>
                    <w:p w14:paraId="37C69AE9" w14:textId="71CBB089" w:rsidR="007579E2" w:rsidRPr="007579E2" w:rsidRDefault="007579E2" w:rsidP="007579E2">
                      <w:pPr>
                        <w:pStyle w:val="Caption"/>
                        <w:spacing w:after="0"/>
                        <w:jc w:val="center"/>
                        <w:rPr>
                          <w:rFonts w:cs="Arial"/>
                          <w:b/>
                          <w:bCs/>
                          <w:noProof/>
                          <w:sz w:val="26"/>
                          <w:szCs w:val="26"/>
                        </w:rPr>
                      </w:pPr>
                      <w:r w:rsidRPr="007579E2">
                        <w:rPr>
                          <w:b/>
                          <w:bCs/>
                          <w:sz w:val="26"/>
                          <w:szCs w:val="26"/>
                        </w:rPr>
                        <w:t xml:space="preserve">Hình </w:t>
                      </w:r>
                      <w:r w:rsidRPr="007579E2">
                        <w:rPr>
                          <w:b/>
                          <w:bCs/>
                          <w:sz w:val="26"/>
                          <w:szCs w:val="26"/>
                        </w:rPr>
                        <w:fldChar w:fldCharType="begin"/>
                      </w:r>
                      <w:r w:rsidRPr="007579E2">
                        <w:rPr>
                          <w:b/>
                          <w:bCs/>
                          <w:sz w:val="26"/>
                          <w:szCs w:val="26"/>
                        </w:rPr>
                        <w:instrText xml:space="preserve"> SEQ Hình \* ARABIC </w:instrText>
                      </w:r>
                      <w:r w:rsidRPr="007579E2">
                        <w:rPr>
                          <w:b/>
                          <w:bCs/>
                          <w:sz w:val="26"/>
                          <w:szCs w:val="26"/>
                        </w:rPr>
                        <w:fldChar w:fldCharType="separate"/>
                      </w:r>
                      <w:r w:rsidR="00C44399">
                        <w:rPr>
                          <w:b/>
                          <w:bCs/>
                          <w:noProof/>
                          <w:sz w:val="26"/>
                          <w:szCs w:val="26"/>
                        </w:rPr>
                        <w:t>5</w:t>
                      </w:r>
                      <w:r w:rsidRPr="007579E2">
                        <w:rPr>
                          <w:b/>
                          <w:bCs/>
                          <w:sz w:val="26"/>
                          <w:szCs w:val="26"/>
                        </w:rPr>
                        <w:fldChar w:fldCharType="end"/>
                      </w:r>
                      <w:r w:rsidRPr="007579E2">
                        <w:rPr>
                          <w:b/>
                          <w:bCs/>
                          <w:sz w:val="26"/>
                          <w:szCs w:val="26"/>
                        </w:rPr>
                        <w:t xml:space="preserve">. Máy móc ở 1 cơ sở sản xuất </w:t>
                      </w:r>
                      <w:r>
                        <w:rPr>
                          <w:b/>
                          <w:bCs/>
                          <w:sz w:val="26"/>
                          <w:szCs w:val="26"/>
                        </w:rPr>
                        <w:t>Acecook</w:t>
                      </w:r>
                    </w:p>
                  </w:txbxContent>
                </v:textbox>
                <w10:wrap type="through"/>
              </v:shape>
            </w:pict>
          </mc:Fallback>
        </mc:AlternateContent>
      </w:r>
      <w:r w:rsidR="00D4185E" w:rsidRPr="001E1150">
        <w:rPr>
          <w:noProof/>
        </w:rPr>
        <w:drawing>
          <wp:anchor distT="0" distB="0" distL="114300" distR="114300" simplePos="0" relativeHeight="251662336" behindDoc="0" locked="0" layoutInCell="1" allowOverlap="1" wp14:anchorId="59819BCA" wp14:editId="71DCFCCD">
            <wp:simplePos x="0" y="0"/>
            <wp:positionH relativeFrom="margin">
              <wp:posOffset>2795270</wp:posOffset>
            </wp:positionH>
            <wp:positionV relativeFrom="paragraph">
              <wp:posOffset>-6350</wp:posOffset>
            </wp:positionV>
            <wp:extent cx="3139440" cy="2156460"/>
            <wp:effectExtent l="0" t="0" r="3810" b="0"/>
            <wp:wrapThrough wrapText="bothSides">
              <wp:wrapPolygon edited="0">
                <wp:start x="0" y="0"/>
                <wp:lineTo x="0" y="21371"/>
                <wp:lineTo x="21495" y="21371"/>
                <wp:lineTo x="21495" y="0"/>
                <wp:lineTo x="0" y="0"/>
              </wp:wrapPolygon>
            </wp:wrapThrough>
            <wp:docPr id="1354444155" name="Picture 1" descr="A large machine in a fac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44155" name="Picture 1" descr="A large machine in a factor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39440" cy="2156460"/>
                    </a:xfrm>
                    <a:prstGeom prst="rect">
                      <a:avLst/>
                    </a:prstGeom>
                  </pic:spPr>
                </pic:pic>
              </a:graphicData>
            </a:graphic>
            <wp14:sizeRelH relativeFrom="margin">
              <wp14:pctWidth>0</wp14:pctWidth>
            </wp14:sizeRelH>
            <wp14:sizeRelV relativeFrom="margin">
              <wp14:pctHeight>0</wp14:pctHeight>
            </wp14:sizeRelV>
          </wp:anchor>
        </w:drawing>
      </w:r>
      <w:r w:rsidR="00EA485F" w:rsidRPr="0051170C">
        <w:t>Ông Phạm Văn Nam - Giám đốc Khối sản xuất của Vina Acecook nhận định rằng “</w:t>
      </w:r>
      <w:r w:rsidR="00EA485F">
        <w:t>C</w:t>
      </w:r>
      <w:r w:rsidR="00EA485F" w:rsidRPr="0051170C">
        <w:t>húng tôi đã tối ưu dây chuyền sản xuất hơn rất nhiều năm trước, toàn bộ kỹ thuật sản xuất, quản lý chất lượng đều được chuyển giao từ Nhật Bản’’</w:t>
      </w:r>
      <w:r w:rsidR="00726166">
        <w:t>.</w:t>
      </w:r>
      <w:r w:rsidR="00EA485F" w:rsidRPr="0051170C">
        <w:t xml:space="preserve"> Đặc biệt sử dụng các công nghệ tự động hóa nâng cao năng suất có thể sản xuất gần 600 gói mì trong một phút.</w:t>
      </w:r>
      <w:r w:rsidR="00725A91">
        <w:t xml:space="preserve"> </w:t>
      </w:r>
      <w:r w:rsidR="00EA485F" w:rsidRPr="0051170C">
        <w:t>Đồng thời, trang bị hệ thống kiểm chất lượng như máy cân trọng lượng, máy Xray, phòng kiểm nghiệm với các thiết bị vô cùng hiện đại, đảm bảo được chất lượng nguyên liệu, thành phẩm trước khi đến tay người tiêu dùng</w:t>
      </w:r>
      <w:r w:rsidR="00EA485F">
        <w:t>.</w:t>
      </w:r>
    </w:p>
    <w:p w14:paraId="7C0A2D95" w14:textId="32488634" w:rsidR="00EA485F" w:rsidRPr="00782A7B" w:rsidRDefault="00EA485F" w:rsidP="00782A7B">
      <w:pPr>
        <w:pStyle w:val="111"/>
      </w:pPr>
      <w:r w:rsidRPr="00782A7B">
        <w:t>Phân tích dựa trên đồ thị</w:t>
      </w:r>
      <w:r w:rsidR="00D9331B">
        <w:t xml:space="preserve"> dịch chuyển đường cung</w:t>
      </w:r>
    </w:p>
    <w:p w14:paraId="2D83A05F" w14:textId="1950FB01" w:rsidR="00EA485F" w:rsidRPr="004D5CD1" w:rsidRDefault="007579E2" w:rsidP="00926F15">
      <w:pPr>
        <w:pStyle w:val="ListParagraph"/>
        <w:numPr>
          <w:ilvl w:val="0"/>
          <w:numId w:val="10"/>
        </w:numPr>
        <w:ind w:left="0" w:firstLine="272"/>
        <w:jc w:val="left"/>
      </w:pPr>
      <w:r w:rsidRPr="004D5CD1">
        <w:rPr>
          <w:noProof/>
        </w:rPr>
        <w:drawing>
          <wp:anchor distT="0" distB="0" distL="114300" distR="114300" simplePos="0" relativeHeight="251663360" behindDoc="1" locked="0" layoutInCell="1" allowOverlap="1" wp14:anchorId="7FFABF4B" wp14:editId="1A4D4929">
            <wp:simplePos x="0" y="0"/>
            <wp:positionH relativeFrom="margin">
              <wp:posOffset>-1270</wp:posOffset>
            </wp:positionH>
            <wp:positionV relativeFrom="paragraph">
              <wp:posOffset>50165</wp:posOffset>
            </wp:positionV>
            <wp:extent cx="3711575" cy="2529840"/>
            <wp:effectExtent l="0" t="0" r="3175" b="3810"/>
            <wp:wrapTight wrapText="bothSides">
              <wp:wrapPolygon edited="0">
                <wp:start x="0" y="0"/>
                <wp:lineTo x="0" y="21470"/>
                <wp:lineTo x="21508" y="21470"/>
                <wp:lineTo x="21508" y="0"/>
                <wp:lineTo x="0" y="0"/>
              </wp:wrapPolygon>
            </wp:wrapTight>
            <wp:docPr id="1455894402" name="Picture 1" descr="A graph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94402" name="Picture 1" descr="A graph with arrow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11575" cy="2529840"/>
                    </a:xfrm>
                    <a:prstGeom prst="rect">
                      <a:avLst/>
                    </a:prstGeom>
                  </pic:spPr>
                </pic:pic>
              </a:graphicData>
            </a:graphic>
            <wp14:sizeRelH relativeFrom="margin">
              <wp14:pctWidth>0</wp14:pctWidth>
            </wp14:sizeRelH>
            <wp14:sizeRelV relativeFrom="margin">
              <wp14:pctHeight>0</wp14:pctHeight>
            </wp14:sizeRelV>
          </wp:anchor>
        </w:drawing>
      </w:r>
      <w:r w:rsidR="00EA485F" w:rsidRPr="004D5CD1">
        <w:rPr>
          <w:b/>
          <w:bCs/>
        </w:rPr>
        <w:t>Đường cung dịch chuyển sang phải (S2)</w:t>
      </w:r>
      <w:r w:rsidR="00EA485F" w:rsidRPr="004D5CD1">
        <w:t xml:space="preserve"> thể hiện sự tăng cung, do các yếu tố thuận lợi như chi phí sản xuất giảm hoặc công nghệ tiên tiến.</w:t>
      </w:r>
    </w:p>
    <w:p w14:paraId="2DAC1E13" w14:textId="52BA089D" w:rsidR="00EA485F" w:rsidRPr="004D5CD1" w:rsidRDefault="007579E2" w:rsidP="00926F15">
      <w:pPr>
        <w:pStyle w:val="ListParagraph"/>
        <w:numPr>
          <w:ilvl w:val="0"/>
          <w:numId w:val="10"/>
        </w:numPr>
        <w:ind w:left="0" w:firstLine="272"/>
        <w:jc w:val="left"/>
      </w:pPr>
      <w:r>
        <w:rPr>
          <w:noProof/>
        </w:rPr>
        <mc:AlternateContent>
          <mc:Choice Requires="wps">
            <w:drawing>
              <wp:anchor distT="0" distB="0" distL="114300" distR="114300" simplePos="0" relativeHeight="251678720" behindDoc="1" locked="0" layoutInCell="1" allowOverlap="1" wp14:anchorId="378A8C4B" wp14:editId="57291E41">
                <wp:simplePos x="0" y="0"/>
                <wp:positionH relativeFrom="column">
                  <wp:posOffset>-1270</wp:posOffset>
                </wp:positionH>
                <wp:positionV relativeFrom="paragraph">
                  <wp:posOffset>1167130</wp:posOffset>
                </wp:positionV>
                <wp:extent cx="3711575" cy="228600"/>
                <wp:effectExtent l="0" t="0" r="3175" b="0"/>
                <wp:wrapTight wrapText="bothSides">
                  <wp:wrapPolygon edited="0">
                    <wp:start x="0" y="0"/>
                    <wp:lineTo x="0" y="19800"/>
                    <wp:lineTo x="21508" y="19800"/>
                    <wp:lineTo x="21508" y="0"/>
                    <wp:lineTo x="0" y="0"/>
                  </wp:wrapPolygon>
                </wp:wrapTight>
                <wp:docPr id="249680553" name="Text Box 1"/>
                <wp:cNvGraphicFramePr/>
                <a:graphic xmlns:a="http://schemas.openxmlformats.org/drawingml/2006/main">
                  <a:graphicData uri="http://schemas.microsoft.com/office/word/2010/wordprocessingShape">
                    <wps:wsp>
                      <wps:cNvSpPr txBox="1"/>
                      <wps:spPr>
                        <a:xfrm>
                          <a:off x="0" y="0"/>
                          <a:ext cx="3711575" cy="228600"/>
                        </a:xfrm>
                        <a:prstGeom prst="rect">
                          <a:avLst/>
                        </a:prstGeom>
                        <a:solidFill>
                          <a:prstClr val="white"/>
                        </a:solidFill>
                        <a:ln>
                          <a:noFill/>
                        </a:ln>
                      </wps:spPr>
                      <wps:txbx>
                        <w:txbxContent>
                          <w:p w14:paraId="0C236AFB" w14:textId="24D85B99" w:rsidR="007579E2" w:rsidRPr="007579E2" w:rsidRDefault="007579E2" w:rsidP="007579E2">
                            <w:pPr>
                              <w:pStyle w:val="Caption"/>
                              <w:jc w:val="center"/>
                              <w:rPr>
                                <w:b/>
                                <w:bCs/>
                                <w:noProof/>
                                <w:sz w:val="26"/>
                                <w:szCs w:val="26"/>
                              </w:rPr>
                            </w:pPr>
                            <w:r w:rsidRPr="007579E2">
                              <w:rPr>
                                <w:b/>
                                <w:bCs/>
                                <w:sz w:val="26"/>
                                <w:szCs w:val="26"/>
                              </w:rPr>
                              <w:t xml:space="preserve">Hình </w:t>
                            </w:r>
                            <w:r w:rsidRPr="007579E2">
                              <w:rPr>
                                <w:b/>
                                <w:bCs/>
                                <w:sz w:val="26"/>
                                <w:szCs w:val="26"/>
                              </w:rPr>
                              <w:fldChar w:fldCharType="begin"/>
                            </w:r>
                            <w:r w:rsidRPr="007579E2">
                              <w:rPr>
                                <w:b/>
                                <w:bCs/>
                                <w:sz w:val="26"/>
                                <w:szCs w:val="26"/>
                              </w:rPr>
                              <w:instrText xml:space="preserve"> SEQ Hình \* ARABIC </w:instrText>
                            </w:r>
                            <w:r w:rsidRPr="007579E2">
                              <w:rPr>
                                <w:b/>
                                <w:bCs/>
                                <w:sz w:val="26"/>
                                <w:szCs w:val="26"/>
                              </w:rPr>
                              <w:fldChar w:fldCharType="separate"/>
                            </w:r>
                            <w:r w:rsidR="00C44399">
                              <w:rPr>
                                <w:b/>
                                <w:bCs/>
                                <w:noProof/>
                                <w:sz w:val="26"/>
                                <w:szCs w:val="26"/>
                              </w:rPr>
                              <w:t>6</w:t>
                            </w:r>
                            <w:r w:rsidRPr="007579E2">
                              <w:rPr>
                                <w:b/>
                                <w:bCs/>
                                <w:sz w:val="26"/>
                                <w:szCs w:val="26"/>
                              </w:rPr>
                              <w:fldChar w:fldCharType="end"/>
                            </w:r>
                            <w:r w:rsidRPr="007579E2">
                              <w:rPr>
                                <w:b/>
                                <w:bCs/>
                                <w:sz w:val="26"/>
                                <w:szCs w:val="26"/>
                              </w:rPr>
                              <w:t>. Biểu đồ sự dịch chuyển đường cung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A8C4B" id="_x0000_s1029" type="#_x0000_t202" style="position:absolute;left:0;text-align:left;margin-left:-.1pt;margin-top:91.9pt;width:292.25pt;height:18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" stroked="f">
                <v:textbox inset="0,0,0,0">
                  <w:txbxContent>
                    <w:p w14:paraId="0C236AFB" w14:textId="24D85B99" w:rsidR="007579E2" w:rsidRPr="007579E2" w:rsidRDefault="007579E2" w:rsidP="007579E2">
                      <w:pPr>
                        <w:pStyle w:val="Caption"/>
                        <w:jc w:val="center"/>
                        <w:rPr>
                          <w:b/>
                          <w:bCs/>
                          <w:noProof/>
                          <w:sz w:val="26"/>
                          <w:szCs w:val="26"/>
                        </w:rPr>
                      </w:pPr>
                      <w:r w:rsidRPr="007579E2">
                        <w:rPr>
                          <w:b/>
                          <w:bCs/>
                          <w:sz w:val="26"/>
                          <w:szCs w:val="26"/>
                        </w:rPr>
                        <w:t xml:space="preserve">Hình </w:t>
                      </w:r>
                      <w:r w:rsidRPr="007579E2">
                        <w:rPr>
                          <w:b/>
                          <w:bCs/>
                          <w:sz w:val="26"/>
                          <w:szCs w:val="26"/>
                        </w:rPr>
                        <w:fldChar w:fldCharType="begin"/>
                      </w:r>
                      <w:r w:rsidRPr="007579E2">
                        <w:rPr>
                          <w:b/>
                          <w:bCs/>
                          <w:sz w:val="26"/>
                          <w:szCs w:val="26"/>
                        </w:rPr>
                        <w:instrText xml:space="preserve"> SEQ Hình \* ARABIC </w:instrText>
                      </w:r>
                      <w:r w:rsidRPr="007579E2">
                        <w:rPr>
                          <w:b/>
                          <w:bCs/>
                          <w:sz w:val="26"/>
                          <w:szCs w:val="26"/>
                        </w:rPr>
                        <w:fldChar w:fldCharType="separate"/>
                      </w:r>
                      <w:r w:rsidR="00C44399">
                        <w:rPr>
                          <w:b/>
                          <w:bCs/>
                          <w:noProof/>
                          <w:sz w:val="26"/>
                          <w:szCs w:val="26"/>
                        </w:rPr>
                        <w:t>6</w:t>
                      </w:r>
                      <w:r w:rsidRPr="007579E2">
                        <w:rPr>
                          <w:b/>
                          <w:bCs/>
                          <w:sz w:val="26"/>
                          <w:szCs w:val="26"/>
                        </w:rPr>
                        <w:fldChar w:fldCharType="end"/>
                      </w:r>
                      <w:r w:rsidRPr="007579E2">
                        <w:rPr>
                          <w:b/>
                          <w:bCs/>
                          <w:sz w:val="26"/>
                          <w:szCs w:val="26"/>
                        </w:rPr>
                        <w:t>. Biểu đồ sự dịch chuyển đường cung</w:t>
                      </w:r>
                    </w:p>
                  </w:txbxContent>
                </v:textbox>
                <w10:wrap type="tight"/>
              </v:shape>
            </w:pict>
          </mc:Fallback>
        </mc:AlternateContent>
      </w:r>
      <w:r w:rsidR="00EA485F" w:rsidRPr="008F3F1E">
        <w:rPr>
          <w:b/>
          <w:bCs/>
        </w:rPr>
        <w:t>Đường cung dịch chuyển sang trái (S3)</w:t>
      </w:r>
      <w:r w:rsidR="00EA485F" w:rsidRPr="004D5CD1">
        <w:t xml:space="preserve"> thể hiện sự giảm cung, do các yếu tố bất lợi như chi phí sản xuất tăng hoặc không áp dụng công nghệ mới.</w:t>
      </w:r>
    </w:p>
    <w:p w14:paraId="3F0A9645" w14:textId="77777777" w:rsidR="00EA485F" w:rsidRDefault="00EA485F" w:rsidP="00782A7B">
      <w:pPr>
        <w:pStyle w:val="1"/>
      </w:pPr>
      <w:bookmarkStart w:id="9" w:name="_Toc175658844"/>
      <w:r>
        <w:t>PHÂN TÍCH CẦU</w:t>
      </w:r>
      <w:bookmarkEnd w:id="9"/>
    </w:p>
    <w:p w14:paraId="1433A6F7" w14:textId="77777777" w:rsidR="00EA485F" w:rsidRDefault="00EA485F" w:rsidP="00782A7B">
      <w:pPr>
        <w:pStyle w:val="11"/>
      </w:pPr>
      <w:bookmarkStart w:id="10" w:name="_Toc175658845"/>
      <w:r w:rsidRPr="00247527">
        <w:t>Đối tượng khách hàng</w:t>
      </w:r>
      <w:bookmarkEnd w:id="10"/>
    </w:p>
    <w:p w14:paraId="1C9919AA" w14:textId="77777777" w:rsidR="00EA485F" w:rsidRDefault="00EA485F" w:rsidP="008F3F1E">
      <w:pPr>
        <w:pStyle w:val="Boconormal"/>
        <w:rPr>
          <w:b/>
        </w:rPr>
      </w:pPr>
      <w:r w:rsidRPr="004C5220">
        <w:t xml:space="preserve">Với sản phẩm mì Hảo Hảo, đối tượng khách hàng chủ yếu mà thương hiệu hướng tới là người tiêu dùng trẻ tuổi và những người có thu nhập trung bình hoặc thấp. Việt Nam là một thị trường tiềm năng với dân số trẻ, đặc biệt là nhóm dân cư dưới 35 tuổi chiếm hơn một nửa dân số cả nước. Đối với nhóm này, mì ăn liền không chỉ là một món ăn tiện lợi mà còn </w:t>
      </w:r>
      <w:r w:rsidRPr="004C5220">
        <w:lastRenderedPageBreak/>
        <w:t>là một lựa chọn phổ biến trong những bữa ăn hàng ngày, đặc biệt đối với sinh viên, học sinh, và người lao động.</w:t>
      </w:r>
    </w:p>
    <w:p w14:paraId="387A509F" w14:textId="77777777" w:rsidR="00EA485F" w:rsidRDefault="00EA485F" w:rsidP="00782A7B">
      <w:pPr>
        <w:pStyle w:val="11"/>
      </w:pPr>
      <w:bookmarkStart w:id="11" w:name="_Toc175658846"/>
      <w:r w:rsidRPr="00247527">
        <w:t>Các yếu tố tác động đến cầu</w:t>
      </w:r>
      <w:bookmarkEnd w:id="11"/>
    </w:p>
    <w:p w14:paraId="4773B0A3" w14:textId="77777777" w:rsidR="00EA485F" w:rsidRPr="008B3BD1" w:rsidRDefault="00EA485F" w:rsidP="00782A7B">
      <w:pPr>
        <w:pStyle w:val="111"/>
      </w:pPr>
      <w:r w:rsidRPr="008B3BD1">
        <w:t>Thu nhập của người tiêu dùng</w:t>
      </w:r>
    </w:p>
    <w:p w14:paraId="3C4C44FE" w14:textId="4A2B213A" w:rsidR="00EA485F" w:rsidRDefault="005D73E3" w:rsidP="008F3F1E">
      <w:pPr>
        <w:pStyle w:val="Boconormal"/>
      </w:pPr>
      <w:r>
        <w:rPr>
          <w:noProof/>
        </w:rPr>
        <w:drawing>
          <wp:anchor distT="0" distB="0" distL="114300" distR="114300" simplePos="0" relativeHeight="251672576" behindDoc="0" locked="0" layoutInCell="1" allowOverlap="1" wp14:anchorId="4B539B16" wp14:editId="45DB37B6">
            <wp:simplePos x="0" y="0"/>
            <wp:positionH relativeFrom="margin">
              <wp:align>left</wp:align>
            </wp:positionH>
            <wp:positionV relativeFrom="paragraph">
              <wp:posOffset>525780</wp:posOffset>
            </wp:positionV>
            <wp:extent cx="3459480" cy="3111500"/>
            <wp:effectExtent l="0" t="0" r="7620" b="0"/>
            <wp:wrapSquare wrapText="bothSides"/>
            <wp:docPr id="3603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650" name=""/>
                    <pic:cNvPicPr/>
                  </pic:nvPicPr>
                  <pic:blipFill>
                    <a:blip r:embed="rId19">
                      <a:extLst>
                        <a:ext uri="{28A0092B-C50C-407E-A947-70E740481C1C}">
                          <a14:useLocalDpi xmlns:a14="http://schemas.microsoft.com/office/drawing/2010/main" val="0"/>
                        </a:ext>
                      </a:extLst>
                    </a:blip>
                    <a:stretch>
                      <a:fillRect/>
                    </a:stretch>
                  </pic:blipFill>
                  <pic:spPr>
                    <a:xfrm>
                      <a:off x="0" y="0"/>
                      <a:ext cx="3459480" cy="3111500"/>
                    </a:xfrm>
                    <a:prstGeom prst="rect">
                      <a:avLst/>
                    </a:prstGeom>
                  </pic:spPr>
                </pic:pic>
              </a:graphicData>
            </a:graphic>
            <wp14:sizeRelH relativeFrom="margin">
              <wp14:pctWidth>0</wp14:pctWidth>
            </wp14:sizeRelH>
            <wp14:sizeRelV relativeFrom="margin">
              <wp14:pctHeight>0</wp14:pctHeight>
            </wp14:sizeRelV>
          </wp:anchor>
        </w:drawing>
      </w:r>
      <w:r w:rsidR="00EA485F" w:rsidRPr="008B3BD1">
        <w:t xml:space="preserve">Thu nhập của người tiêu dùng là yếu tố quyết định </w:t>
      </w:r>
      <w:r w:rsidR="00C30587">
        <w:t>việc</w:t>
      </w:r>
      <w:r w:rsidR="00EA485F" w:rsidRPr="008B3BD1">
        <w:t xml:space="preserve"> mua sắm</w:t>
      </w:r>
      <w:r w:rsidR="009F4AA3">
        <w:t xml:space="preserve"> sản phẩm Mì Hảo Hảo</w:t>
      </w:r>
      <w:r w:rsidR="00EA485F" w:rsidRPr="008B3BD1">
        <w:t xml:space="preserve">. Trong năm </w:t>
      </w:r>
      <w:r w:rsidR="00C30587">
        <w:t>nay</w:t>
      </w:r>
      <w:r w:rsidR="00EA485F" w:rsidRPr="008B3BD1">
        <w:t>, thu nhập bình quân của người lao động tại Việt Nam đã có sự tăng trưởng nhẹ so với các năm trước</w:t>
      </w:r>
      <w:r w:rsidR="00010D94">
        <w:t>.</w:t>
      </w:r>
    </w:p>
    <w:p w14:paraId="54FF8DB4" w14:textId="14CC0325" w:rsidR="00EA485F" w:rsidRDefault="00EA485F" w:rsidP="008F3F1E">
      <w:pPr>
        <w:pStyle w:val="Boconormal"/>
      </w:pPr>
      <w:r w:rsidRPr="002B695C">
        <w:t>Thông cáo báo chí về tình hình lao động việc làm Quý II và 6 tháng đầu năm 2024 trên trang Thông tin điện tử Tổng cục Thống kê cho biết, thu nhập bình quân của người lao động Quý II.</w:t>
      </w:r>
      <w:r>
        <w:t xml:space="preserve"> </w:t>
      </w:r>
      <w:r w:rsidRPr="002B695C">
        <w:t>2024 là 7,5 triệu đồng/tháng, giảm 137 nghìn đồng so với Quý I.</w:t>
      </w:r>
      <w:r>
        <w:t xml:space="preserve"> </w:t>
      </w:r>
      <w:r w:rsidRPr="002B695C">
        <w:t xml:space="preserve">2024 và tăng 490 nghìn đồng so với cùng kỳ năm 2023. </w:t>
      </w:r>
    </w:p>
    <w:p w14:paraId="0831F172" w14:textId="77777777" w:rsidR="005D73E3" w:rsidRDefault="005D73E3" w:rsidP="005D73E3">
      <w:pPr>
        <w:pStyle w:val="Boconormal"/>
        <w:ind w:firstLine="0"/>
      </w:pPr>
    </w:p>
    <w:p w14:paraId="7CA98496" w14:textId="77777777" w:rsidR="00EA485F" w:rsidRPr="008B3BD1" w:rsidRDefault="00EA485F" w:rsidP="00782A7B">
      <w:pPr>
        <w:pStyle w:val="111"/>
      </w:pPr>
      <w:r w:rsidRPr="008B3BD1">
        <w:t>Giá cả của hàng hóa liên quan</w:t>
      </w:r>
    </w:p>
    <w:p w14:paraId="0E505DEA" w14:textId="77777777" w:rsidR="00EA485F" w:rsidRPr="008B3BD1" w:rsidRDefault="00EA485F" w:rsidP="008F3F1E">
      <w:pPr>
        <w:pStyle w:val="Boconormal"/>
      </w:pPr>
      <w:r w:rsidRPr="008B3BD1">
        <w:t>So sánh giá giữa các sản phẩm cùng phân khúc là một yếu tố quan trọng ảnh hưởng đến cầu. Hiện nay, giá mì Hảo Hảo vẫn duy trì ở mức 4.500đ/gói, thấp hơn so với một số sản phẩm cạnh tranh như mì Omachi (8.500đ/gói) hay mì Miliket (5.500đ/gói). Mặc dù giá thấp hơn, nhưng mì Hảo Hảo vẫn được người tiêu dùng ưa chuộng nhờ vào hương vị quen thuộc và chất lượng ổn định. Do đó, nhu cầu đối với mì Hảo Hảo vẫn tiếp tục tăng, đặc biệt là trong bối cảnh giá cả của các mặt hàng thực phẩm khác có xu hướng tăng.</w:t>
      </w:r>
    </w:p>
    <w:p w14:paraId="3C2F9161" w14:textId="77777777" w:rsidR="00EA485F" w:rsidRPr="008B3BD1" w:rsidRDefault="00EA485F" w:rsidP="00782A7B">
      <w:pPr>
        <w:pStyle w:val="111"/>
      </w:pPr>
      <w:r w:rsidRPr="008B3BD1">
        <w:t>Thị hiếu của người tiêu dùng</w:t>
      </w:r>
    </w:p>
    <w:p w14:paraId="07E918FF" w14:textId="77777777" w:rsidR="00EA485F" w:rsidRDefault="00EA485F" w:rsidP="008F3F1E">
      <w:pPr>
        <w:pStyle w:val="Boconormal"/>
      </w:pPr>
      <w:r w:rsidRPr="00501EFF">
        <w:t xml:space="preserve">Với nhịp sống hối hả và bận rộn khiến cho mì Hảo Hảo dần trở thành một trong những món ăn “quốc dân” của người tiêu dùng Việt bởi sự tiện lợi. Đặc biệt là </w:t>
      </w:r>
      <w:r>
        <w:t>với những bạn sinh viên cần phải làm việc và ăn uống nhanh chóng</w:t>
      </w:r>
      <w:r w:rsidRPr="00501EFF">
        <w:t xml:space="preserve">, mì Hảo Hảo như một bữa ăn “chính” làm cho lượng tiêu thụ tăng </w:t>
      </w:r>
      <w:r>
        <w:t>12,63%</w:t>
      </w:r>
      <w:r w:rsidRPr="00501EFF">
        <w:t xml:space="preserve"> so với năm 202</w:t>
      </w:r>
      <w:r>
        <w:t>3</w:t>
      </w:r>
      <w:r w:rsidRPr="00501EFF">
        <w:t>.</w:t>
      </w:r>
      <w:r>
        <w:t xml:space="preserve"> N</w:t>
      </w:r>
      <w:r w:rsidRPr="00926A6D">
        <w:t>ăm 2023, ngoài những thành tích đáng kể về lượng tiêu thụ và doanh thu, đơn vị còn vinh dự được gọi tên trong Top 10 Thương hiệu tốt nhất Việt Nam 2023 do Decision Lab công bố.</w:t>
      </w:r>
    </w:p>
    <w:p w14:paraId="42582991" w14:textId="77777777" w:rsidR="00EA485F" w:rsidRPr="008B3BD1" w:rsidRDefault="00EA485F" w:rsidP="00782A7B">
      <w:pPr>
        <w:pStyle w:val="111"/>
      </w:pPr>
      <w:r w:rsidRPr="008B3BD1">
        <w:lastRenderedPageBreak/>
        <w:t>Kỳ vọng của người tiêu dùng</w:t>
      </w:r>
    </w:p>
    <w:p w14:paraId="4B3F741F" w14:textId="15817DEE" w:rsidR="00EA485F" w:rsidRDefault="00EA485F" w:rsidP="008F3F1E">
      <w:pPr>
        <w:pStyle w:val="Boconormal"/>
      </w:pPr>
      <w:r>
        <w:t xml:space="preserve">Với </w:t>
      </w:r>
      <w:r w:rsidRPr="00EE49CA">
        <w:t>những người bận rộn, đặc biệt là các bạn sinh viên với khối lượng deadline khổng lồ, một bữa ăn bình thường là rất xa xỉ vì vậy nhờ vào sự nhanh - tiện - lợi, số lượng</w:t>
      </w:r>
      <w:r>
        <w:t xml:space="preserve"> tiêu thụ</w:t>
      </w:r>
      <w:r w:rsidRPr="00EE49CA">
        <w:t xml:space="preserve"> mì Hảo Hảo đang ngày càng tăng lên. Tuy nhiên, trong mì ăn liền lại có nhiều thành phần không tốt cho sức khỏe, khoảng 350kcal với 1 gói mì nhưng lại chứa nhiều Carbohydrate khiến cho cơ thể tăng thêm 33,7% lượng chất béo. Nếu ăn quá nhiều có thể gây nên những hậu quả như béo phì, rối loạn đường ruột,.... Điều này sẽ khiến cho kỳ vọng của người tiêu dùng tiêu cực dẫn đến sự sụt giảm cầu về mì </w:t>
      </w:r>
      <w:r w:rsidR="00FF3B0A">
        <w:t>H</w:t>
      </w:r>
      <w:r w:rsidRPr="00EE49CA">
        <w:t xml:space="preserve">ảo </w:t>
      </w:r>
      <w:r w:rsidR="00FF3B0A">
        <w:t>H</w:t>
      </w:r>
      <w:r w:rsidRPr="00EE49CA">
        <w:t xml:space="preserve">ảo. </w:t>
      </w:r>
    </w:p>
    <w:p w14:paraId="60743A5B" w14:textId="2D9E6BF3" w:rsidR="00782A7B" w:rsidRDefault="00EA485F" w:rsidP="00353C86">
      <w:pPr>
        <w:pStyle w:val="111"/>
        <w:rPr>
          <w:noProof/>
        </w:rPr>
      </w:pPr>
      <w:r>
        <w:t>Phân tích dựa trên đồ thị</w:t>
      </w:r>
      <w:r w:rsidRPr="00B806E0">
        <w:rPr>
          <w:noProof/>
        </w:rPr>
        <w:t xml:space="preserve"> </w:t>
      </w:r>
      <w:r w:rsidR="00E16F1E">
        <w:rPr>
          <w:noProof/>
        </w:rPr>
        <w:t>dịch chuyển đường cầu</w:t>
      </w:r>
    </w:p>
    <w:p w14:paraId="5C5697EF" w14:textId="31A0188D" w:rsidR="00EA485F" w:rsidRPr="00B806E0" w:rsidRDefault="00EB6ED9" w:rsidP="00130764">
      <w:pPr>
        <w:pStyle w:val="Boconormal"/>
        <w:numPr>
          <w:ilvl w:val="0"/>
          <w:numId w:val="16"/>
        </w:numPr>
        <w:ind w:left="0" w:firstLine="426"/>
      </w:pPr>
      <w:r w:rsidRPr="002C13C0">
        <w:rPr>
          <w:noProof/>
        </w:rPr>
        <w:drawing>
          <wp:anchor distT="0" distB="0" distL="114300" distR="114300" simplePos="0" relativeHeight="251664384" behindDoc="1" locked="0" layoutInCell="1" allowOverlap="1" wp14:anchorId="2550AACF" wp14:editId="6FEF744F">
            <wp:simplePos x="0" y="0"/>
            <wp:positionH relativeFrom="column">
              <wp:posOffset>-16510</wp:posOffset>
            </wp:positionH>
            <wp:positionV relativeFrom="paragraph">
              <wp:posOffset>47625</wp:posOffset>
            </wp:positionV>
            <wp:extent cx="3116580" cy="2409190"/>
            <wp:effectExtent l="0" t="0" r="7620" b="0"/>
            <wp:wrapTight wrapText="bothSides">
              <wp:wrapPolygon edited="0">
                <wp:start x="0" y="0"/>
                <wp:lineTo x="0" y="21349"/>
                <wp:lineTo x="21521" y="21349"/>
                <wp:lineTo x="21521" y="0"/>
                <wp:lineTo x="0" y="0"/>
              </wp:wrapPolygon>
            </wp:wrapTight>
            <wp:docPr id="54140859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8592" name="Picture 1" descr="A diagram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16580" cy="2409190"/>
                    </a:xfrm>
                    <a:prstGeom prst="rect">
                      <a:avLst/>
                    </a:prstGeom>
                  </pic:spPr>
                </pic:pic>
              </a:graphicData>
            </a:graphic>
            <wp14:sizeRelH relativeFrom="margin">
              <wp14:pctWidth>0</wp14:pctWidth>
            </wp14:sizeRelH>
            <wp14:sizeRelV relativeFrom="margin">
              <wp14:pctHeight>0</wp14:pctHeight>
            </wp14:sizeRelV>
          </wp:anchor>
        </w:drawing>
      </w:r>
      <w:r w:rsidR="00EA485F" w:rsidRPr="00B806E0">
        <w:rPr>
          <w:b/>
        </w:rPr>
        <w:t>Dịch chuyển sang phải (D</w:t>
      </w:r>
      <w:r w:rsidR="00EA485F">
        <w:rPr>
          <w:b/>
        </w:rPr>
        <w:t>2</w:t>
      </w:r>
      <w:r w:rsidR="00EA485F" w:rsidRPr="00B806E0">
        <w:rPr>
          <w:b/>
        </w:rPr>
        <w:t>)</w:t>
      </w:r>
      <w:r w:rsidR="00EA485F" w:rsidRPr="00B806E0">
        <w:t>: Xảy ra khi thu nhập giảm, giá cả</w:t>
      </w:r>
      <w:r w:rsidR="00EA485F">
        <w:t xml:space="preserve"> mì Hảo Hảo</w:t>
      </w:r>
      <w:r w:rsidR="00EA485F" w:rsidRPr="00B806E0">
        <w:t xml:space="preserve"> giảm, hoặc thị hiếu và kỳ vọng giảm</w:t>
      </w:r>
      <w:r w:rsidR="00EA485F">
        <w:t xml:space="preserve"> dẫn đến sự kích cầu của người tiêu dùng.</w:t>
      </w:r>
    </w:p>
    <w:p w14:paraId="010FA164" w14:textId="3EF504ED" w:rsidR="00EA485F" w:rsidRDefault="00EA485F" w:rsidP="00130764">
      <w:pPr>
        <w:pStyle w:val="Boconormal"/>
        <w:numPr>
          <w:ilvl w:val="0"/>
          <w:numId w:val="16"/>
        </w:numPr>
        <w:ind w:left="0" w:firstLine="426"/>
      </w:pPr>
      <w:r w:rsidRPr="00B806E0">
        <w:rPr>
          <w:b/>
        </w:rPr>
        <w:t>Dịch chuyển sang trái (D</w:t>
      </w:r>
      <w:r>
        <w:rPr>
          <w:b/>
        </w:rPr>
        <w:t>3</w:t>
      </w:r>
      <w:r w:rsidRPr="00B806E0">
        <w:rPr>
          <w:b/>
        </w:rPr>
        <w:t>)</w:t>
      </w:r>
      <w:r w:rsidRPr="00B806E0">
        <w:t>: Xảy ra khi thu nhập tăng</w:t>
      </w:r>
      <w:r>
        <w:t xml:space="preserve"> (do mì Hảo Hảo là hàng hóa thứ cấp, nên nhu cầu đối với sản phẩm mì Hảo Hảo sẽ giảm)</w:t>
      </w:r>
      <w:r w:rsidRPr="00B806E0">
        <w:t>, giá cả</w:t>
      </w:r>
      <w:r>
        <w:t xml:space="preserve"> mì Hảo Hảo</w:t>
      </w:r>
      <w:r w:rsidRPr="00B806E0">
        <w:t xml:space="preserve"> tăng, hoặc thị hiếu và kỳ vọng tăng</w:t>
      </w:r>
      <w:r>
        <w:t>.</w:t>
      </w:r>
    </w:p>
    <w:p w14:paraId="4FAF2C94" w14:textId="45F06936" w:rsidR="00EA485F" w:rsidRDefault="00353C86" w:rsidP="00353C86">
      <w:pPr>
        <w:pStyle w:val="1"/>
      </w:pPr>
      <w:bookmarkStart w:id="12" w:name="_Toc175658847"/>
      <w:r>
        <w:t>Đ</w:t>
      </w:r>
      <w:r w:rsidR="00EA485F">
        <w:t>Ề XUẤT GIẢI PHÁP KHẮC PHỤC VÀ PHÁT TRIỂN</w:t>
      </w:r>
      <w:bookmarkEnd w:id="12"/>
    </w:p>
    <w:p w14:paraId="0E4E0CE6" w14:textId="77777777" w:rsidR="00EA485F" w:rsidRPr="000C5B26" w:rsidRDefault="00EA485F" w:rsidP="00353C86">
      <w:pPr>
        <w:pStyle w:val="11"/>
      </w:pPr>
      <w:bookmarkStart w:id="13" w:name="_Toc175658848"/>
      <w:r w:rsidRPr="000C5B26">
        <w:t>Thay đổi bao bì sản phẩm thân thiện với môi trường</w:t>
      </w:r>
      <w:bookmarkEnd w:id="13"/>
    </w:p>
    <w:p w14:paraId="63519E68" w14:textId="77777777" w:rsidR="00EA485F" w:rsidRDefault="00EA485F" w:rsidP="00EB0EDA">
      <w:pPr>
        <w:pStyle w:val="Boconormal"/>
      </w:pPr>
      <w:r w:rsidRPr="00F91DD0">
        <w:t>Từ khi ra mắt đến nay, mì Hảo Hảo luôn ưu tiên giữ nguyên chất liệu và thiết kế bắt mắt của bao bì để duy trì mức độ nhận diện của sản phẩm. Tuy nhiên, sự thay đổi ý thức của mọi người về môi trường khiến cho người tiêu dùng đang có xu hướng ưa chuộng những sản phẩm thân thiện với môi trường hơn</w:t>
      </w:r>
      <w:r>
        <w:t xml:space="preserve">. Do đó, </w:t>
      </w:r>
      <w:r w:rsidRPr="000C5B26">
        <w:t>Mì Hảo Hảo nên chuyển đổi từ bao bì nhựa nilon sang bao bì thân thiện với môi trường như giấy hoặc các loại bao bì hữu cơ. Điều này không chỉ đáp ứng xu hướng tiêu dùng bền vững mà còn tạo dựng hình ảnh tích cực cho thương hiệu. Ngoài ra, cần tăng cường minh bạch thông tin trên bao bì, đặc biệt là chỉ số dinh dưỡng và hạn sử dụng để người tiêu dùng cảm thấy an tâm khi sử dụng sản phẩm.</w:t>
      </w:r>
    </w:p>
    <w:p w14:paraId="4D36E73A" w14:textId="77777777" w:rsidR="00EA485F" w:rsidRPr="000C5B26" w:rsidRDefault="00EA485F" w:rsidP="00353C86">
      <w:pPr>
        <w:pStyle w:val="11"/>
      </w:pPr>
      <w:bookmarkStart w:id="14" w:name="_Toc175658849"/>
      <w:r w:rsidRPr="000C5B26">
        <w:t>Gia tăng trọng lượng sản phẩm</w:t>
      </w:r>
      <w:bookmarkEnd w:id="14"/>
    </w:p>
    <w:p w14:paraId="4E51880B" w14:textId="77777777" w:rsidR="00EA485F" w:rsidRPr="000C5B26" w:rsidRDefault="00EA485F" w:rsidP="00EB0EDA">
      <w:pPr>
        <w:pStyle w:val="Boconormal"/>
      </w:pPr>
      <w:r w:rsidRPr="000C5B26">
        <w:t>Mì Hảo Hảo nên xem xét việc tăng trọng lượng mỗi gói mì từ 75g lên mức lớn hơn</w:t>
      </w:r>
      <w:r>
        <w:t xml:space="preserve"> – em xin đề xuất 100g</w:t>
      </w:r>
      <w:r w:rsidRPr="000C5B26">
        <w:t>, nhằm đáp ứng tốt hơn nhu cầu dinh dưỡng</w:t>
      </w:r>
      <w:r>
        <w:t xml:space="preserve"> và độ vừa đủ - không dư </w:t>
      </w:r>
      <w:r>
        <w:lastRenderedPageBreak/>
        <w:t>không thiếu độ no</w:t>
      </w:r>
      <w:r w:rsidRPr="000C5B26">
        <w:t xml:space="preserve"> trong mỗi bữa ăn. Điều này sẽ tạo cảm giác no lâu hơn và tăng sự hài lòng của khách hàng.</w:t>
      </w:r>
    </w:p>
    <w:p w14:paraId="28DCDE05" w14:textId="77777777" w:rsidR="00EA485F" w:rsidRPr="000C5B26" w:rsidRDefault="00EA485F" w:rsidP="00353C86">
      <w:pPr>
        <w:pStyle w:val="11"/>
      </w:pPr>
      <w:bookmarkStart w:id="15" w:name="_Toc175658850"/>
      <w:r w:rsidRPr="000C5B26">
        <w:t>Xây dựng chiến lược bán hàng và khuyến mãi trên sàn thương mại điện tử</w:t>
      </w:r>
      <w:bookmarkEnd w:id="15"/>
    </w:p>
    <w:p w14:paraId="3C3E3F5B" w14:textId="77777777" w:rsidR="00EA485F" w:rsidRPr="000C5B26" w:rsidRDefault="00EA485F" w:rsidP="009018DD">
      <w:pPr>
        <w:pStyle w:val="Boconormal"/>
      </w:pPr>
      <w:r w:rsidRPr="000C5B26">
        <w:t>Trong bối cảnh mua sắm trực tuyến ngày càng phổ biến, việc xây dựng một kênh thương mại điện tử riêng của Vina Acecook là cần thiết. Điều này giúp tối ưu hóa chi phí vận chuyển, loại bỏ các khâu trung gian, và giảm nguy cơ mua phải hàng giả.</w:t>
      </w:r>
      <w:r>
        <w:t xml:space="preserve"> Có thể phát triển từ các sàn thương mại điện tử đang “hot trend” hiện nay như Tiktok Live, Mega Live,… cùng các sàn shopping online như Shopee, Lazada, Tiki,…</w:t>
      </w:r>
      <w:r w:rsidRPr="000C5B26">
        <w:t xml:space="preserve"> Ngoài ra, công ty nên đẩy mạnh các chương trình khuyến mãi trực tuyến như "Siêu sale", "Mua nhiều trúng lớn" để thu hút người tiêu dùng.</w:t>
      </w:r>
    </w:p>
    <w:p w14:paraId="3B116239" w14:textId="77777777" w:rsidR="00EA485F" w:rsidRPr="000C5B26" w:rsidRDefault="00EA485F" w:rsidP="00353C86">
      <w:pPr>
        <w:pStyle w:val="11"/>
      </w:pPr>
      <w:bookmarkStart w:id="16" w:name="_Toc175658851"/>
      <w:r w:rsidRPr="000C5B26">
        <w:t>Kiểm soát chặt chẽ chất lượng nguyên liệu từ nhà cung ứng</w:t>
      </w:r>
      <w:bookmarkEnd w:id="16"/>
    </w:p>
    <w:p w14:paraId="24F1E838" w14:textId="77777777" w:rsidR="00EA485F" w:rsidRPr="000C5B26" w:rsidRDefault="00EA485F" w:rsidP="009018DD">
      <w:pPr>
        <w:pStyle w:val="Boconormal"/>
      </w:pPr>
      <w:r w:rsidRPr="000C5B26">
        <w:t>Để tránh các sự cố như tồn dư ethylene oxide (EO), Vina Acecook cần tăng cường kiểm soát chất lượng nguyên liệu từ các nhà cung ứng. Việc kiểm định nghiêm ngặt sẽ đảm bảo sản phẩm luôn an toàn, đặc biệt là đối với các thị trường khó tính như EU và Nhật Bản.</w:t>
      </w:r>
    </w:p>
    <w:p w14:paraId="6F667911" w14:textId="77777777" w:rsidR="00EA485F" w:rsidRPr="000C5B26" w:rsidRDefault="00EA485F" w:rsidP="00353C86">
      <w:pPr>
        <w:pStyle w:val="11"/>
      </w:pPr>
      <w:bookmarkStart w:id="17" w:name="_Toc175658852"/>
      <w:r w:rsidRPr="000C5B26">
        <w:t>Đẩy mạnh công tác truyền thông</w:t>
      </w:r>
      <w:bookmarkEnd w:id="17"/>
    </w:p>
    <w:p w14:paraId="493F8161" w14:textId="77777777" w:rsidR="00EA485F" w:rsidRPr="000C5B26" w:rsidRDefault="00EA485F" w:rsidP="00620B76">
      <w:pPr>
        <w:pStyle w:val="Boconormal"/>
      </w:pPr>
      <w:r w:rsidRPr="000C5B26">
        <w:t>Vina Acecook cần đầu tư vào công tác truyền thông để duy trì và nâng cao hình ảnh thương hiệu. Điều này bao gồm việc quảng bá rộng rãi sản phẩm, đồng thời phản ứng kịp thời trước những thông tin tiêu cực để bảo vệ uy tín của thương hiệu. Việc sử dụng các phương tiện truyền thông số để phổ biến các thông tin chính xác, minh bạch cũng là yếu tố quan trọng trong việc củng cố niềm tin của người tiêu dùng.</w:t>
      </w:r>
    </w:p>
    <w:p w14:paraId="245337FD" w14:textId="77777777" w:rsidR="00EA485F" w:rsidRDefault="00EA485F" w:rsidP="00353C86">
      <w:pPr>
        <w:pStyle w:val="1"/>
      </w:pPr>
      <w:bookmarkStart w:id="18" w:name="_Toc175658853"/>
      <w:r>
        <w:t>GIẢ ĐỊNH SỐ LIỆU</w:t>
      </w:r>
      <w:bookmarkEnd w:id="18"/>
    </w:p>
    <w:p w14:paraId="27979EE8" w14:textId="77777777" w:rsidR="00EA485F" w:rsidRDefault="00EA485F" w:rsidP="00EA485F">
      <w:pPr>
        <w:jc w:val="left"/>
      </w:pPr>
      <w:r>
        <w:rPr>
          <w:b/>
          <w:bCs/>
        </w:rPr>
        <w:t xml:space="preserve">Giả sử: </w:t>
      </w:r>
      <w:r>
        <w:t>Thị trường mì Hảo Hảo có biểu cung cầu như sau (số liệu đều là giả định):</w:t>
      </w:r>
    </w:p>
    <w:tbl>
      <w:tblPr>
        <w:tblStyle w:val="TableGrid"/>
        <w:tblW w:w="0" w:type="auto"/>
        <w:jc w:val="center"/>
        <w:tblLook w:val="04A0" w:firstRow="1" w:lastRow="0" w:firstColumn="1" w:lastColumn="0" w:noHBand="0" w:noVBand="1"/>
      </w:tblPr>
      <w:tblGrid>
        <w:gridCol w:w="2066"/>
        <w:gridCol w:w="996"/>
        <w:gridCol w:w="1090"/>
        <w:gridCol w:w="1041"/>
        <w:gridCol w:w="1090"/>
        <w:gridCol w:w="997"/>
        <w:gridCol w:w="1023"/>
        <w:gridCol w:w="1041"/>
      </w:tblGrid>
      <w:tr w:rsidR="00551F01" w14:paraId="5F38455B" w14:textId="77777777" w:rsidTr="00551F01">
        <w:trPr>
          <w:trHeight w:val="737"/>
          <w:jc w:val="center"/>
        </w:trPr>
        <w:tc>
          <w:tcPr>
            <w:tcW w:w="2066" w:type="dxa"/>
            <w:vAlign w:val="center"/>
          </w:tcPr>
          <w:p w14:paraId="7951EA3B" w14:textId="77777777" w:rsidR="00551F01" w:rsidRDefault="00ED42BC" w:rsidP="00551F01">
            <w:pPr>
              <w:jc w:val="center"/>
            </w:pPr>
            <w:r>
              <w:t xml:space="preserve">Giá </w:t>
            </w:r>
            <w:r w:rsidR="00EA485F">
              <w:t>P</w:t>
            </w:r>
          </w:p>
          <w:p w14:paraId="7EB7F462" w14:textId="7DA9E20C" w:rsidR="00EA485F" w:rsidRDefault="0063459F" w:rsidP="00551F01">
            <w:pPr>
              <w:jc w:val="center"/>
            </w:pPr>
            <w:r>
              <w:t>(</w:t>
            </w:r>
            <w:r w:rsidR="00551F01">
              <w:t>nghìn đồng/gói)</w:t>
            </w:r>
          </w:p>
        </w:tc>
        <w:tc>
          <w:tcPr>
            <w:tcW w:w="996" w:type="dxa"/>
            <w:vAlign w:val="center"/>
          </w:tcPr>
          <w:p w14:paraId="72274617" w14:textId="77777777" w:rsidR="00EA485F" w:rsidRDefault="00EA485F" w:rsidP="00551F01">
            <w:pPr>
              <w:jc w:val="center"/>
            </w:pPr>
            <w:r>
              <w:t>3</w:t>
            </w:r>
          </w:p>
        </w:tc>
        <w:tc>
          <w:tcPr>
            <w:tcW w:w="1090" w:type="dxa"/>
            <w:vAlign w:val="center"/>
          </w:tcPr>
          <w:p w14:paraId="67B8CF2C" w14:textId="77777777" w:rsidR="00EA485F" w:rsidRDefault="00EA485F" w:rsidP="00551F01">
            <w:pPr>
              <w:jc w:val="center"/>
            </w:pPr>
            <w:r>
              <w:t>3.25</w:t>
            </w:r>
          </w:p>
        </w:tc>
        <w:tc>
          <w:tcPr>
            <w:tcW w:w="1041" w:type="dxa"/>
            <w:vAlign w:val="center"/>
          </w:tcPr>
          <w:p w14:paraId="37F0BDB3" w14:textId="77777777" w:rsidR="00EA485F" w:rsidRDefault="00EA485F" w:rsidP="00551F01">
            <w:pPr>
              <w:jc w:val="center"/>
            </w:pPr>
            <w:r>
              <w:t>3.5</w:t>
            </w:r>
          </w:p>
        </w:tc>
        <w:tc>
          <w:tcPr>
            <w:tcW w:w="1090" w:type="dxa"/>
            <w:vAlign w:val="center"/>
          </w:tcPr>
          <w:p w14:paraId="29AA5964" w14:textId="77777777" w:rsidR="00EA485F" w:rsidRDefault="00EA485F" w:rsidP="00551F01">
            <w:pPr>
              <w:jc w:val="center"/>
            </w:pPr>
            <w:r>
              <w:t>3.75</w:t>
            </w:r>
          </w:p>
        </w:tc>
        <w:tc>
          <w:tcPr>
            <w:tcW w:w="997" w:type="dxa"/>
            <w:vAlign w:val="center"/>
          </w:tcPr>
          <w:p w14:paraId="0734113F" w14:textId="77777777" w:rsidR="00EA485F" w:rsidRDefault="00EA485F" w:rsidP="00551F01">
            <w:pPr>
              <w:jc w:val="center"/>
            </w:pPr>
            <w:r>
              <w:t>4</w:t>
            </w:r>
          </w:p>
        </w:tc>
        <w:tc>
          <w:tcPr>
            <w:tcW w:w="1023" w:type="dxa"/>
            <w:vAlign w:val="center"/>
          </w:tcPr>
          <w:p w14:paraId="73864F09" w14:textId="77777777" w:rsidR="00EA485F" w:rsidRDefault="00EA485F" w:rsidP="00551F01">
            <w:pPr>
              <w:jc w:val="center"/>
            </w:pPr>
            <w:r>
              <w:t>4.25</w:t>
            </w:r>
          </w:p>
        </w:tc>
        <w:tc>
          <w:tcPr>
            <w:tcW w:w="1041" w:type="dxa"/>
            <w:vAlign w:val="center"/>
          </w:tcPr>
          <w:p w14:paraId="02931278" w14:textId="77777777" w:rsidR="00EA485F" w:rsidRDefault="00EA485F" w:rsidP="00551F01">
            <w:pPr>
              <w:jc w:val="center"/>
            </w:pPr>
            <w:r>
              <w:t>4.5</w:t>
            </w:r>
          </w:p>
        </w:tc>
      </w:tr>
      <w:tr w:rsidR="00551F01" w14:paraId="5013CBC7" w14:textId="77777777" w:rsidTr="00551F01">
        <w:trPr>
          <w:trHeight w:val="737"/>
          <w:jc w:val="center"/>
        </w:trPr>
        <w:tc>
          <w:tcPr>
            <w:tcW w:w="2066" w:type="dxa"/>
            <w:vAlign w:val="center"/>
          </w:tcPr>
          <w:p w14:paraId="33AA6C74" w14:textId="77777777" w:rsidR="00551F01" w:rsidRDefault="00EA485F" w:rsidP="00551F01">
            <w:pPr>
              <w:jc w:val="center"/>
              <w:rPr>
                <w:vertAlign w:val="subscript"/>
              </w:rPr>
            </w:pPr>
            <w:r>
              <w:t>Q</w:t>
            </w:r>
            <w:r w:rsidRPr="00F8724C">
              <w:rPr>
                <w:vertAlign w:val="subscript"/>
              </w:rPr>
              <w:t>D</w:t>
            </w:r>
          </w:p>
          <w:p w14:paraId="0CC9A402" w14:textId="1DA25E58" w:rsidR="00EA485F" w:rsidRPr="00551F01" w:rsidRDefault="00551F01" w:rsidP="00551F01">
            <w:pPr>
              <w:jc w:val="center"/>
            </w:pPr>
            <w:r>
              <w:t>(triệu gói)</w:t>
            </w:r>
          </w:p>
        </w:tc>
        <w:tc>
          <w:tcPr>
            <w:tcW w:w="996" w:type="dxa"/>
            <w:vAlign w:val="center"/>
          </w:tcPr>
          <w:p w14:paraId="2EA59314" w14:textId="4AEEA721" w:rsidR="00EA485F" w:rsidRDefault="009952F8" w:rsidP="00551F01">
            <w:pPr>
              <w:jc w:val="center"/>
            </w:pPr>
            <w:r>
              <w:t>60</w:t>
            </w:r>
          </w:p>
        </w:tc>
        <w:tc>
          <w:tcPr>
            <w:tcW w:w="1090" w:type="dxa"/>
            <w:vAlign w:val="center"/>
          </w:tcPr>
          <w:p w14:paraId="21084281" w14:textId="77777777" w:rsidR="00EA485F" w:rsidRDefault="00EA485F" w:rsidP="00551F01">
            <w:pPr>
              <w:jc w:val="center"/>
            </w:pPr>
            <w:r>
              <w:t>55</w:t>
            </w:r>
          </w:p>
        </w:tc>
        <w:tc>
          <w:tcPr>
            <w:tcW w:w="1041" w:type="dxa"/>
            <w:vAlign w:val="center"/>
          </w:tcPr>
          <w:p w14:paraId="54EC1957" w14:textId="77777777" w:rsidR="00EA485F" w:rsidRDefault="00EA485F" w:rsidP="00551F01">
            <w:pPr>
              <w:jc w:val="center"/>
            </w:pPr>
            <w:r>
              <w:t>50</w:t>
            </w:r>
          </w:p>
        </w:tc>
        <w:tc>
          <w:tcPr>
            <w:tcW w:w="1090" w:type="dxa"/>
            <w:vAlign w:val="center"/>
          </w:tcPr>
          <w:p w14:paraId="00950D94" w14:textId="77777777" w:rsidR="00EA485F" w:rsidRDefault="00EA485F" w:rsidP="00551F01">
            <w:pPr>
              <w:jc w:val="center"/>
            </w:pPr>
            <w:r>
              <w:t>45</w:t>
            </w:r>
          </w:p>
        </w:tc>
        <w:tc>
          <w:tcPr>
            <w:tcW w:w="997" w:type="dxa"/>
            <w:vAlign w:val="center"/>
          </w:tcPr>
          <w:p w14:paraId="71369A9D" w14:textId="77777777" w:rsidR="00EA485F" w:rsidRDefault="00EA485F" w:rsidP="00551F01">
            <w:pPr>
              <w:jc w:val="center"/>
            </w:pPr>
            <w:r>
              <w:t>40</w:t>
            </w:r>
          </w:p>
        </w:tc>
        <w:tc>
          <w:tcPr>
            <w:tcW w:w="1023" w:type="dxa"/>
            <w:vAlign w:val="center"/>
          </w:tcPr>
          <w:p w14:paraId="56D66D8C" w14:textId="77777777" w:rsidR="00EA485F" w:rsidRDefault="00EA485F" w:rsidP="00551F01">
            <w:pPr>
              <w:jc w:val="center"/>
            </w:pPr>
            <w:r>
              <w:t>35</w:t>
            </w:r>
          </w:p>
        </w:tc>
        <w:tc>
          <w:tcPr>
            <w:tcW w:w="1041" w:type="dxa"/>
            <w:vAlign w:val="center"/>
          </w:tcPr>
          <w:p w14:paraId="7B358A9E" w14:textId="77777777" w:rsidR="00EA485F" w:rsidRDefault="00EA485F" w:rsidP="00551F01">
            <w:pPr>
              <w:jc w:val="center"/>
            </w:pPr>
            <w:r>
              <w:t>30</w:t>
            </w:r>
          </w:p>
        </w:tc>
      </w:tr>
      <w:tr w:rsidR="00551F01" w14:paraId="4F6266A0" w14:textId="77777777" w:rsidTr="00551F01">
        <w:trPr>
          <w:trHeight w:val="737"/>
          <w:jc w:val="center"/>
        </w:trPr>
        <w:tc>
          <w:tcPr>
            <w:tcW w:w="2066" w:type="dxa"/>
            <w:vAlign w:val="center"/>
          </w:tcPr>
          <w:p w14:paraId="756FDC17" w14:textId="77777777" w:rsidR="00EA485F" w:rsidRDefault="00EA485F" w:rsidP="00551F01">
            <w:pPr>
              <w:jc w:val="center"/>
            </w:pPr>
            <w:r>
              <w:t>Qs</w:t>
            </w:r>
          </w:p>
          <w:p w14:paraId="227D7F37" w14:textId="637662D3" w:rsidR="00551F01" w:rsidRDefault="00551F01" w:rsidP="00551F01">
            <w:pPr>
              <w:jc w:val="center"/>
            </w:pPr>
            <w:r>
              <w:t>(triệu gói)</w:t>
            </w:r>
          </w:p>
        </w:tc>
        <w:tc>
          <w:tcPr>
            <w:tcW w:w="996" w:type="dxa"/>
            <w:vAlign w:val="center"/>
          </w:tcPr>
          <w:p w14:paraId="4386265D" w14:textId="77777777" w:rsidR="00EA485F" w:rsidRDefault="00EA485F" w:rsidP="00551F01">
            <w:pPr>
              <w:jc w:val="center"/>
            </w:pPr>
            <w:r>
              <w:t>30</w:t>
            </w:r>
          </w:p>
        </w:tc>
        <w:tc>
          <w:tcPr>
            <w:tcW w:w="1090" w:type="dxa"/>
            <w:vAlign w:val="center"/>
          </w:tcPr>
          <w:p w14:paraId="0C7A9F45" w14:textId="77777777" w:rsidR="00EA485F" w:rsidRDefault="00EA485F" w:rsidP="00551F01">
            <w:pPr>
              <w:jc w:val="center"/>
            </w:pPr>
            <w:r>
              <w:t>35</w:t>
            </w:r>
          </w:p>
        </w:tc>
        <w:tc>
          <w:tcPr>
            <w:tcW w:w="1041" w:type="dxa"/>
            <w:vAlign w:val="center"/>
          </w:tcPr>
          <w:p w14:paraId="573CD99B" w14:textId="4B034E58" w:rsidR="00EA485F" w:rsidRDefault="00521255" w:rsidP="00551F01">
            <w:pPr>
              <w:jc w:val="center"/>
            </w:pPr>
            <w:r>
              <w:t>40</w:t>
            </w:r>
          </w:p>
        </w:tc>
        <w:tc>
          <w:tcPr>
            <w:tcW w:w="1090" w:type="dxa"/>
            <w:vAlign w:val="center"/>
          </w:tcPr>
          <w:p w14:paraId="5474EA58" w14:textId="77777777" w:rsidR="00EA485F" w:rsidRDefault="00EA485F" w:rsidP="00551F01">
            <w:pPr>
              <w:jc w:val="center"/>
            </w:pPr>
            <w:r>
              <w:t>45</w:t>
            </w:r>
          </w:p>
        </w:tc>
        <w:tc>
          <w:tcPr>
            <w:tcW w:w="997" w:type="dxa"/>
            <w:vAlign w:val="center"/>
          </w:tcPr>
          <w:p w14:paraId="244F2669" w14:textId="77777777" w:rsidR="00EA485F" w:rsidRDefault="00EA485F" w:rsidP="00551F01">
            <w:pPr>
              <w:jc w:val="center"/>
            </w:pPr>
            <w:r>
              <w:t>50</w:t>
            </w:r>
          </w:p>
        </w:tc>
        <w:tc>
          <w:tcPr>
            <w:tcW w:w="1023" w:type="dxa"/>
            <w:vAlign w:val="center"/>
          </w:tcPr>
          <w:p w14:paraId="0B8147F7" w14:textId="77777777" w:rsidR="00EA485F" w:rsidRDefault="00EA485F" w:rsidP="00551F01">
            <w:pPr>
              <w:jc w:val="center"/>
            </w:pPr>
            <w:r>
              <w:t>55</w:t>
            </w:r>
          </w:p>
        </w:tc>
        <w:tc>
          <w:tcPr>
            <w:tcW w:w="1041" w:type="dxa"/>
            <w:vAlign w:val="center"/>
          </w:tcPr>
          <w:p w14:paraId="79B27C95" w14:textId="77777777" w:rsidR="00EA485F" w:rsidRDefault="00EA485F" w:rsidP="00551F01">
            <w:pPr>
              <w:jc w:val="center"/>
            </w:pPr>
            <w:r>
              <w:t>60</w:t>
            </w:r>
          </w:p>
        </w:tc>
      </w:tr>
    </w:tbl>
    <w:p w14:paraId="5E8D5B60" w14:textId="5B3D793D" w:rsidR="00D163F4" w:rsidRDefault="00D163F4" w:rsidP="002C542F">
      <w:pPr>
        <w:pStyle w:val="Boco2"/>
      </w:pPr>
      <w:r w:rsidRPr="00D163F4">
        <w:rPr>
          <w:b/>
          <w:bCs/>
        </w:rPr>
        <w:t xml:space="preserve">Bảng </w:t>
      </w:r>
      <w:r w:rsidR="002C542F">
        <w:rPr>
          <w:b/>
          <w:bCs/>
        </w:rPr>
        <w:t>1</w:t>
      </w:r>
      <w:r w:rsidRPr="00D163F4">
        <w:rPr>
          <w:b/>
          <w:bCs/>
        </w:rPr>
        <w:t>:</w:t>
      </w:r>
      <w:r w:rsidRPr="00D163F4">
        <w:t xml:space="preserve"> Số liệu giả định về cung và cầu </w:t>
      </w:r>
      <w:r w:rsidR="002C542F">
        <w:t>mì Hảo Hảo</w:t>
      </w:r>
      <w:r w:rsidR="009832E4">
        <w:t xml:space="preserve"> trong 1 tháng</w:t>
      </w:r>
    </w:p>
    <w:p w14:paraId="02B98F4D" w14:textId="7F4D9656" w:rsidR="00EA485F" w:rsidRDefault="00EA485F" w:rsidP="00353C86">
      <w:pPr>
        <w:pStyle w:val="11"/>
      </w:pPr>
      <w:bookmarkStart w:id="19" w:name="_Toc175658854"/>
      <w:r>
        <w:t>Phương trình cung cầu</w:t>
      </w:r>
      <w:bookmarkEnd w:id="19"/>
    </w:p>
    <w:p w14:paraId="23BB402F" w14:textId="77777777" w:rsidR="00EA485F" w:rsidRDefault="00EA485F" w:rsidP="00C74C6C">
      <w:pPr>
        <w:pStyle w:val="Boconormal"/>
      </w:pPr>
      <w:r>
        <w:t>Ta có phương trình cầu có dạng: Q</w:t>
      </w:r>
      <w:r w:rsidRPr="00C74C6C">
        <w:rPr>
          <w:vertAlign w:val="subscript"/>
        </w:rPr>
        <w:t>D</w:t>
      </w:r>
      <w:r>
        <w:t xml:space="preserve"> = a.P + b; (a &lt; 0)</w:t>
      </w:r>
    </w:p>
    <w:p w14:paraId="619A224B" w14:textId="77777777" w:rsidR="00EA485F" w:rsidRPr="00ED1947" w:rsidRDefault="00EA485F" w:rsidP="00EA485F">
      <w:pPr>
        <w:jc w:val="left"/>
        <w:rPr>
          <w:rFonts w:eastAsiaTheme="minorEastAsia" w:cs="Times New Roman"/>
        </w:rPr>
      </w:pPr>
      <m:oMathPara>
        <m:oMath>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60=3a + b</m:t>
                  </m:r>
                </m:e>
                <m:e>
                  <m:r>
                    <w:rPr>
                      <w:rFonts w:ascii="Cambria Math" w:hAnsi="Cambria Math" w:cs="Times New Roman"/>
                    </w:rPr>
                    <m:t xml:space="preserve">   55=3.25a + b</m:t>
                  </m:r>
                </m:e>
              </m:eqArr>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a =-20 (thỏa)</m:t>
                      </m:r>
                    </m:e>
                    <m:e>
                      <m:r>
                        <w:rPr>
                          <w:rFonts w:ascii="Cambria Math" w:hAnsi="Cambria Math" w:cs="Times New Roman"/>
                        </w:rPr>
                        <m:t>b = 120</m:t>
                      </m:r>
                    </m:e>
                  </m:eqArr>
                </m:e>
              </m:d>
            </m:e>
          </m:d>
        </m:oMath>
      </m:oMathPara>
    </w:p>
    <w:p w14:paraId="518448B9" w14:textId="2894DD9E" w:rsidR="00EA485F" w:rsidRPr="005349B0" w:rsidRDefault="00EA485F" w:rsidP="005349B0">
      <w:pPr>
        <w:pStyle w:val="Boconormal"/>
      </w:pPr>
      <w:r w:rsidRPr="00581F81">
        <w:rPr>
          <w:b/>
        </w:rPr>
        <w:lastRenderedPageBreak/>
        <w:sym w:font="Wingdings" w:char="F0E0"/>
      </w:r>
      <w:r>
        <w:t xml:space="preserve"> Vậy ta có phương trình</w:t>
      </w:r>
      <w:r w:rsidR="00521255">
        <w:t xml:space="preserve"> đường</w:t>
      </w:r>
      <w:r>
        <w:t xml:space="preserve"> cầu là:</w:t>
      </w:r>
      <w:r w:rsidR="005349B0">
        <w:tab/>
      </w:r>
      <w:r>
        <w:rPr>
          <w:rFonts w:eastAsiaTheme="minorEastAsia" w:cs="Times New Roman"/>
        </w:rPr>
        <w:t>Q</w:t>
      </w:r>
      <w:r>
        <w:rPr>
          <w:rFonts w:eastAsiaTheme="minorEastAsia" w:cs="Times New Roman"/>
          <w:vertAlign w:val="subscript"/>
        </w:rPr>
        <w:t xml:space="preserve">D </w:t>
      </w:r>
      <w:r>
        <w:rPr>
          <w:rFonts w:cs="Times New Roman"/>
        </w:rPr>
        <w:t xml:space="preserve">= -20P + 120 </w:t>
      </w:r>
    </w:p>
    <w:p w14:paraId="5AE6C995" w14:textId="77777777" w:rsidR="00EA485F" w:rsidRDefault="00EA485F" w:rsidP="005349B0">
      <w:pPr>
        <w:ind w:left="2160"/>
        <w:jc w:val="center"/>
        <w:rPr>
          <w:rFonts w:cs="Times New Roman"/>
        </w:rPr>
      </w:pPr>
      <w:r w:rsidRPr="0085293F">
        <w:rPr>
          <w:rFonts w:cs="Times New Roman"/>
        </w:rPr>
        <w:sym w:font="Wingdings" w:char="F0E0"/>
      </w:r>
      <w:r>
        <w:rPr>
          <w:rFonts w:cs="Times New Roman"/>
        </w:rPr>
        <w:t xml:space="preserve"> P</w:t>
      </w:r>
      <w:r>
        <w:rPr>
          <w:rFonts w:cs="Times New Roman"/>
          <w:vertAlign w:val="subscript"/>
        </w:rPr>
        <w:t>D</w:t>
      </w:r>
      <w:r>
        <w:rPr>
          <w:rFonts w:cs="Times New Roman"/>
        </w:rPr>
        <w:t xml:space="preserve"> = (120 – Q) / 20 = 6 – 0.05Q</w:t>
      </w:r>
    </w:p>
    <w:p w14:paraId="62D033F1" w14:textId="424E1F3F" w:rsidR="00EA485F" w:rsidRPr="00C74C6C" w:rsidRDefault="00EA485F" w:rsidP="00C74C6C">
      <w:pPr>
        <w:pStyle w:val="Boconormal"/>
        <w:jc w:val="left"/>
      </w:pPr>
      <w:r w:rsidRPr="00C74C6C">
        <w:t>Ta có phương trình</w:t>
      </w:r>
      <w:r w:rsidR="00521255">
        <w:t xml:space="preserve"> đường</w:t>
      </w:r>
      <w:r w:rsidRPr="00C74C6C">
        <w:t xml:space="preserve"> cung có dạng: Q</w:t>
      </w:r>
      <w:r w:rsidRPr="00C74C6C">
        <w:rPr>
          <w:vertAlign w:val="subscript"/>
        </w:rPr>
        <w:t>S</w:t>
      </w:r>
      <w:r w:rsidRPr="00C74C6C">
        <w:t xml:space="preserve"> = c.P + d; (c &gt; 0)</w:t>
      </w:r>
      <w:r w:rsidRPr="00C74C6C">
        <w:br/>
      </w: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30=3</m:t>
                  </m:r>
                  <m:r>
                    <w:rPr>
                      <w:rFonts w:ascii="Cambria Math" w:hAnsi="Cambria Math"/>
                    </w:rPr>
                    <m:t>a</m:t>
                  </m:r>
                  <m:r>
                    <m:rPr>
                      <m:sty m:val="p"/>
                    </m:rPr>
                    <w:rPr>
                      <w:rFonts w:ascii="Cambria Math" w:hAnsi="Cambria Math"/>
                    </w:rPr>
                    <m:t xml:space="preserve"> + </m:t>
                  </m:r>
                  <m:r>
                    <w:rPr>
                      <w:rFonts w:ascii="Cambria Math" w:hAnsi="Cambria Math"/>
                    </w:rPr>
                    <m:t>b</m:t>
                  </m:r>
                </m:e>
                <m:e>
                  <m:r>
                    <m:rPr>
                      <m:sty m:val="p"/>
                    </m:rPr>
                    <w:rPr>
                      <w:rFonts w:ascii="Cambria Math" w:hAnsi="Cambria Math"/>
                    </w:rPr>
                    <m:t xml:space="preserve">   35=3.25</m:t>
                  </m:r>
                  <m:r>
                    <w:rPr>
                      <w:rFonts w:ascii="Cambria Math" w:hAnsi="Cambria Math"/>
                    </w:rPr>
                    <m:t>a</m:t>
                  </m:r>
                  <m:r>
                    <m:rPr>
                      <m:sty m:val="p"/>
                    </m:rPr>
                    <w:rPr>
                      <w:rFonts w:ascii="Cambria Math" w:hAnsi="Cambria Math"/>
                    </w:rPr>
                    <m:t xml:space="preserve"> + </m:t>
                  </m:r>
                  <m:r>
                    <w:rPr>
                      <w:rFonts w:ascii="Cambria Math" w:hAnsi="Cambria Math"/>
                    </w:rPr>
                    <m:t>b</m:t>
                  </m:r>
                </m:e>
              </m:eqAr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a</m:t>
                      </m:r>
                      <m:r>
                        <m:rPr>
                          <m:sty m:val="p"/>
                        </m:rPr>
                        <w:rPr>
                          <w:rFonts w:ascii="Cambria Math" w:hAnsi="Cambria Math"/>
                        </w:rPr>
                        <m:t xml:space="preserve"> =20 (</m:t>
                      </m:r>
                      <m:r>
                        <w:rPr>
                          <w:rFonts w:ascii="Cambria Math" w:hAnsi="Cambria Math"/>
                        </w:rPr>
                        <m:t>th</m:t>
                      </m:r>
                      <m:r>
                        <m:rPr>
                          <m:sty m:val="p"/>
                        </m:rPr>
                        <w:rPr>
                          <w:rFonts w:ascii="Cambria Math" w:hAnsi="Cambria Math"/>
                        </w:rPr>
                        <m:t>ỏ</m:t>
                      </m:r>
                      <m:r>
                        <w:rPr>
                          <w:rFonts w:ascii="Cambria Math" w:hAnsi="Cambria Math"/>
                        </w:rPr>
                        <m:t>a</m:t>
                      </m:r>
                      <m:r>
                        <m:rPr>
                          <m:sty m:val="p"/>
                        </m:rPr>
                        <w:rPr>
                          <w:rFonts w:ascii="Cambria Math" w:hAnsi="Cambria Math"/>
                        </w:rPr>
                        <m:t>)</m:t>
                      </m:r>
                    </m:e>
                    <m:e>
                      <m:r>
                        <w:rPr>
                          <w:rFonts w:ascii="Cambria Math" w:hAnsi="Cambria Math"/>
                        </w:rPr>
                        <m:t>b</m:t>
                      </m:r>
                      <m:r>
                        <m:rPr>
                          <m:sty m:val="p"/>
                        </m:rPr>
                        <w:rPr>
                          <w:rFonts w:ascii="Cambria Math" w:hAnsi="Cambria Math"/>
                        </w:rPr>
                        <m:t xml:space="preserve"> = -30</m:t>
                      </m:r>
                    </m:e>
                  </m:eqArr>
                </m:e>
              </m:d>
            </m:e>
          </m:d>
        </m:oMath>
      </m:oMathPara>
    </w:p>
    <w:p w14:paraId="19890A2D" w14:textId="4ED3A605" w:rsidR="00EA485F" w:rsidRPr="005349B0" w:rsidRDefault="00EA485F" w:rsidP="005349B0">
      <w:pPr>
        <w:pStyle w:val="Boconormal"/>
      </w:pPr>
      <w:r w:rsidRPr="00581F81">
        <w:rPr>
          <w:b/>
        </w:rPr>
        <w:sym w:font="Wingdings" w:char="F0E0"/>
      </w:r>
      <w:r>
        <w:t xml:space="preserve"> Vậy ta có phương trình</w:t>
      </w:r>
      <w:r w:rsidR="005349B0">
        <w:t xml:space="preserve"> đường</w:t>
      </w:r>
      <w:r>
        <w:t xml:space="preserve"> cung là:</w:t>
      </w:r>
      <w:r w:rsidR="005349B0">
        <w:t xml:space="preserve"> </w:t>
      </w:r>
      <w:r w:rsidR="005349B0">
        <w:tab/>
      </w:r>
      <w:r>
        <w:rPr>
          <w:rFonts w:eastAsiaTheme="minorEastAsia" w:cs="Times New Roman"/>
        </w:rPr>
        <w:t>Q</w:t>
      </w:r>
      <w:r>
        <w:rPr>
          <w:rFonts w:eastAsiaTheme="minorEastAsia" w:cs="Times New Roman"/>
          <w:vertAlign w:val="subscript"/>
        </w:rPr>
        <w:t xml:space="preserve">S </w:t>
      </w:r>
      <w:r>
        <w:rPr>
          <w:rFonts w:cs="Times New Roman"/>
        </w:rPr>
        <w:t xml:space="preserve">= 20P – 30 </w:t>
      </w:r>
    </w:p>
    <w:p w14:paraId="39580D15" w14:textId="77777777" w:rsidR="00EA485F" w:rsidRDefault="00EA485F" w:rsidP="005349B0">
      <w:pPr>
        <w:ind w:left="1440" w:firstLine="720"/>
        <w:jc w:val="center"/>
        <w:rPr>
          <w:rFonts w:cs="Times New Roman"/>
        </w:rPr>
      </w:pPr>
      <w:r w:rsidRPr="00581F81">
        <w:rPr>
          <w:rFonts w:cs="Times New Roman"/>
          <w:b/>
          <w:bCs/>
        </w:rPr>
        <w:sym w:font="Wingdings" w:char="F0E0"/>
      </w:r>
      <w:r>
        <w:rPr>
          <w:rFonts w:cs="Times New Roman"/>
        </w:rPr>
        <w:t xml:space="preserve"> P</w:t>
      </w:r>
      <w:r>
        <w:rPr>
          <w:rFonts w:cs="Times New Roman"/>
          <w:vertAlign w:val="subscript"/>
        </w:rPr>
        <w:t>S</w:t>
      </w:r>
      <w:r>
        <w:rPr>
          <w:rFonts w:cs="Times New Roman"/>
        </w:rPr>
        <w:t xml:space="preserve"> = (30 + Q) / 20 = 0.05Q + 1.5</w:t>
      </w:r>
    </w:p>
    <w:p w14:paraId="01FAA2F8" w14:textId="77777777" w:rsidR="00EA485F" w:rsidRDefault="00EA485F" w:rsidP="00353C86">
      <w:pPr>
        <w:pStyle w:val="11"/>
      </w:pPr>
      <w:bookmarkStart w:id="20" w:name="_Toc175658855"/>
      <w:r>
        <w:t>Giá và sản lượng cân bằng</w:t>
      </w:r>
      <w:bookmarkEnd w:id="20"/>
    </w:p>
    <w:p w14:paraId="074AAA63" w14:textId="77777777" w:rsidR="00EA485F" w:rsidRPr="000C5CC1" w:rsidRDefault="00EA485F" w:rsidP="004E5D9C">
      <w:pPr>
        <w:pStyle w:val="Boconormal"/>
      </w:pPr>
      <w:r w:rsidRPr="00DD6987">
        <w:rPr>
          <w:noProof/>
        </w:rPr>
        <w:drawing>
          <wp:anchor distT="0" distB="0" distL="114300" distR="114300" simplePos="0" relativeHeight="251665408" behindDoc="1" locked="0" layoutInCell="1" allowOverlap="1" wp14:anchorId="295517D2" wp14:editId="7206BB08">
            <wp:simplePos x="0" y="0"/>
            <wp:positionH relativeFrom="margin">
              <wp:align>right</wp:align>
            </wp:positionH>
            <wp:positionV relativeFrom="paragraph">
              <wp:posOffset>201930</wp:posOffset>
            </wp:positionV>
            <wp:extent cx="3253105" cy="2301240"/>
            <wp:effectExtent l="0" t="0" r="4445" b="3810"/>
            <wp:wrapThrough wrapText="bothSides">
              <wp:wrapPolygon edited="0">
                <wp:start x="0" y="0"/>
                <wp:lineTo x="0" y="21457"/>
                <wp:lineTo x="21503" y="21457"/>
                <wp:lineTo x="21503" y="0"/>
                <wp:lineTo x="0" y="0"/>
              </wp:wrapPolygon>
            </wp:wrapThrough>
            <wp:docPr id="1156367049"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67049" name="Picture 1" descr="A graph of a line graph&#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53105" cy="2301240"/>
                    </a:xfrm>
                    <a:prstGeom prst="rect">
                      <a:avLst/>
                    </a:prstGeom>
                  </pic:spPr>
                </pic:pic>
              </a:graphicData>
            </a:graphic>
            <wp14:sizeRelH relativeFrom="margin">
              <wp14:pctWidth>0</wp14:pctWidth>
            </wp14:sizeRelH>
            <wp14:sizeRelV relativeFrom="margin">
              <wp14:pctHeight>0</wp14:pctHeight>
            </wp14:sizeRelV>
          </wp:anchor>
        </w:drawing>
      </w:r>
      <w:r>
        <w:t>Trạng thái cân bằng: Q</w:t>
      </w:r>
      <w:r w:rsidRPr="00953A4E">
        <w:rPr>
          <w:vertAlign w:val="subscript"/>
        </w:rPr>
        <w:t xml:space="preserve">D </w:t>
      </w:r>
      <w:r>
        <w:t>= Q</w:t>
      </w:r>
      <w:r w:rsidRPr="00953A4E">
        <w:rPr>
          <w:vertAlign w:val="subscript"/>
        </w:rPr>
        <w:t>S</w:t>
      </w:r>
      <w:r>
        <w:t xml:space="preserve"> hoặc P</w:t>
      </w:r>
      <w:r w:rsidRPr="00953A4E">
        <w:rPr>
          <w:vertAlign w:val="subscript"/>
        </w:rPr>
        <w:t xml:space="preserve">D </w:t>
      </w:r>
      <w:r>
        <w:t>= P</w:t>
      </w:r>
      <w:r w:rsidRPr="00953A4E">
        <w:rPr>
          <w:vertAlign w:val="subscript"/>
        </w:rPr>
        <w:t>S</w:t>
      </w:r>
    </w:p>
    <w:p w14:paraId="56774479" w14:textId="77777777" w:rsidR="00EA485F" w:rsidRDefault="00EA485F" w:rsidP="00EA485F">
      <w:pPr>
        <w:ind w:left="360"/>
        <w:rPr>
          <w:rFonts w:eastAsiaTheme="minorEastAsia"/>
        </w:rPr>
      </w:pPr>
      <m:oMath>
        <m:r>
          <w:rPr>
            <w:rFonts w:ascii="Cambria Math" w:hAnsi="Cambria Math" w:cs="Times New Roman"/>
          </w:rPr>
          <m:t>⇔</m:t>
        </m:r>
      </m:oMath>
      <w:r>
        <w:rPr>
          <w:rFonts w:eastAsiaTheme="minorEastAsia"/>
        </w:rPr>
        <w:t xml:space="preserve"> -20P + 120 = 20P – 30</w:t>
      </w:r>
    </w:p>
    <w:p w14:paraId="46F4F26E" w14:textId="77777777" w:rsidR="00581F81" w:rsidRDefault="00EA485F" w:rsidP="00EA485F">
      <w:pPr>
        <w:ind w:left="360"/>
        <w:rPr>
          <w:rFonts w:eastAsiaTheme="minorEastAsia"/>
        </w:rPr>
      </w:pPr>
      <m:oMath>
        <m:r>
          <w:rPr>
            <w:rFonts w:ascii="Cambria Math" w:hAnsi="Cambria Math" w:cs="Times New Roman"/>
          </w:rPr>
          <m:t>⇔</m:t>
        </m:r>
      </m:oMath>
      <w:r>
        <w:rPr>
          <w:rFonts w:eastAsiaTheme="minorEastAsia"/>
        </w:rPr>
        <w:t xml:space="preserve"> P</w:t>
      </w:r>
      <w:r>
        <w:rPr>
          <w:rFonts w:eastAsiaTheme="minorEastAsia"/>
          <w:vertAlign w:val="subscript"/>
        </w:rPr>
        <w:t>CB</w:t>
      </w:r>
      <w:r>
        <w:rPr>
          <w:rFonts w:eastAsiaTheme="minorEastAsia"/>
        </w:rPr>
        <w:t xml:space="preserve"> = 3.75 (nghìn đồng /gói) </w:t>
      </w:r>
    </w:p>
    <w:p w14:paraId="3E5DDA0D" w14:textId="74654F59" w:rsidR="00EA485F" w:rsidRPr="00581F81" w:rsidRDefault="00EA485F" w:rsidP="00581F81">
      <w:pPr>
        <w:ind w:left="360"/>
        <w:rPr>
          <w:rFonts w:eastAsiaTheme="minorEastAsia"/>
        </w:rPr>
      </w:pPr>
      <m:oMath>
        <m:r>
          <w:rPr>
            <w:rFonts w:ascii="Cambria Math" w:eastAsiaTheme="minorEastAsia" w:hAnsi="Cambria Math"/>
          </w:rPr>
          <m:t>⟹</m:t>
        </m:r>
      </m:oMath>
      <w:r>
        <w:rPr>
          <w:rFonts w:eastAsiaTheme="minorEastAsia"/>
        </w:rPr>
        <w:t xml:space="preserve"> Q</w:t>
      </w:r>
      <w:r>
        <w:rPr>
          <w:rFonts w:eastAsiaTheme="minorEastAsia"/>
          <w:vertAlign w:val="subscript"/>
        </w:rPr>
        <w:t>CB</w:t>
      </w:r>
      <w:r>
        <w:rPr>
          <w:rFonts w:eastAsiaTheme="minorEastAsia"/>
        </w:rPr>
        <w:t xml:space="preserve"> = 45 ( triệu gói)</w:t>
      </w:r>
    </w:p>
    <w:p w14:paraId="3182F532" w14:textId="7890E1F4" w:rsidR="00EA485F" w:rsidRPr="004553F2" w:rsidRDefault="00EA485F" w:rsidP="00353C86">
      <w:pPr>
        <w:pStyle w:val="11"/>
      </w:pPr>
      <w:bookmarkStart w:id="21" w:name="_Toc175658856"/>
      <w:r w:rsidRPr="004553F2">
        <w:t>Độ co giãn tại điểm cân bằng</w:t>
      </w:r>
      <w:bookmarkEnd w:id="21"/>
    </w:p>
    <w:p w14:paraId="50819AFD" w14:textId="77777777" w:rsidR="004E5D9C" w:rsidRDefault="00EA485F" w:rsidP="00953A4E">
      <w:pPr>
        <w:pStyle w:val="Boconormal"/>
        <w:rPr>
          <w:rFonts w:eastAsiaTheme="minorEastAsia"/>
        </w:rPr>
      </w:pPr>
      <w:r w:rsidRPr="004553F2">
        <w:t xml:space="preserve">Độ co giãn của cầu theo giá tại điểm cân bằng: </w:t>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oMath>
      <w:r w:rsidRPr="004553F2">
        <w:rPr>
          <w:rFonts w:eastAsiaTheme="minorEastAsia"/>
        </w:rPr>
        <w:t xml:space="preserve"> = (Q</w:t>
      </w:r>
      <w:r w:rsidRPr="004553F2">
        <w:rPr>
          <w:rFonts w:eastAsiaTheme="minorEastAsia"/>
          <w:vertAlign w:val="subscript"/>
        </w:rPr>
        <w:t>D</w:t>
      </w:r>
      <w:r w:rsidRPr="004553F2">
        <w:rPr>
          <w:rFonts w:eastAsiaTheme="minorEastAsia"/>
        </w:rPr>
        <w:t>)</w:t>
      </w:r>
      <w:r w:rsidRPr="004553F2">
        <w:rPr>
          <w:rFonts w:eastAsiaTheme="minorEastAsia"/>
          <w:vertAlign w:val="subscript"/>
        </w:rPr>
        <w:t>P</w:t>
      </w:r>
      <w:r w:rsidRPr="004553F2">
        <w:rPr>
          <w:rFonts w:eastAsiaTheme="minorEastAsia"/>
        </w:rPr>
        <w:t>’</w:t>
      </w:r>
      <w:r w:rsidR="00C96BA1">
        <w:rPr>
          <w:rFonts w:eastAsiaTheme="minorEastAsia"/>
        </w:rPr>
        <w:t>.</w:t>
      </w:r>
      <w:r w:rsidRPr="004553F2">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P</m:t>
            </m:r>
          </m:num>
          <m:den>
            <m:r>
              <w:rPr>
                <w:rFonts w:ascii="Cambria Math" w:eastAsiaTheme="minorEastAsia" w:hAnsi="Cambria Math"/>
                <w:sz w:val="28"/>
                <w:szCs w:val="28"/>
              </w:rPr>
              <m:t>Q</m:t>
            </m:r>
          </m:den>
        </m:f>
      </m:oMath>
      <w:r w:rsidRPr="004553F2">
        <w:rPr>
          <w:rFonts w:eastAsiaTheme="minorEastAsia"/>
        </w:rPr>
        <w:t xml:space="preserve"> </w:t>
      </w:r>
    </w:p>
    <w:p w14:paraId="08055C27" w14:textId="63B9146B" w:rsidR="00EA485F" w:rsidRPr="004553F2" w:rsidRDefault="00EA485F" w:rsidP="004E5D9C">
      <w:pPr>
        <w:pStyle w:val="Boconormal"/>
        <w:rPr>
          <w:rFonts w:eastAsiaTheme="minorEastAsia"/>
        </w:rPr>
      </w:pPr>
      <w:r w:rsidRPr="004553F2">
        <w:rPr>
          <w:rFonts w:eastAsiaTheme="minorEastAsia"/>
        </w:rPr>
        <w:t>=</w:t>
      </w:r>
      <w:r w:rsidR="00C96BA1">
        <w:rPr>
          <w:rFonts w:eastAsiaTheme="minorEastAsia"/>
        </w:rPr>
        <w:t xml:space="preserve"> </w:t>
      </w:r>
      <w:r w:rsidR="004E5D9C">
        <w:rPr>
          <w:rFonts w:eastAsiaTheme="minorEastAsia"/>
        </w:rPr>
        <w:t>(-</w:t>
      </w:r>
      <w:r w:rsidRPr="004553F2">
        <w:rPr>
          <w:rFonts w:eastAsiaTheme="minorEastAsia"/>
        </w:rPr>
        <w:t>20</w:t>
      </w:r>
      <w:r w:rsidR="004E5D9C">
        <w:rPr>
          <w:rFonts w:eastAsiaTheme="minorEastAsia"/>
        </w:rPr>
        <w:t>)</w:t>
      </w:r>
      <w:r w:rsidR="00C96BA1">
        <w:rPr>
          <w:rFonts w:eastAsiaTheme="minorEastAsia"/>
        </w:rPr>
        <w:t xml:space="preserve"> </w:t>
      </w:r>
      <w:r w:rsidRPr="004553F2">
        <w:rPr>
          <w:rFonts w:eastAsiaTheme="minorEastAsia"/>
        </w:rPr>
        <w:t>.</w:t>
      </w:r>
      <w:r w:rsidR="004E5D9C">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3.75</m:t>
            </m:r>
          </m:num>
          <m:den>
            <m:r>
              <w:rPr>
                <w:rFonts w:ascii="Cambria Math" w:eastAsiaTheme="minorEastAsia" w:hAnsi="Cambria Math"/>
                <w:sz w:val="28"/>
                <w:szCs w:val="28"/>
              </w:rPr>
              <m:t>45</m:t>
            </m:r>
          </m:den>
        </m:f>
      </m:oMath>
      <w:r w:rsidRPr="004553F2">
        <w:rPr>
          <w:rFonts w:eastAsiaTheme="minorEastAsia"/>
        </w:rPr>
        <w:t xml:space="preserve"> </w:t>
      </w:r>
      <m:oMath>
        <m:r>
          <w:rPr>
            <w:rFonts w:ascii="Cambria Math" w:eastAsiaTheme="minorEastAsia" w:hAnsi="Cambria Math"/>
          </w:rPr>
          <m:t>≈</m:t>
        </m:r>
      </m:oMath>
      <w:r w:rsidRPr="004553F2">
        <w:rPr>
          <w:rFonts w:eastAsiaTheme="minorEastAsia"/>
        </w:rPr>
        <w:t xml:space="preserve"> - 1,667</w:t>
      </w:r>
    </w:p>
    <w:p w14:paraId="50AD079A" w14:textId="77777777" w:rsidR="00EA485F" w:rsidRPr="004553F2" w:rsidRDefault="00EA485F" w:rsidP="00953A4E">
      <w:pPr>
        <w:pStyle w:val="Boconormal"/>
        <w:rPr>
          <w:rFonts w:eastAsiaTheme="minorEastAsia"/>
        </w:rPr>
      </w:pPr>
      <w:r w:rsidRPr="004553F2">
        <w:t xml:space="preserve">Độ co giãn của cung theo giá tại điểm cân bằng: </w:t>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S</m:t>
            </m:r>
          </m:sup>
        </m:sSubSup>
      </m:oMath>
      <w:r w:rsidRPr="004553F2">
        <w:rPr>
          <w:rFonts w:eastAsiaTheme="minorEastAsia"/>
        </w:rPr>
        <w:t xml:space="preserve"> = (Q</w:t>
      </w:r>
      <w:r w:rsidRPr="004553F2">
        <w:rPr>
          <w:rFonts w:eastAsiaTheme="minorEastAsia"/>
          <w:vertAlign w:val="subscript"/>
        </w:rPr>
        <w:t>S</w:t>
      </w:r>
      <w:r w:rsidRPr="004553F2">
        <w:rPr>
          <w:rFonts w:eastAsiaTheme="minorEastAsia"/>
        </w:rPr>
        <w:t>)</w:t>
      </w:r>
      <w:r w:rsidRPr="004553F2">
        <w:rPr>
          <w:rFonts w:eastAsiaTheme="minorEastAsia"/>
          <w:vertAlign w:val="subscript"/>
        </w:rPr>
        <w:t>P</w:t>
      </w:r>
      <w:r w:rsidRPr="004553F2">
        <w:rPr>
          <w:rFonts w:eastAsiaTheme="minorEastAsia"/>
        </w:rPr>
        <w:t>’ .</w:t>
      </w:r>
      <m:oMath>
        <m:f>
          <m:fPr>
            <m:ctrlPr>
              <w:rPr>
                <w:rFonts w:ascii="Cambria Math" w:eastAsiaTheme="minorEastAsia" w:hAnsi="Cambria Math"/>
                <w:i/>
                <w:sz w:val="28"/>
                <w:szCs w:val="28"/>
              </w:rPr>
            </m:ctrlPr>
          </m:fPr>
          <m:num>
            <m:r>
              <w:rPr>
                <w:rFonts w:ascii="Cambria Math" w:eastAsiaTheme="minorEastAsia" w:hAnsi="Cambria Math"/>
                <w:sz w:val="28"/>
                <w:szCs w:val="28"/>
              </w:rPr>
              <m:t>P</m:t>
            </m:r>
          </m:num>
          <m:den>
            <m:r>
              <w:rPr>
                <w:rFonts w:ascii="Cambria Math" w:eastAsiaTheme="minorEastAsia" w:hAnsi="Cambria Math"/>
                <w:sz w:val="28"/>
                <w:szCs w:val="28"/>
              </w:rPr>
              <m:t>Q</m:t>
            </m:r>
          </m:den>
        </m:f>
      </m:oMath>
      <w:r w:rsidRPr="004553F2">
        <w:rPr>
          <w:rFonts w:eastAsiaTheme="minorEastAsia"/>
        </w:rPr>
        <w:t xml:space="preserve"> = 20.</w:t>
      </w:r>
      <m:oMath>
        <m:f>
          <m:fPr>
            <m:ctrlPr>
              <w:rPr>
                <w:rFonts w:ascii="Cambria Math" w:eastAsiaTheme="minorEastAsia" w:hAnsi="Cambria Math"/>
                <w:i/>
                <w:sz w:val="28"/>
                <w:szCs w:val="28"/>
              </w:rPr>
            </m:ctrlPr>
          </m:fPr>
          <m:num>
            <m:r>
              <w:rPr>
                <w:rFonts w:ascii="Cambria Math" w:eastAsiaTheme="minorEastAsia" w:hAnsi="Cambria Math"/>
                <w:sz w:val="28"/>
                <w:szCs w:val="28"/>
              </w:rPr>
              <m:t>3.75</m:t>
            </m:r>
          </m:num>
          <m:den>
            <m:r>
              <w:rPr>
                <w:rFonts w:ascii="Cambria Math" w:eastAsiaTheme="minorEastAsia" w:hAnsi="Cambria Math"/>
                <w:sz w:val="28"/>
                <w:szCs w:val="28"/>
              </w:rPr>
              <m:t>45</m:t>
            </m:r>
          </m:den>
        </m:f>
      </m:oMath>
      <w:r w:rsidRPr="004553F2">
        <w:rPr>
          <w:rFonts w:eastAsiaTheme="minorEastAsia"/>
        </w:rPr>
        <w:t xml:space="preserve"> </w:t>
      </w:r>
      <m:oMath>
        <m:r>
          <w:rPr>
            <w:rFonts w:ascii="Cambria Math" w:eastAsiaTheme="minorEastAsia" w:hAnsi="Cambria Math"/>
          </w:rPr>
          <m:t>≈</m:t>
        </m:r>
      </m:oMath>
      <w:r w:rsidRPr="004553F2">
        <w:rPr>
          <w:rFonts w:eastAsiaTheme="minorEastAsia"/>
        </w:rPr>
        <w:t xml:space="preserve"> 1,667</w:t>
      </w:r>
    </w:p>
    <w:p w14:paraId="19098B12" w14:textId="77777777" w:rsidR="00EA485F" w:rsidRDefault="00EA485F" w:rsidP="00432D37">
      <w:pPr>
        <w:pStyle w:val="Boconormal"/>
      </w:pPr>
      <w:r w:rsidRPr="005506C9">
        <w:rPr>
          <w:b/>
          <w:bCs w:val="0"/>
        </w:rPr>
        <w:sym w:font="Wingdings" w:char="F0E0"/>
      </w:r>
      <w:r w:rsidRPr="005506C9">
        <w:rPr>
          <w:b/>
          <w:bCs w:val="0"/>
        </w:rPr>
        <w:t xml:space="preserve"> Ý nghĩa:</w:t>
      </w:r>
      <w:r w:rsidRPr="004553F2">
        <w:t xml:space="preserve"> Tại điểm cân bằng, khi giá bán tăng 1% thì lượng cầu giảm khoảng gần bằng 1,667%, lượng cung sẽ tăng khoảng gần bằng 1.67% và ngược lại.</w:t>
      </w:r>
      <w:r>
        <w:t xml:space="preserve"> Và vì trị tuyệt đối của cả 2 độ co giãn đều lớn hơn 1, nên cung và cầu đều </w:t>
      </w:r>
      <w:r w:rsidRPr="00521255">
        <w:rPr>
          <w:b/>
          <w:bCs w:val="0"/>
        </w:rPr>
        <w:t>co giãn tương đối theo giá</w:t>
      </w:r>
      <w:r>
        <w:t xml:space="preserve">. Do đó, </w:t>
      </w:r>
      <w:r w:rsidRPr="0081179D">
        <w:t xml:space="preserve">chiến lược giảm giá để tăng lượng cầu và mở rộng thị trường </w:t>
      </w:r>
      <w:r>
        <w:t>sẽ</w:t>
      </w:r>
      <w:r w:rsidRPr="0081179D">
        <w:t xml:space="preserve"> là một lựa chọn</w:t>
      </w:r>
      <w:r>
        <w:t xml:space="preserve"> theo em nghĩ là</w:t>
      </w:r>
      <w:r w:rsidRPr="0081179D">
        <w:t xml:space="preserve"> hợp lý để tăng doanh thu</w:t>
      </w:r>
      <w:r>
        <w:t xml:space="preserve"> cho doanh nghiệp Acecook.</w:t>
      </w:r>
    </w:p>
    <w:p w14:paraId="7F68F38A" w14:textId="29BFF812" w:rsidR="00BC3335" w:rsidRDefault="008A543B" w:rsidP="008A543B">
      <w:pPr>
        <w:pStyle w:val="11"/>
      </w:pPr>
      <w:bookmarkStart w:id="22" w:name="_Toc175658857"/>
      <w:r>
        <w:t>Tác động của chính phủ</w:t>
      </w:r>
      <w:bookmarkEnd w:id="22"/>
    </w:p>
    <w:p w14:paraId="0672CEBA" w14:textId="4628367B" w:rsidR="001231B4" w:rsidRPr="00A069F7" w:rsidRDefault="001231B4" w:rsidP="00A069F7">
      <w:pPr>
        <w:pStyle w:val="111"/>
        <w:jc w:val="both"/>
        <w:rPr>
          <w:b w:val="0"/>
          <w:bCs w:val="0"/>
        </w:rPr>
      </w:pPr>
      <w:r>
        <w:t>Giả định</w:t>
      </w:r>
      <w:r w:rsidRPr="001231B4">
        <w:t xml:space="preserve"> </w:t>
      </w:r>
      <w:r w:rsidR="00A069F7">
        <w:t>1</w:t>
      </w:r>
      <w:r w:rsidRPr="001231B4">
        <w:t>:</w:t>
      </w:r>
      <w:r w:rsidR="00A069F7">
        <w:t xml:space="preserve"> </w:t>
      </w:r>
      <w:r w:rsidRPr="00A069F7">
        <w:rPr>
          <w:b w:val="0"/>
          <w:bCs w:val="0"/>
        </w:rPr>
        <w:t>Chính phủ áp dụng đánh thuế sản phẩm với mức 1.000</w:t>
      </w:r>
      <w:r w:rsidR="00A069F7">
        <w:rPr>
          <w:b w:val="0"/>
          <w:bCs w:val="0"/>
        </w:rPr>
        <w:t xml:space="preserve"> </w:t>
      </w:r>
      <w:r w:rsidRPr="00A069F7">
        <w:rPr>
          <w:b w:val="0"/>
          <w:bCs w:val="0"/>
        </w:rPr>
        <w:t>đồng/gói</w:t>
      </w:r>
    </w:p>
    <w:p w14:paraId="0264C835" w14:textId="2A0E2A30" w:rsidR="001231B4" w:rsidRPr="001231B4" w:rsidRDefault="00A069F7" w:rsidP="00D22DB6">
      <w:pPr>
        <w:pStyle w:val="Boconormal"/>
        <w:numPr>
          <w:ilvl w:val="0"/>
          <w:numId w:val="18"/>
        </w:numPr>
      </w:pPr>
      <w:r>
        <w:t>P</w:t>
      </w:r>
      <w:r w:rsidR="001231B4" w:rsidRPr="001231B4">
        <w:t>hương trình cung mới sẽ là:</w:t>
      </w:r>
    </w:p>
    <w:p w14:paraId="45D8A02E" w14:textId="4BA878A0" w:rsidR="00A069F7" w:rsidRPr="001231B4" w:rsidRDefault="00A069F7" w:rsidP="00243232">
      <w:pPr>
        <w:pStyle w:val="Boconormal"/>
      </w:pPr>
      <w:r>
        <w:t>Q</w:t>
      </w:r>
      <w:r w:rsidR="005C6F9C">
        <w:t>’</w:t>
      </w:r>
      <w:r>
        <w:rPr>
          <w:vertAlign w:val="subscript"/>
        </w:rPr>
        <w:t>S</w:t>
      </w:r>
      <w:r>
        <w:t xml:space="preserve"> = 20(P – 1) </w:t>
      </w:r>
      <w:r w:rsidR="00243232">
        <w:t>–</w:t>
      </w:r>
      <w:r>
        <w:t xml:space="preserve"> 30</w:t>
      </w:r>
      <w:r w:rsidR="00243232">
        <w:t xml:space="preserve"> = 20P – 50</w:t>
      </w:r>
    </w:p>
    <w:p w14:paraId="42780F71" w14:textId="6572A8AD" w:rsidR="001231B4" w:rsidRPr="001231B4" w:rsidRDefault="001231B4" w:rsidP="00D22DB6">
      <w:pPr>
        <w:pStyle w:val="Boconormal"/>
        <w:numPr>
          <w:ilvl w:val="0"/>
          <w:numId w:val="18"/>
        </w:numPr>
      </w:pPr>
      <w:r w:rsidRPr="001231B4">
        <w:t>Tại điểm cân bằng mới, ta có:</w:t>
      </w:r>
      <w:r w:rsidR="005C6F9C">
        <w:t xml:space="preserve"> Q</w:t>
      </w:r>
      <w:r w:rsidR="005C6F9C">
        <w:rPr>
          <w:vertAlign w:val="subscript"/>
        </w:rPr>
        <w:t>D</w:t>
      </w:r>
      <w:r w:rsidR="005C6F9C">
        <w:t xml:space="preserve"> = Q</w:t>
      </w:r>
      <w:r w:rsidR="007515E4">
        <w:t>’</w:t>
      </w:r>
      <w:r w:rsidR="005C6F9C">
        <w:rPr>
          <w:vertAlign w:val="subscript"/>
        </w:rPr>
        <w:t>S</w:t>
      </w:r>
      <w:r w:rsidR="005C6F9C">
        <w:t xml:space="preserve"> </w:t>
      </w:r>
      <m:oMath>
        <m:r>
          <w:rPr>
            <w:rFonts w:ascii="Cambria Math" w:hAnsi="Cambria Math"/>
          </w:rPr>
          <m:t>⇔</m:t>
        </m:r>
      </m:oMath>
      <w:r w:rsidR="005C6F9C">
        <w:rPr>
          <w:rFonts w:eastAsiaTheme="minorEastAsia"/>
        </w:rPr>
        <w:t xml:space="preserve"> </w:t>
      </w:r>
      <w:r w:rsidR="007515E4" w:rsidRPr="001231B4">
        <w:t xml:space="preserve">-20P + 120 = 20P </w:t>
      </w:r>
      <w:r w:rsidR="007515E4">
        <w:t xml:space="preserve">– </w:t>
      </w:r>
      <w:r w:rsidR="007515E4" w:rsidRPr="001231B4">
        <w:t>50</w:t>
      </w:r>
    </w:p>
    <w:p w14:paraId="6207EE07" w14:textId="369262BC" w:rsidR="001231B4" w:rsidRPr="001231B4" w:rsidRDefault="00DA7C3D" w:rsidP="001231B4">
      <w:pPr>
        <w:pStyle w:val="Boconormal"/>
      </w:pPr>
      <m:oMath>
        <m:r>
          <w:rPr>
            <w:rFonts w:ascii="Cambria Math" w:hAnsi="Cambria Math"/>
          </w:rPr>
          <m:t>⇒</m:t>
        </m:r>
      </m:oMath>
      <w:r>
        <w:rPr>
          <w:rFonts w:eastAsiaTheme="minorEastAsia"/>
        </w:rPr>
        <w:t xml:space="preserve"> 40P = 170 </w:t>
      </w:r>
      <m:oMath>
        <m:r>
          <w:rPr>
            <w:rFonts w:ascii="Cambria Math" w:eastAsiaTheme="minorEastAsia" w:hAnsi="Cambria Math"/>
          </w:rPr>
          <m:t>⇒</m:t>
        </m:r>
      </m:oMath>
      <w:r>
        <w:rPr>
          <w:rFonts w:eastAsiaTheme="minorEastAsia"/>
        </w:rPr>
        <w:t xml:space="preserve"> P</w:t>
      </w:r>
      <w:r w:rsidR="00503FDB">
        <w:rPr>
          <w:rFonts w:eastAsiaTheme="minorEastAsia"/>
        </w:rPr>
        <w:t>’</w:t>
      </w:r>
      <w:r w:rsidR="00503FDB">
        <w:rPr>
          <w:rFonts w:eastAsiaTheme="minorEastAsia"/>
          <w:vertAlign w:val="subscript"/>
        </w:rPr>
        <w:t>CB</w:t>
      </w:r>
      <w:r w:rsidR="00503FDB">
        <w:rPr>
          <w:rFonts w:eastAsiaTheme="minorEastAsia"/>
        </w:rPr>
        <w:t xml:space="preserve"> = 170 / 40 = 4.25 (nghìn đồng/gói)</w:t>
      </w:r>
    </w:p>
    <w:p w14:paraId="18B00F11" w14:textId="4A926920" w:rsidR="001231B4" w:rsidRPr="001231B4" w:rsidRDefault="001231B4" w:rsidP="00D22DB6">
      <w:pPr>
        <w:pStyle w:val="Boconormal"/>
        <w:numPr>
          <w:ilvl w:val="0"/>
          <w:numId w:val="18"/>
        </w:numPr>
      </w:pPr>
      <w:r w:rsidRPr="001231B4">
        <w:t>Lượng cân bằng mới:</w:t>
      </w:r>
      <w:r w:rsidR="007D51B2">
        <w:t xml:space="preserve"> </w:t>
      </w:r>
      <w:r w:rsidRPr="001231B4">
        <w:t>Q</w:t>
      </w:r>
      <w:r w:rsidR="00540554">
        <w:t>’</w:t>
      </w:r>
      <w:r w:rsidR="00540554">
        <w:rPr>
          <w:vertAlign w:val="subscript"/>
        </w:rPr>
        <w:t>CB</w:t>
      </w:r>
      <w:r w:rsidRPr="001231B4">
        <w:t xml:space="preserve"> = 20 </w:t>
      </w:r>
      <w:r w:rsidR="00540554">
        <w:t>x</w:t>
      </w:r>
      <w:r w:rsidRPr="001231B4">
        <w:t xml:space="preserve"> 4.25 - 50 = 85 - 50 = 35 (triệu gói)</w:t>
      </w:r>
    </w:p>
    <w:p w14:paraId="66F9B011" w14:textId="4F316A15" w:rsidR="001231B4" w:rsidRPr="001231B4" w:rsidRDefault="001231B4" w:rsidP="00D22DB6">
      <w:pPr>
        <w:pStyle w:val="Boconormal"/>
        <w:numPr>
          <w:ilvl w:val="0"/>
          <w:numId w:val="18"/>
        </w:numPr>
      </w:pPr>
      <w:r w:rsidRPr="001231B4">
        <w:t>Giá mà người tiêu dùng phải trả:</w:t>
      </w:r>
      <w:r w:rsidR="00143E04">
        <w:t xml:space="preserve"> </w:t>
      </w:r>
      <w:r w:rsidRPr="001231B4">
        <w:t>P</w:t>
      </w:r>
      <w:r w:rsidR="00143E04">
        <w:rPr>
          <w:vertAlign w:val="subscript"/>
        </w:rPr>
        <w:t>C</w:t>
      </w:r>
      <w:r w:rsidRPr="001231B4">
        <w:t xml:space="preserve"> = P</w:t>
      </w:r>
      <w:r w:rsidR="00143E04">
        <w:t>’</w:t>
      </w:r>
      <w:r w:rsidR="00143E04">
        <w:rPr>
          <w:vertAlign w:val="subscript"/>
        </w:rPr>
        <w:t>CB</w:t>
      </w:r>
      <w:r w:rsidRPr="001231B4">
        <w:t xml:space="preserve"> = 4.25 (nghìn đồng/gói)</w:t>
      </w:r>
    </w:p>
    <w:p w14:paraId="214E0757" w14:textId="7A27D468" w:rsidR="001231B4" w:rsidRPr="001231B4" w:rsidRDefault="001231B4" w:rsidP="00D22DB6">
      <w:pPr>
        <w:pStyle w:val="Boconormal"/>
        <w:numPr>
          <w:ilvl w:val="0"/>
          <w:numId w:val="18"/>
        </w:numPr>
      </w:pPr>
      <w:r w:rsidRPr="001231B4">
        <w:t>Giá mà nhà sản xuất nhận được:</w:t>
      </w:r>
      <w:r w:rsidR="00143E04">
        <w:t xml:space="preserve"> P</w:t>
      </w:r>
      <w:r w:rsidR="00143E04">
        <w:rPr>
          <w:vertAlign w:val="subscript"/>
        </w:rPr>
        <w:t>S</w:t>
      </w:r>
      <w:r w:rsidRPr="001231B4">
        <w:t xml:space="preserve"> = P</w:t>
      </w:r>
      <w:r w:rsidR="00143E04">
        <w:rPr>
          <w:vertAlign w:val="subscript"/>
        </w:rPr>
        <w:t>C</w:t>
      </w:r>
      <w:r w:rsidRPr="001231B4">
        <w:t xml:space="preserve"> - </w:t>
      </w:r>
      <w:r w:rsidR="00143E04">
        <w:t>T</w:t>
      </w:r>
      <w:r w:rsidRPr="001231B4">
        <w:t>huế = 4.25 - 1 = 3.25 (nghìn đồng/gói)</w:t>
      </w:r>
    </w:p>
    <w:p w14:paraId="64AA2D48" w14:textId="4C12B365" w:rsidR="001231B4" w:rsidRPr="001231B4" w:rsidRDefault="001231B4" w:rsidP="00D22DB6">
      <w:pPr>
        <w:pStyle w:val="Boconormal"/>
        <w:numPr>
          <w:ilvl w:val="0"/>
          <w:numId w:val="18"/>
        </w:numPr>
      </w:pPr>
      <w:r w:rsidRPr="001231B4">
        <w:lastRenderedPageBreak/>
        <w:t>Thuế mà người tiêu dùng phải trả: P</w:t>
      </w:r>
      <w:r w:rsidR="000B6959">
        <w:t>’</w:t>
      </w:r>
      <w:r w:rsidRPr="001231B4">
        <w:rPr>
          <w:vertAlign w:val="subscript"/>
        </w:rPr>
        <w:t>CB</w:t>
      </w:r>
      <w:r w:rsidRPr="001231B4">
        <w:t xml:space="preserve"> - P</w:t>
      </w:r>
      <w:r w:rsidRPr="001231B4">
        <w:rPr>
          <w:vertAlign w:val="subscript"/>
        </w:rPr>
        <w:t>CB</w:t>
      </w:r>
      <w:r w:rsidRPr="001231B4">
        <w:t xml:space="preserve"> = 4.25 - 3.75 = 0.5 (nghìn đồng/gói)</w:t>
      </w:r>
    </w:p>
    <w:p w14:paraId="62C49650" w14:textId="02322A6F" w:rsidR="001231B4" w:rsidRPr="001231B4" w:rsidRDefault="001231B4" w:rsidP="00D22DB6">
      <w:pPr>
        <w:pStyle w:val="Boconormal"/>
        <w:numPr>
          <w:ilvl w:val="0"/>
          <w:numId w:val="18"/>
        </w:numPr>
      </w:pPr>
      <w:r w:rsidRPr="001231B4">
        <w:t>Thuế mà nhà sản xuất phải trả: P</w:t>
      </w:r>
      <w:r w:rsidRPr="001231B4">
        <w:rPr>
          <w:vertAlign w:val="subscript"/>
        </w:rPr>
        <w:t>CB</w:t>
      </w:r>
      <w:r w:rsidRPr="001231B4">
        <w:t xml:space="preserve"> - P</w:t>
      </w:r>
      <w:r w:rsidRPr="001231B4">
        <w:rPr>
          <w:vertAlign w:val="subscript"/>
        </w:rPr>
        <w:t>S</w:t>
      </w:r>
      <w:r w:rsidRPr="001231B4">
        <w:t xml:space="preserve"> = 3.75 - 3.25 = 0.5 (nghìn đồng/gói)</w:t>
      </w:r>
    </w:p>
    <w:p w14:paraId="7E9AB063" w14:textId="1E05495E" w:rsidR="001231B4" w:rsidRPr="001231B4" w:rsidRDefault="000B6959" w:rsidP="00B8522C">
      <w:pPr>
        <w:pStyle w:val="Boconormal"/>
      </w:pPr>
      <w:r w:rsidRPr="00D22DB6">
        <w:rPr>
          <w:b/>
          <w:bCs w:val="0"/>
        </w:rPr>
        <w:sym w:font="Wingdings" w:char="F0E0"/>
      </w:r>
      <w:r>
        <w:t xml:space="preserve"> </w:t>
      </w:r>
      <w:r w:rsidR="00D22DB6" w:rsidRPr="000623FA">
        <w:rPr>
          <w:b/>
          <w:bCs w:val="0"/>
        </w:rPr>
        <w:t>Ý nghĩa:</w:t>
      </w:r>
      <w:r w:rsidR="001231B4" w:rsidRPr="001231B4">
        <w:t xml:space="preserve"> Việc áp dụng thuế làm tăng giá cân bằng lên 4.25 nghìn đồng/gói, đồng thời làm giảm sản lượng cân bằng xuống 35 triệu gói. Điều này cho thấy thuế làm giảm lượng tiêu thụ của mì Hảo Hảo và làm tăng giá, có thể ảnh hưởng tiêu cực đến người tiêu dùng và nhà sản xuất. Tuy nhiên, trong trường hợp này, thuế được chia đều giữa người tiêu dùng và nhà sản xuất, mỗi bên</w:t>
      </w:r>
      <w:r w:rsidR="00D5221D">
        <w:t xml:space="preserve"> đều</w:t>
      </w:r>
      <w:r w:rsidR="001231B4" w:rsidRPr="001231B4">
        <w:t xml:space="preserve"> chịu phần thuế là 0.5 nghìn đồng/gói.</w:t>
      </w:r>
    </w:p>
    <w:p w14:paraId="7E335593" w14:textId="1001151F" w:rsidR="001231B4" w:rsidRPr="00B218F6" w:rsidRDefault="00B218F6" w:rsidP="00D006BE">
      <w:pPr>
        <w:pStyle w:val="111"/>
      </w:pPr>
      <w:r>
        <w:t>Giả định 2:</w:t>
      </w:r>
      <w:r w:rsidR="001231B4" w:rsidRPr="001231B4">
        <w:t xml:space="preserve"> </w:t>
      </w:r>
      <w:r w:rsidR="001231B4" w:rsidRPr="00D006BE">
        <w:rPr>
          <w:b w:val="0"/>
          <w:bCs w:val="0"/>
        </w:rPr>
        <w:t>Chính phủ áp dụng mức giá trần P = 3.5 nghìn đồng/gói</w:t>
      </w:r>
    </w:p>
    <w:p w14:paraId="13127C2A" w14:textId="56372A5E" w:rsidR="001231B4" w:rsidRPr="001231B4" w:rsidRDefault="00B218F6" w:rsidP="000623FA">
      <w:pPr>
        <w:pStyle w:val="Boconormal"/>
        <w:numPr>
          <w:ilvl w:val="0"/>
          <w:numId w:val="19"/>
        </w:numPr>
        <w:ind w:left="709"/>
      </w:pPr>
      <w:r>
        <w:t>Khi</w:t>
      </w:r>
      <w:r w:rsidR="001231B4" w:rsidRPr="001231B4">
        <w:t xml:space="preserve"> đó</w:t>
      </w:r>
      <w:r>
        <w:t>, ta được</w:t>
      </w:r>
      <w:r w:rsidR="001231B4" w:rsidRPr="001231B4">
        <w:t>:</w:t>
      </w:r>
      <w:r>
        <w:t xml:space="preserve"> P</w:t>
      </w:r>
      <w:r w:rsidRPr="00B218F6">
        <w:rPr>
          <w:sz w:val="32"/>
          <w:szCs w:val="32"/>
          <w:vertAlign w:val="subscript"/>
        </w:rPr>
        <w:t>trần</w:t>
      </w:r>
      <w:r w:rsidR="001231B4" w:rsidRPr="001231B4">
        <w:t xml:space="preserve"> = 3.5 &lt; P</w:t>
      </w:r>
      <w:r w:rsidR="001231B4" w:rsidRPr="001231B4">
        <w:rPr>
          <w:vertAlign w:val="subscript"/>
        </w:rPr>
        <w:t>CB</w:t>
      </w:r>
      <w:r w:rsidR="001231B4" w:rsidRPr="001231B4">
        <w:t xml:space="preserve"> = 3.75</w:t>
      </w:r>
    </w:p>
    <w:p w14:paraId="65CA005B" w14:textId="7F43D8FD" w:rsidR="001231B4" w:rsidRPr="001231B4" w:rsidRDefault="001231B4" w:rsidP="000623FA">
      <w:pPr>
        <w:pStyle w:val="Boconormal"/>
        <w:numPr>
          <w:ilvl w:val="0"/>
          <w:numId w:val="19"/>
        </w:numPr>
        <w:ind w:left="709"/>
      </w:pPr>
      <w:r w:rsidRPr="001231B4">
        <w:t>Phương trình lượng cầu và lượng cung:</w:t>
      </w:r>
    </w:p>
    <w:p w14:paraId="719960A9" w14:textId="577C9BE0" w:rsidR="001231B4" w:rsidRPr="001231B4" w:rsidRDefault="001231B4" w:rsidP="000623FA">
      <w:pPr>
        <w:pStyle w:val="Boconormal"/>
        <w:ind w:left="633"/>
      </w:pPr>
      <w:r w:rsidRPr="001231B4">
        <w:t>Q</w:t>
      </w:r>
      <w:r w:rsidRPr="001231B4">
        <w:rPr>
          <w:vertAlign w:val="subscript"/>
        </w:rPr>
        <w:t>D</w:t>
      </w:r>
      <w:r w:rsidRPr="001231B4">
        <w:t xml:space="preserve"> = -20 </w:t>
      </w:r>
      <w:r w:rsidR="00B218F6">
        <w:t>x</w:t>
      </w:r>
      <w:r w:rsidRPr="001231B4">
        <w:t xml:space="preserve"> 3.5 + 120 = 50 (triệu gói)</w:t>
      </w:r>
    </w:p>
    <w:p w14:paraId="35272C55" w14:textId="1EA32589" w:rsidR="001231B4" w:rsidRPr="001231B4" w:rsidRDefault="001231B4" w:rsidP="000623FA">
      <w:pPr>
        <w:pStyle w:val="Boconormal"/>
        <w:ind w:left="633"/>
      </w:pPr>
      <w:r w:rsidRPr="001231B4">
        <w:t>Q</w:t>
      </w:r>
      <w:r w:rsidRPr="001231B4">
        <w:rPr>
          <w:vertAlign w:val="subscript"/>
        </w:rPr>
        <w:t>S</w:t>
      </w:r>
      <w:r w:rsidRPr="001231B4">
        <w:t xml:space="preserve"> = 20 </w:t>
      </w:r>
      <w:r w:rsidR="00B218F6">
        <w:t>x</w:t>
      </w:r>
      <w:r w:rsidRPr="001231B4">
        <w:t xml:space="preserve"> 3.5 - 30 = 40 (triệu gói)</w:t>
      </w:r>
    </w:p>
    <w:p w14:paraId="1B6DCD0D" w14:textId="6727DEF9" w:rsidR="001231B4" w:rsidRPr="001231B4" w:rsidRDefault="001231B4" w:rsidP="000623FA">
      <w:pPr>
        <w:pStyle w:val="Boconormal"/>
        <w:numPr>
          <w:ilvl w:val="0"/>
          <w:numId w:val="19"/>
        </w:numPr>
        <w:ind w:left="709"/>
      </w:pPr>
      <w:r w:rsidRPr="001231B4">
        <w:t>Sự chênh lệch lượng cung và cầu:</w:t>
      </w:r>
      <w:r w:rsidR="00811080">
        <w:t xml:space="preserve"> </w:t>
      </w:r>
      <w:r w:rsidRPr="001231B4">
        <w:rPr>
          <w:i/>
          <w:iCs/>
        </w:rPr>
        <w:t>Thiếu hụt</w:t>
      </w:r>
      <w:r w:rsidRPr="001231B4">
        <w:t xml:space="preserve"> = Q</w:t>
      </w:r>
      <w:r w:rsidRPr="001231B4">
        <w:rPr>
          <w:vertAlign w:val="subscript"/>
        </w:rPr>
        <w:t>D</w:t>
      </w:r>
      <w:r w:rsidRPr="001231B4">
        <w:t xml:space="preserve"> - Q</w:t>
      </w:r>
      <w:r w:rsidRPr="001231B4">
        <w:rPr>
          <w:vertAlign w:val="subscript"/>
        </w:rPr>
        <w:t>S</w:t>
      </w:r>
      <w:r w:rsidRPr="001231B4">
        <w:t xml:space="preserve"> = 50 - 40 = 10 (triệu gói)</w:t>
      </w:r>
    </w:p>
    <w:p w14:paraId="4EA004A5" w14:textId="77777777" w:rsidR="00D14CDD" w:rsidRDefault="000623FA" w:rsidP="00F61D97">
      <w:pPr>
        <w:pStyle w:val="Boconormal"/>
      </w:pPr>
      <w:r w:rsidRPr="000623FA">
        <w:rPr>
          <w:b/>
          <w:bCs w:val="0"/>
        </w:rPr>
        <w:sym w:font="Wingdings" w:char="F0E0"/>
      </w:r>
      <w:r w:rsidRPr="000623FA">
        <w:rPr>
          <w:b/>
          <w:bCs w:val="0"/>
        </w:rPr>
        <w:t xml:space="preserve"> Ý nghĩ:</w:t>
      </w:r>
      <w:r w:rsidR="001231B4" w:rsidRPr="001231B4">
        <w:t xml:space="preserve"> Việc áp dụng mức giá trần thấp hơn giá cân bằng làm tăng lượng cầu và giảm lượng cung, dẫn đến thiếu hụt 10 triệu gói trên thị trường. Điều này có thể gây ra tình trạng thiếu hàng và tạo điều kiện</w:t>
      </w:r>
      <w:r w:rsidR="006107C9">
        <w:t xml:space="preserve"> thuận lợi</w:t>
      </w:r>
      <w:r w:rsidR="001231B4" w:rsidRPr="001231B4">
        <w:t xml:space="preserve"> cho thị trường chợ đen phát triển</w:t>
      </w:r>
      <w:r w:rsidR="006107C9">
        <w:t xml:space="preserve"> hoặc những cá nhân muốn lợi dụng để trục lợi</w:t>
      </w:r>
      <w:r w:rsidR="001231B4" w:rsidRPr="001231B4">
        <w:t>.</w:t>
      </w:r>
      <w:r w:rsidR="00D5221D">
        <w:t xml:space="preserve"> </w:t>
      </w:r>
      <w:r w:rsidR="00700217">
        <w:t xml:space="preserve">yết. </w:t>
      </w:r>
    </w:p>
    <w:p w14:paraId="5E601AED" w14:textId="0B8BC7EF" w:rsidR="001231B4" w:rsidRPr="001231B4" w:rsidRDefault="00700217" w:rsidP="006E7706">
      <w:pPr>
        <w:pStyle w:val="Boconormal"/>
      </w:pPr>
      <w:r>
        <w:t xml:space="preserve">Trong trường hợp này, </w:t>
      </w:r>
      <w:r w:rsidR="00F61D97">
        <w:t>nếu là trước đây</w:t>
      </w:r>
      <w:r w:rsidR="00F61D97" w:rsidRPr="00F61D97">
        <w:t>, Chính phủ giải quyết bằng hai cách</w:t>
      </w:r>
      <w:r w:rsidR="00F61D97">
        <w:t>: é</w:t>
      </w:r>
      <w:r w:rsidR="00F61D97" w:rsidRPr="00F61D97">
        <w:t xml:space="preserve">p cầu </w:t>
      </w:r>
      <w:r w:rsidR="00F61D97">
        <w:t>(</w:t>
      </w:r>
      <w:r w:rsidR="00F61D97" w:rsidRPr="00F61D97">
        <w:t>thông qua việc phân phối cho người tiêu dùng</w:t>
      </w:r>
      <w:r w:rsidR="00F61D97">
        <w:t>) và c</w:t>
      </w:r>
      <w:r w:rsidR="00F61D97" w:rsidRPr="00F61D97">
        <w:t>ấp vốn cho doanh nghiệp</w:t>
      </w:r>
      <w:r w:rsidR="00F61D97">
        <w:t>, nhưng h</w:t>
      </w:r>
      <w:r w:rsidR="00F61D97" w:rsidRPr="00F61D97">
        <w:t>iện nay, trong cơ chế thị trường, chính phủ không can thiệp vào cầu mà</w:t>
      </w:r>
      <w:r w:rsidR="00F61D97">
        <w:t xml:space="preserve"> sẽ</w:t>
      </w:r>
      <w:r w:rsidR="00F61D97" w:rsidRPr="00F61D97">
        <w:t xml:space="preserve"> can thiệp vào cung. Để tăng cung</w:t>
      </w:r>
      <w:r w:rsidR="00D14CDD">
        <w:t>,</w:t>
      </w:r>
      <w:r w:rsidR="00F61D97" w:rsidRPr="00F61D97">
        <w:t xml:space="preserve"> chính phủ sử dụng các biện pháp: giảm thuế, cho các doanh nghiệp vay với lãi suất ưu đãi, khuyến khích đầu tư</w:t>
      </w:r>
      <w:r w:rsidR="00D14CDD">
        <w:t>,</w:t>
      </w:r>
      <w:r w:rsidR="00F61D97" w:rsidRPr="00F61D97">
        <w:t>…</w:t>
      </w:r>
      <w:r w:rsidR="002A4621">
        <w:t xml:space="preserve"> </w:t>
      </w:r>
      <w:r>
        <w:t xml:space="preserve">Ngoài ra, chính phủ có thể cung cấp thêm </w:t>
      </w:r>
      <w:r w:rsidR="006E7706">
        <w:t>10</w:t>
      </w:r>
      <w:r>
        <w:t xml:space="preserve"> (</w:t>
      </w:r>
      <w:r w:rsidR="006E7706">
        <w:t>triệu gói mì</w:t>
      </w:r>
      <w:r>
        <w:t>) thiếu hụt này.</w:t>
      </w:r>
    </w:p>
    <w:p w14:paraId="5C27658D" w14:textId="2BCEA6B3" w:rsidR="001231B4" w:rsidRPr="00D006BE" w:rsidRDefault="007062EA" w:rsidP="00D006BE">
      <w:pPr>
        <w:pStyle w:val="111"/>
        <w:rPr>
          <w:b w:val="0"/>
          <w:bCs w:val="0"/>
        </w:rPr>
      </w:pPr>
      <w:r w:rsidRPr="00D006BE">
        <w:rPr>
          <w:b w:val="0"/>
          <w:bCs w:val="0"/>
        </w:rPr>
        <w:t>Giả định 3:</w:t>
      </w:r>
      <w:r w:rsidR="001231B4" w:rsidRPr="00D006BE">
        <w:rPr>
          <w:b w:val="0"/>
          <w:bCs w:val="0"/>
        </w:rPr>
        <w:t xml:space="preserve"> Chính phủ áp dụng mức giá sàn P = 4.5 nghìn đồng/gói</w:t>
      </w:r>
    </w:p>
    <w:p w14:paraId="72173159" w14:textId="5F81CA13" w:rsidR="001231B4" w:rsidRPr="001231B4" w:rsidRDefault="007062EA" w:rsidP="004932D5">
      <w:pPr>
        <w:pStyle w:val="Boconormal"/>
      </w:pPr>
      <w:r>
        <w:t>Khi đó, ta c</w:t>
      </w:r>
      <w:r w:rsidR="001231B4" w:rsidRPr="001231B4">
        <w:t>ó: P</w:t>
      </w:r>
      <w:r w:rsidRPr="007062EA">
        <w:rPr>
          <w:sz w:val="32"/>
          <w:szCs w:val="32"/>
          <w:vertAlign w:val="subscript"/>
        </w:rPr>
        <w:t>sàn</w:t>
      </w:r>
      <w:r w:rsidR="001231B4" w:rsidRPr="001231B4">
        <w:t>= 4.5 &gt; P</w:t>
      </w:r>
      <w:r>
        <w:rPr>
          <w:vertAlign w:val="subscript"/>
        </w:rPr>
        <w:t>CB</w:t>
      </w:r>
      <w:r w:rsidR="001231B4" w:rsidRPr="001231B4">
        <w:t>= 3.75</w:t>
      </w:r>
    </w:p>
    <w:p w14:paraId="1D2FA3A9" w14:textId="2454F220" w:rsidR="001231B4" w:rsidRPr="001231B4" w:rsidRDefault="001231B4" w:rsidP="004932D5">
      <w:pPr>
        <w:pStyle w:val="Boconormal"/>
      </w:pPr>
      <w:r w:rsidRPr="001231B4">
        <w:t>Phương trình lượng cầu và lượng cung:</w:t>
      </w:r>
    </w:p>
    <w:p w14:paraId="539B56C2" w14:textId="1DE159CF" w:rsidR="004932D5" w:rsidRPr="001231B4" w:rsidRDefault="004932D5" w:rsidP="004932D5">
      <w:pPr>
        <w:pStyle w:val="Boconormal"/>
        <w:ind w:left="633"/>
      </w:pPr>
      <w:r w:rsidRPr="001231B4">
        <w:t>Q</w:t>
      </w:r>
      <w:r w:rsidRPr="001231B4">
        <w:rPr>
          <w:vertAlign w:val="subscript"/>
        </w:rPr>
        <w:t>D</w:t>
      </w:r>
      <w:r w:rsidRPr="001231B4">
        <w:t xml:space="preserve"> = -20 </w:t>
      </w:r>
      <w:r>
        <w:t>x</w:t>
      </w:r>
      <w:r w:rsidRPr="001231B4">
        <w:t xml:space="preserve"> </w:t>
      </w:r>
      <w:r>
        <w:t>4</w:t>
      </w:r>
      <w:r w:rsidRPr="001231B4">
        <w:t xml:space="preserve">.5 + 120 = </w:t>
      </w:r>
      <w:r>
        <w:t>3</w:t>
      </w:r>
      <w:r w:rsidRPr="001231B4">
        <w:t>0 (triệu gói)</w:t>
      </w:r>
    </w:p>
    <w:p w14:paraId="064AF042" w14:textId="61BF457E" w:rsidR="001231B4" w:rsidRPr="001231B4" w:rsidRDefault="004932D5" w:rsidP="004932D5">
      <w:pPr>
        <w:pStyle w:val="Boconormal"/>
        <w:ind w:left="633"/>
      </w:pPr>
      <w:r w:rsidRPr="001231B4">
        <w:t>Q</w:t>
      </w:r>
      <w:r w:rsidRPr="001231B4">
        <w:rPr>
          <w:vertAlign w:val="subscript"/>
        </w:rPr>
        <w:t>S</w:t>
      </w:r>
      <w:r w:rsidRPr="001231B4">
        <w:t xml:space="preserve"> = 20 </w:t>
      </w:r>
      <w:r>
        <w:t>x</w:t>
      </w:r>
      <w:r w:rsidRPr="001231B4">
        <w:t xml:space="preserve"> </w:t>
      </w:r>
      <w:r>
        <w:t>4</w:t>
      </w:r>
      <w:r w:rsidRPr="001231B4">
        <w:t xml:space="preserve">.5 - 30 = </w:t>
      </w:r>
      <w:r>
        <w:t>6</w:t>
      </w:r>
      <w:r w:rsidRPr="001231B4">
        <w:t>0 (triệu gói)</w:t>
      </w:r>
    </w:p>
    <w:p w14:paraId="3C5F62EE" w14:textId="47880BD2" w:rsidR="001231B4" w:rsidRPr="001231B4" w:rsidRDefault="001231B4" w:rsidP="004932D5">
      <w:pPr>
        <w:pStyle w:val="Boconormal"/>
      </w:pPr>
      <w:r w:rsidRPr="001231B4">
        <w:t>Sự chênh lệch lượng cung và cầu:</w:t>
      </w:r>
      <w:r w:rsidR="004932D5">
        <w:t xml:space="preserve"> </w:t>
      </w:r>
      <w:r w:rsidRPr="001231B4">
        <w:rPr>
          <w:i/>
          <w:iCs/>
        </w:rPr>
        <w:t>Dư thừa</w:t>
      </w:r>
      <w:r w:rsidRPr="001231B4">
        <w:t xml:space="preserve"> = Q</w:t>
      </w:r>
      <w:r w:rsidRPr="001231B4">
        <w:rPr>
          <w:vertAlign w:val="subscript"/>
        </w:rPr>
        <w:t>S</w:t>
      </w:r>
      <w:r w:rsidRPr="001231B4">
        <w:t xml:space="preserve"> - Q</w:t>
      </w:r>
      <w:r w:rsidRPr="001231B4">
        <w:rPr>
          <w:vertAlign w:val="subscript"/>
        </w:rPr>
        <w:t>D</w:t>
      </w:r>
      <w:r w:rsidRPr="001231B4">
        <w:t xml:space="preserve"> = 60 - 30 = 30 (triệu gói)</w:t>
      </w:r>
    </w:p>
    <w:p w14:paraId="6CB7C5B6" w14:textId="64D784E2" w:rsidR="008A543B" w:rsidRPr="006F1763" w:rsidRDefault="004932D5" w:rsidP="001231B4">
      <w:pPr>
        <w:pStyle w:val="Boconormal"/>
      </w:pPr>
      <w:r w:rsidRPr="004932D5">
        <w:rPr>
          <w:b/>
          <w:bCs w:val="0"/>
        </w:rPr>
        <w:sym w:font="Wingdings" w:char="F0E0"/>
      </w:r>
      <w:r w:rsidRPr="004932D5">
        <w:rPr>
          <w:b/>
          <w:bCs w:val="0"/>
        </w:rPr>
        <w:t xml:space="preserve"> Ý nghĩa:</w:t>
      </w:r>
      <w:r w:rsidR="001231B4" w:rsidRPr="001231B4">
        <w:t xml:space="preserve"> Việc áp dụng mức giá sàn cao hơn giá cân bằng làm giảm lượng cầu và tăng lượng cung, dẫn đến dư thừa 30 triệu gói trên thị trường. Chính phủ cần phải mua lại lượng hàng dư thừa này để ổn định thị trường và hỗ trợ các nhà sản xuất.</w:t>
      </w:r>
    </w:p>
    <w:p w14:paraId="1E28E923" w14:textId="77777777" w:rsidR="00EA485F" w:rsidRDefault="00EA485F" w:rsidP="000101C3">
      <w:pPr>
        <w:pStyle w:val="1"/>
      </w:pPr>
      <w:bookmarkStart w:id="23" w:name="_Toc175658858"/>
      <w:r>
        <w:lastRenderedPageBreak/>
        <w:t>KẾT LUẬN</w:t>
      </w:r>
      <w:bookmarkEnd w:id="23"/>
    </w:p>
    <w:p w14:paraId="2284B504" w14:textId="1EF6BD54" w:rsidR="00EA485F" w:rsidRDefault="00286F5C" w:rsidP="00067897">
      <w:pPr>
        <w:pStyle w:val="Boconormal"/>
      </w:pPr>
      <w:r>
        <w:t xml:space="preserve">Tiểu luận </w:t>
      </w:r>
      <w:r w:rsidR="009D327E">
        <w:t xml:space="preserve">này đã </w:t>
      </w:r>
      <w:r w:rsidR="00015F00" w:rsidRPr="00015F00">
        <w:t xml:space="preserve">phân tích, đánh giá </w:t>
      </w:r>
      <w:r w:rsidR="009D327E">
        <w:t>sự cung cầu của</w:t>
      </w:r>
      <w:r w:rsidR="00015F00" w:rsidRPr="00015F00">
        <w:t xml:space="preserve"> thị trường</w:t>
      </w:r>
      <w:r w:rsidR="009D327E">
        <w:t xml:space="preserve"> mì gói Hảo Hảo cùng các </w:t>
      </w:r>
      <w:r w:rsidR="00015F00" w:rsidRPr="00015F00">
        <w:t>yếu tố tác động đến cung cầu</w:t>
      </w:r>
      <w:r w:rsidR="004A1D19">
        <w:t xml:space="preserve">. </w:t>
      </w:r>
      <w:r w:rsidR="00DB0548">
        <w:t>Không thể phủ nhận rằng với một sinh viên</w:t>
      </w:r>
      <w:r w:rsidR="00D006BE">
        <w:t xml:space="preserve"> khó</w:t>
      </w:r>
      <w:r w:rsidR="00DB0548">
        <w:t xml:space="preserve"> </w:t>
      </w:r>
      <w:r w:rsidR="002A5DA6">
        <w:t xml:space="preserve">có thể tự mình đánh giá toàn diện được những biến động của thị trường, cũng như tổng quát </w:t>
      </w:r>
      <w:r w:rsidR="00930387">
        <w:t>số liệu. Trong quá trình thu thập số liệu sẽ có những sai sai nhất định</w:t>
      </w:r>
      <w:r w:rsidR="00574CAD">
        <w:t>, nhưng kết quả cuối cùng là tinh hoa do chính bản thân em đã đúc kết</w:t>
      </w:r>
      <w:r w:rsidR="00067897">
        <w:t xml:space="preserve"> qua quá trình học tập</w:t>
      </w:r>
      <w:r w:rsidR="00015F00" w:rsidRPr="00015F00">
        <w:t>. Ngoài ra,</w:t>
      </w:r>
      <w:r w:rsidR="000475D9">
        <w:t xml:space="preserve"> </w:t>
      </w:r>
      <w:r w:rsidR="00D006BE">
        <w:t>e</w:t>
      </w:r>
      <w:r w:rsidR="00EA485F">
        <w:t>m sẽ đánh giá</w:t>
      </w:r>
      <w:r w:rsidR="00D006BE">
        <w:t xml:space="preserve"> tổng kết đề tài</w:t>
      </w:r>
      <w:r w:rsidR="00EA485F">
        <w:t xml:space="preserve"> theo tiêu chí SWOT để </w:t>
      </w:r>
      <w:r w:rsidR="00EA485F" w:rsidRPr="00E13347">
        <w:t>nhận diện rõ ràng vị thế của thương hiệu này trong thị trường mì ăn liền tại Việt Nam, cùng với những thách thức và cơ hội phát triển trong tương lai.</w:t>
      </w:r>
    </w:p>
    <w:tbl>
      <w:tblPr>
        <w:tblStyle w:val="TableGrid"/>
        <w:tblW w:w="9640" w:type="dxa"/>
        <w:tblInd w:w="-289" w:type="dxa"/>
        <w:tblLook w:val="04A0" w:firstRow="1" w:lastRow="0" w:firstColumn="1" w:lastColumn="0" w:noHBand="0" w:noVBand="1"/>
      </w:tblPr>
      <w:tblGrid>
        <w:gridCol w:w="4820"/>
        <w:gridCol w:w="4820"/>
      </w:tblGrid>
      <w:tr w:rsidR="00EA485F" w14:paraId="22EA2843" w14:textId="77777777" w:rsidTr="00ED75B7">
        <w:trPr>
          <w:trHeight w:val="368"/>
        </w:trPr>
        <w:tc>
          <w:tcPr>
            <w:tcW w:w="4820" w:type="dxa"/>
            <w:vAlign w:val="center"/>
          </w:tcPr>
          <w:p w14:paraId="58211100" w14:textId="77777777" w:rsidR="00EA485F" w:rsidRDefault="00EA485F" w:rsidP="0076619F">
            <w:pPr>
              <w:jc w:val="center"/>
              <w:rPr>
                <w:b/>
                <w:bCs/>
              </w:rPr>
            </w:pPr>
            <w:r>
              <w:rPr>
                <w:b/>
                <w:bCs/>
              </w:rPr>
              <w:t>S – Strengths (Điểm mạnh)</w:t>
            </w:r>
          </w:p>
        </w:tc>
        <w:tc>
          <w:tcPr>
            <w:tcW w:w="4820" w:type="dxa"/>
            <w:vAlign w:val="center"/>
          </w:tcPr>
          <w:p w14:paraId="07960FD6" w14:textId="77777777" w:rsidR="00EA485F" w:rsidRDefault="00EA485F" w:rsidP="0076619F">
            <w:pPr>
              <w:jc w:val="center"/>
              <w:rPr>
                <w:b/>
                <w:bCs/>
              </w:rPr>
            </w:pPr>
            <w:r>
              <w:rPr>
                <w:b/>
                <w:bCs/>
              </w:rPr>
              <w:t>W – Weakness (Điểm yếu)</w:t>
            </w:r>
          </w:p>
        </w:tc>
      </w:tr>
      <w:tr w:rsidR="00EA485F" w14:paraId="17950414" w14:textId="77777777" w:rsidTr="00ED75B7">
        <w:tc>
          <w:tcPr>
            <w:tcW w:w="4820" w:type="dxa"/>
            <w:vAlign w:val="center"/>
          </w:tcPr>
          <w:p w14:paraId="0C174991" w14:textId="77777777" w:rsidR="00EA485F" w:rsidRPr="00E13347" w:rsidRDefault="00EA485F" w:rsidP="004F7727">
            <w:pPr>
              <w:pStyle w:val="ListParagraph"/>
              <w:numPr>
                <w:ilvl w:val="0"/>
                <w:numId w:val="15"/>
              </w:numPr>
              <w:spacing w:line="360" w:lineRule="auto"/>
              <w:ind w:left="340" w:hanging="357"/>
            </w:pPr>
            <w:r w:rsidRPr="00E13347">
              <w:t>Mì Hảo Hảo có độ phủ sóng rộng khắp và đã trở thành một thương hiệu quen thuộc với người tiêu dùng Việt Nam.</w:t>
            </w:r>
          </w:p>
          <w:p w14:paraId="746DEE21" w14:textId="77777777" w:rsidR="00EA485F" w:rsidRPr="00E13347" w:rsidRDefault="00EA485F" w:rsidP="004F7727">
            <w:pPr>
              <w:pStyle w:val="ListParagraph"/>
              <w:numPr>
                <w:ilvl w:val="0"/>
                <w:numId w:val="15"/>
              </w:numPr>
              <w:spacing w:line="360" w:lineRule="auto"/>
              <w:ind w:left="340" w:hanging="357"/>
            </w:pPr>
            <w:r w:rsidRPr="00E13347">
              <w:t>Hương vị đặc trưng, đặc biệt là vị chua cay, đã đáp ứng tốt sở thích và thói quen ẩm thực của đa số người tiêu dùng.</w:t>
            </w:r>
          </w:p>
          <w:p w14:paraId="38555981" w14:textId="77777777" w:rsidR="00EA485F" w:rsidRDefault="00EA485F" w:rsidP="004F7727">
            <w:pPr>
              <w:pStyle w:val="ListParagraph"/>
              <w:numPr>
                <w:ilvl w:val="0"/>
                <w:numId w:val="15"/>
              </w:numPr>
              <w:spacing w:line="360" w:lineRule="auto"/>
              <w:ind w:left="340" w:hanging="357"/>
            </w:pPr>
            <w:r w:rsidRPr="00E13347">
              <w:t>Giá thành hợp lý, dễ tiếp cận với mọi tầng lớp người tiêu dùng, là yếu tố quan trọng giúp sản phẩm chiếm lĩnh thị trường.</w:t>
            </w:r>
          </w:p>
        </w:tc>
        <w:tc>
          <w:tcPr>
            <w:tcW w:w="4820" w:type="dxa"/>
            <w:vAlign w:val="center"/>
          </w:tcPr>
          <w:p w14:paraId="3D578AE5" w14:textId="77777777" w:rsidR="00EA485F" w:rsidRPr="00E13347" w:rsidRDefault="00EA485F" w:rsidP="004F7727">
            <w:pPr>
              <w:pStyle w:val="ListParagraph"/>
              <w:numPr>
                <w:ilvl w:val="0"/>
                <w:numId w:val="15"/>
              </w:numPr>
              <w:spacing w:line="360" w:lineRule="auto"/>
              <w:ind w:left="340" w:hanging="357"/>
            </w:pPr>
            <w:r w:rsidRPr="00E13347">
              <w:t>Sản phẩm thiếu sự khác biệt nổi bật so với các thương hiệu khác trong ngành.</w:t>
            </w:r>
          </w:p>
          <w:p w14:paraId="627855A5" w14:textId="77777777" w:rsidR="00EA485F" w:rsidRPr="00E13347" w:rsidRDefault="00EA485F" w:rsidP="004F7727">
            <w:pPr>
              <w:pStyle w:val="ListParagraph"/>
              <w:numPr>
                <w:ilvl w:val="0"/>
                <w:numId w:val="15"/>
              </w:numPr>
              <w:spacing w:line="360" w:lineRule="auto"/>
              <w:ind w:left="340" w:hanging="357"/>
            </w:pPr>
            <w:r w:rsidRPr="00E13347">
              <w:t>Giá trị dinh dưỡng của mì ăn liền nói chung, bao gồm Hảo Hảo, vẫn còn hạn chế.</w:t>
            </w:r>
          </w:p>
          <w:p w14:paraId="3D7A8EB5" w14:textId="77777777" w:rsidR="00EA485F" w:rsidRPr="00E13347" w:rsidRDefault="00EA485F" w:rsidP="004F7727">
            <w:pPr>
              <w:pStyle w:val="ListParagraph"/>
              <w:numPr>
                <w:ilvl w:val="0"/>
                <w:numId w:val="15"/>
              </w:numPr>
              <w:spacing w:line="360" w:lineRule="auto"/>
              <w:ind w:left="340" w:hanging="357"/>
            </w:pPr>
            <w:r w:rsidRPr="00E13347">
              <w:t>Bao bì sản phẩm chưa có sự đột phá về mặt thiết kế, và chưa thân thiện với môi trường.</w:t>
            </w:r>
          </w:p>
          <w:p w14:paraId="21C18195" w14:textId="77777777" w:rsidR="00EA485F" w:rsidRDefault="00EA485F" w:rsidP="004F7727">
            <w:pPr>
              <w:spacing w:line="360" w:lineRule="auto"/>
              <w:ind w:left="340"/>
            </w:pPr>
          </w:p>
        </w:tc>
      </w:tr>
      <w:tr w:rsidR="00EA485F" w14:paraId="37A35FCA" w14:textId="77777777" w:rsidTr="00ED75B7">
        <w:trPr>
          <w:trHeight w:val="402"/>
        </w:trPr>
        <w:tc>
          <w:tcPr>
            <w:tcW w:w="4820" w:type="dxa"/>
            <w:vAlign w:val="center"/>
          </w:tcPr>
          <w:p w14:paraId="4ACA29AA" w14:textId="77777777" w:rsidR="00EA485F" w:rsidRPr="00E13347" w:rsidRDefault="00EA485F" w:rsidP="0076619F">
            <w:pPr>
              <w:jc w:val="center"/>
            </w:pPr>
            <w:r>
              <w:rPr>
                <w:b/>
                <w:bCs/>
              </w:rPr>
              <w:t xml:space="preserve">O - </w:t>
            </w:r>
            <w:r w:rsidRPr="00E13347">
              <w:rPr>
                <w:b/>
                <w:bCs/>
              </w:rPr>
              <w:t>Opportunities (Cơ hội)</w:t>
            </w:r>
          </w:p>
        </w:tc>
        <w:tc>
          <w:tcPr>
            <w:tcW w:w="4820" w:type="dxa"/>
            <w:vAlign w:val="center"/>
          </w:tcPr>
          <w:p w14:paraId="48AD33A7" w14:textId="77777777" w:rsidR="00EA485F" w:rsidRDefault="00EA485F" w:rsidP="0076619F">
            <w:pPr>
              <w:jc w:val="center"/>
            </w:pPr>
            <w:r>
              <w:rPr>
                <w:b/>
                <w:bCs/>
              </w:rPr>
              <w:t xml:space="preserve">T - </w:t>
            </w:r>
            <w:r w:rsidRPr="00E13347">
              <w:rPr>
                <w:b/>
                <w:bCs/>
              </w:rPr>
              <w:t>Threats (Thách thức)</w:t>
            </w:r>
          </w:p>
        </w:tc>
      </w:tr>
      <w:tr w:rsidR="00EA485F" w14:paraId="36FA4CFE" w14:textId="77777777" w:rsidTr="00ED75B7">
        <w:tc>
          <w:tcPr>
            <w:tcW w:w="4820" w:type="dxa"/>
            <w:vAlign w:val="center"/>
          </w:tcPr>
          <w:p w14:paraId="119EA539" w14:textId="77777777" w:rsidR="00EA485F" w:rsidRPr="00E13347" w:rsidRDefault="00EA485F" w:rsidP="004F7727">
            <w:pPr>
              <w:pStyle w:val="ListParagraph"/>
              <w:numPr>
                <w:ilvl w:val="0"/>
                <w:numId w:val="15"/>
              </w:numPr>
              <w:spacing w:line="360" w:lineRule="auto"/>
              <w:ind w:left="340" w:hanging="357"/>
            </w:pPr>
            <w:r w:rsidRPr="00E13347">
              <w:t>Mở rộng kênh phân phối và tiếp cận thêm nhiều phân khúc thị trường mới, đặc biệt là các khu vực nông thôn và thị trường nước ngoài.</w:t>
            </w:r>
          </w:p>
          <w:p w14:paraId="0E353136" w14:textId="77777777" w:rsidR="00EA485F" w:rsidRPr="00E13347" w:rsidRDefault="00EA485F" w:rsidP="004F7727">
            <w:pPr>
              <w:pStyle w:val="ListParagraph"/>
              <w:numPr>
                <w:ilvl w:val="0"/>
                <w:numId w:val="15"/>
              </w:numPr>
              <w:spacing w:line="360" w:lineRule="auto"/>
              <w:ind w:left="340" w:hanging="357"/>
            </w:pPr>
            <w:r w:rsidRPr="00E13347">
              <w:t>Thị trường mì ăn liền vẫn đang tăng trưởng tốt với nhu cầu ngày càng cao, mang lại nhiều cơ hội phát triển.</w:t>
            </w:r>
          </w:p>
          <w:p w14:paraId="29AD8C42" w14:textId="77777777" w:rsidR="00EA485F" w:rsidRPr="00EE7413" w:rsidRDefault="00EA485F" w:rsidP="004F7727">
            <w:pPr>
              <w:pStyle w:val="ListParagraph"/>
              <w:numPr>
                <w:ilvl w:val="0"/>
                <w:numId w:val="15"/>
              </w:numPr>
              <w:spacing w:line="360" w:lineRule="auto"/>
              <w:ind w:left="340" w:hanging="357"/>
            </w:pPr>
            <w:r w:rsidRPr="00E13347">
              <w:t>Hội nhập quốc tế, như tham gia vào WTO, giúp mở ra nhiều cơ hội xuất khẩu sản phẩm ra các thị trường quốc tế.</w:t>
            </w:r>
          </w:p>
        </w:tc>
        <w:tc>
          <w:tcPr>
            <w:tcW w:w="4820" w:type="dxa"/>
            <w:vAlign w:val="center"/>
          </w:tcPr>
          <w:p w14:paraId="01EA76D4" w14:textId="77777777" w:rsidR="00EA485F" w:rsidRPr="00E13347" w:rsidRDefault="00EA485F" w:rsidP="004F7727">
            <w:pPr>
              <w:pStyle w:val="ListParagraph"/>
              <w:numPr>
                <w:ilvl w:val="0"/>
                <w:numId w:val="15"/>
              </w:numPr>
              <w:spacing w:line="360" w:lineRule="auto"/>
              <w:ind w:left="340" w:hanging="357"/>
            </w:pPr>
            <w:r w:rsidRPr="00E13347">
              <w:t>Mì Hảo Hảo phải đối mặt với sự cạnh tranh khốc liệt từ các đối thủ mạnh trong ngành, cả trong nước và quốc tế.</w:t>
            </w:r>
          </w:p>
          <w:p w14:paraId="1ADD54FF" w14:textId="77777777" w:rsidR="00EA485F" w:rsidRPr="00E13347" w:rsidRDefault="00EA485F" w:rsidP="004F7727">
            <w:pPr>
              <w:pStyle w:val="ListParagraph"/>
              <w:numPr>
                <w:ilvl w:val="0"/>
                <w:numId w:val="15"/>
              </w:numPr>
              <w:spacing w:line="360" w:lineRule="auto"/>
              <w:ind w:left="340" w:hanging="357"/>
            </w:pPr>
            <w:r w:rsidRPr="00E13347">
              <w:t>Sự xuất hiện của nhiều sản phẩm thay thế như thực phẩm tiện lợi khác hoặc những sản phẩm dinh dưỡng hơn có thể ảnh hưởng đến doanh số bán hàng.</w:t>
            </w:r>
          </w:p>
          <w:p w14:paraId="38127409" w14:textId="77777777" w:rsidR="00EA485F" w:rsidRPr="00EE7413" w:rsidRDefault="00EA485F" w:rsidP="004F7727">
            <w:pPr>
              <w:pStyle w:val="ListParagraph"/>
              <w:numPr>
                <w:ilvl w:val="0"/>
                <w:numId w:val="15"/>
              </w:numPr>
              <w:spacing w:line="360" w:lineRule="auto"/>
              <w:ind w:left="340" w:hanging="357"/>
            </w:pPr>
            <w:r w:rsidRPr="00E13347">
              <w:t>Xu hướng tiêu dùng ngày càng chú trọng đến sức khỏe và an toàn thực phẩm, khiến mì ăn liền trở thành một sản phẩm bị cảnh giác bởi người tiêu dùng.</w:t>
            </w:r>
          </w:p>
        </w:tc>
      </w:tr>
    </w:tbl>
    <w:p w14:paraId="1C17A67A" w14:textId="5BAF0F90" w:rsidR="00AE7013" w:rsidRDefault="00D45DED" w:rsidP="00FD4E86">
      <w:r>
        <w:br w:type="page"/>
      </w:r>
    </w:p>
    <w:p w14:paraId="7DEE1F34" w14:textId="0335E462" w:rsidR="00B862D8" w:rsidRDefault="00B862D8" w:rsidP="00D45DED">
      <w:pPr>
        <w:pStyle w:val="Mu"/>
      </w:pPr>
      <w:bookmarkStart w:id="24" w:name="_Toc175658859"/>
      <w:r>
        <w:lastRenderedPageBreak/>
        <w:t xml:space="preserve">TÀI LIỆU THAM </w:t>
      </w:r>
      <w:r w:rsidR="00D45DED">
        <w:t>KHẢO</w:t>
      </w:r>
      <w:bookmarkEnd w:id="24"/>
    </w:p>
    <w:p w14:paraId="4DF26DC9" w14:textId="3BAFDDB9" w:rsidR="00BB1E9B" w:rsidRDefault="00B34AD8" w:rsidP="00BB1E9B">
      <w:pPr>
        <w:pStyle w:val="Boconormal"/>
        <w:numPr>
          <w:ilvl w:val="0"/>
          <w:numId w:val="20"/>
        </w:numPr>
        <w:jc w:val="left"/>
      </w:pPr>
      <w:r>
        <w:rPr>
          <w:b/>
          <w:bCs w:val="0"/>
        </w:rPr>
        <w:t>Th</w:t>
      </w:r>
      <w:r w:rsidR="0007265B">
        <w:rPr>
          <w:b/>
          <w:bCs w:val="0"/>
        </w:rPr>
        <w:t xml:space="preserve">. S. Lê Nhân Mỹ (2024). </w:t>
      </w:r>
      <w:r w:rsidR="0007265B">
        <w:rPr>
          <w:i/>
          <w:iCs/>
        </w:rPr>
        <w:t xml:space="preserve">Kinh tế </w:t>
      </w:r>
      <w:r w:rsidR="00335BA7">
        <w:rPr>
          <w:i/>
          <w:iCs/>
        </w:rPr>
        <w:t>đại cương</w:t>
      </w:r>
      <w:r w:rsidR="00FE7B92">
        <w:rPr>
          <w:i/>
          <w:iCs/>
        </w:rPr>
        <w:t xml:space="preserve">. </w:t>
      </w:r>
      <w:hyperlink r:id="rId22" w:history="1">
        <w:r w:rsidR="00FE7B92" w:rsidRPr="00D16854">
          <w:rPr>
            <w:rStyle w:val="Hyperlink"/>
          </w:rPr>
          <w:t>Kinh tế học vui vẻ</w:t>
        </w:r>
      </w:hyperlink>
      <w:r w:rsidR="00D16854">
        <w:t>.</w:t>
      </w:r>
    </w:p>
    <w:p w14:paraId="1146934A" w14:textId="049D29E6" w:rsidR="00D16854" w:rsidRPr="00BB1E9B" w:rsidRDefault="009F574F" w:rsidP="00BB1E9B">
      <w:pPr>
        <w:pStyle w:val="Boconormal"/>
        <w:numPr>
          <w:ilvl w:val="0"/>
          <w:numId w:val="20"/>
        </w:numPr>
        <w:jc w:val="left"/>
      </w:pPr>
      <w:r w:rsidRPr="009F574F">
        <w:rPr>
          <w:b/>
        </w:rPr>
        <w:t>Thông tấn xã Việt Nam. (2024).</w:t>
      </w:r>
      <w:r w:rsidRPr="009F574F">
        <w:t xml:space="preserve"> </w:t>
      </w:r>
      <w:r w:rsidRPr="009F574F">
        <w:rPr>
          <w:i/>
          <w:iCs/>
        </w:rPr>
        <w:t>Interactive: Quý II-2024 thu nhập bình quân của người lao động tăng đáng kể</w:t>
      </w:r>
      <w:r w:rsidRPr="009F574F">
        <w:t>.</w:t>
      </w:r>
      <w:r w:rsidR="00021846">
        <w:t xml:space="preserve"> </w:t>
      </w:r>
      <w:hyperlink r:id="rId23" w:anchor=":~:text=V%C4%83n%20h%C3%B3a%20%2D%20X%C3%A3%20h%E1%BB%99i,-(Interactive)%20Qu%C3%BD%20II&amp;text=H%C3%A0%20N%E1%BB%99i%20(TTXVN%208%2F7,v%E1%BB%9Bi%20c%C3%B9ng%20k%E1%BB%B3%20n%C4%83m%202023." w:history="1">
        <w:r w:rsidR="003E39FC" w:rsidRPr="003E39FC">
          <w:rPr>
            <w:rStyle w:val="Hyperlink"/>
          </w:rPr>
          <w:t>Tổng cục thống kê</w:t>
        </w:r>
      </w:hyperlink>
      <w:r w:rsidR="003E39FC">
        <w:t>.</w:t>
      </w:r>
    </w:p>
    <w:p w14:paraId="1A0040E4" w14:textId="69BB3523" w:rsidR="00BB1E9B" w:rsidRPr="00BB1E9B" w:rsidRDefault="00BB1E9B" w:rsidP="00BB1E9B">
      <w:pPr>
        <w:pStyle w:val="Boconormal"/>
        <w:numPr>
          <w:ilvl w:val="0"/>
          <w:numId w:val="20"/>
        </w:numPr>
        <w:jc w:val="left"/>
      </w:pPr>
      <w:r w:rsidRPr="00BB1E9B">
        <w:rPr>
          <w:b/>
        </w:rPr>
        <w:t>Grayson, D., Coulter, C., &amp; Lee, M. (2022).</w:t>
      </w:r>
      <w:r w:rsidRPr="00BB1E9B">
        <w:t xml:space="preserve"> </w:t>
      </w:r>
      <w:r w:rsidRPr="00BB1E9B">
        <w:rPr>
          <w:i/>
          <w:iCs/>
        </w:rPr>
        <w:t>The Sustainable Business Handbook: A Guide to Becoming More Innovative, Resilient, and Successful</w:t>
      </w:r>
      <w:r w:rsidRPr="00BB1E9B">
        <w:t>. Kogan Page.</w:t>
      </w:r>
    </w:p>
    <w:p w14:paraId="16C6383B" w14:textId="343724F5" w:rsidR="00BB1E9B" w:rsidRPr="00BB1E9B" w:rsidRDefault="00BB1E9B" w:rsidP="00BB1E9B">
      <w:pPr>
        <w:pStyle w:val="Boconormal"/>
        <w:numPr>
          <w:ilvl w:val="0"/>
          <w:numId w:val="20"/>
        </w:numPr>
        <w:jc w:val="left"/>
      </w:pPr>
      <w:r w:rsidRPr="00BB1E9B">
        <w:rPr>
          <w:b/>
        </w:rPr>
        <w:t>Hitt, M. A., Ireland, R. D., &amp; Hoskisson, R. E. (2024).</w:t>
      </w:r>
      <w:r w:rsidRPr="00BB1E9B">
        <w:t xml:space="preserve"> </w:t>
      </w:r>
      <w:r w:rsidRPr="00BB1E9B">
        <w:rPr>
          <w:i/>
          <w:iCs/>
        </w:rPr>
        <w:t>Strategic Management: Concepts and Cases: Competitiveness and Globalization (14th ed.)</w:t>
      </w:r>
      <w:r w:rsidRPr="00BB1E9B">
        <w:t>. Cengage Learning.</w:t>
      </w:r>
    </w:p>
    <w:p w14:paraId="26218ED2" w14:textId="77777777" w:rsidR="009A400C" w:rsidRPr="009A400C" w:rsidRDefault="009A400C" w:rsidP="00BB1E9B">
      <w:pPr>
        <w:pStyle w:val="Boconormal"/>
        <w:numPr>
          <w:ilvl w:val="0"/>
          <w:numId w:val="20"/>
        </w:numPr>
        <w:jc w:val="left"/>
      </w:pPr>
      <w:r>
        <w:rPr>
          <w:b/>
        </w:rPr>
        <w:t>Minh Thiên</w:t>
      </w:r>
      <w:r w:rsidR="003F0F3C" w:rsidRPr="003F0F3C">
        <w:rPr>
          <w:b/>
        </w:rPr>
        <w:t>. (202</w:t>
      </w:r>
      <w:r>
        <w:rPr>
          <w:b/>
        </w:rPr>
        <w:t>1</w:t>
      </w:r>
      <w:r w:rsidR="003F0F3C" w:rsidRPr="003F0F3C">
        <w:rPr>
          <w:b/>
        </w:rPr>
        <w:t>).</w:t>
      </w:r>
      <w:r w:rsidR="003F0F3C" w:rsidRPr="003F0F3C">
        <w:t xml:space="preserve"> </w:t>
      </w:r>
      <w:r w:rsidR="003F0F3C" w:rsidRPr="003F0F3C">
        <w:rPr>
          <w:i/>
          <w:iCs/>
        </w:rPr>
        <w:t>Hảo Hảo của Acecook ở đâu trên thị trường mì gói?</w:t>
      </w:r>
      <w:r w:rsidRPr="009A400C">
        <w:rPr>
          <w:b/>
        </w:rPr>
        <w:t xml:space="preserve"> </w:t>
      </w:r>
      <w:hyperlink r:id="rId24" w:history="1">
        <w:r w:rsidRPr="009A400C">
          <w:rPr>
            <w:rStyle w:val="Hyperlink"/>
            <w:bCs w:val="0"/>
          </w:rPr>
          <w:t>Forbes Việt Nam</w:t>
        </w:r>
      </w:hyperlink>
      <w:r w:rsidRPr="009A400C">
        <w:rPr>
          <w:bCs w:val="0"/>
        </w:rPr>
        <w:t>.</w:t>
      </w:r>
    </w:p>
    <w:p w14:paraId="326F90B2" w14:textId="489CE532" w:rsidR="000D4229" w:rsidRPr="000D4229" w:rsidRDefault="000D4229" w:rsidP="000D4229">
      <w:pPr>
        <w:pStyle w:val="Boconormal"/>
        <w:numPr>
          <w:ilvl w:val="0"/>
          <w:numId w:val="20"/>
        </w:numPr>
        <w:jc w:val="left"/>
        <w:rPr>
          <w:b/>
        </w:rPr>
      </w:pPr>
      <w:r w:rsidRPr="000D4229">
        <w:rPr>
          <w:b/>
        </w:rPr>
        <w:t>Kantar Worldpanel Việt Nam</w:t>
      </w:r>
      <w:r w:rsidR="002C0D1F" w:rsidRPr="000D4229">
        <w:rPr>
          <w:b/>
        </w:rPr>
        <w:t>. (2023).</w:t>
      </w:r>
      <w:r w:rsidR="002C0D1F" w:rsidRPr="002C0D1F">
        <w:t xml:space="preserve"> </w:t>
      </w:r>
      <w:r w:rsidR="002C0D1F" w:rsidRPr="000D4229">
        <w:rPr>
          <w:i/>
          <w:iCs/>
        </w:rPr>
        <w:t xml:space="preserve">Bất ngờ: Mì Hảo Hảo được người dân đô thị chọn mua nhiều hơn ở nông thôn, Bia Sài Gòn và Tiger chia nhau thống trị 2 vùng. </w:t>
      </w:r>
      <w:hyperlink r:id="rId25" w:history="1">
        <w:r w:rsidR="002C0D1F" w:rsidRPr="000D4229">
          <w:rPr>
            <w:rStyle w:val="Hyperlink"/>
          </w:rPr>
          <w:t>CafeF</w:t>
        </w:r>
      </w:hyperlink>
      <w:r w:rsidR="002C0D1F" w:rsidRPr="002C0D1F">
        <w:t>.</w:t>
      </w:r>
    </w:p>
    <w:p w14:paraId="223FBD3F" w14:textId="77777777" w:rsidR="00A45074" w:rsidRPr="00A45074" w:rsidRDefault="00183E6A" w:rsidP="00A45074">
      <w:pPr>
        <w:pStyle w:val="Boconormal"/>
        <w:numPr>
          <w:ilvl w:val="0"/>
          <w:numId w:val="20"/>
        </w:numPr>
        <w:jc w:val="left"/>
      </w:pPr>
      <w:r w:rsidRPr="00183E6A">
        <w:rPr>
          <w:b/>
        </w:rPr>
        <w:t xml:space="preserve">Báo Chính Phủ. (2023). </w:t>
      </w:r>
      <w:r w:rsidRPr="00183E6A">
        <w:rPr>
          <w:bCs w:val="0"/>
          <w:i/>
          <w:iCs/>
        </w:rPr>
        <w:t>Việt Nam tiêu thụ 8,5 tỷ gói mì ăn liền trong năm 2022.</w:t>
      </w:r>
      <w:r>
        <w:rPr>
          <w:bCs w:val="0"/>
        </w:rPr>
        <w:t xml:space="preserve"> </w:t>
      </w:r>
      <w:hyperlink r:id="rId26" w:history="1">
        <w:r w:rsidRPr="0045409A">
          <w:rPr>
            <w:rStyle w:val="Hyperlink"/>
            <w:bCs w:val="0"/>
          </w:rPr>
          <w:t>Báo điện tử Chính Phủ</w:t>
        </w:r>
      </w:hyperlink>
      <w:r w:rsidR="00A45074" w:rsidRPr="00A45074">
        <w:rPr>
          <w:b/>
        </w:rPr>
        <w:t xml:space="preserve"> </w:t>
      </w:r>
    </w:p>
    <w:p w14:paraId="5FEC575C" w14:textId="0FD61065" w:rsidR="00A45074" w:rsidRPr="00BB1E9B" w:rsidRDefault="00A45074" w:rsidP="00A45074">
      <w:pPr>
        <w:pStyle w:val="Boconormal"/>
        <w:numPr>
          <w:ilvl w:val="0"/>
          <w:numId w:val="20"/>
        </w:numPr>
        <w:jc w:val="left"/>
      </w:pPr>
      <w:r w:rsidRPr="00BB1E9B">
        <w:rPr>
          <w:b/>
        </w:rPr>
        <w:t>Solomon, M. R. (2022).</w:t>
      </w:r>
      <w:r w:rsidRPr="00BB1E9B">
        <w:t xml:space="preserve"> </w:t>
      </w:r>
      <w:r w:rsidRPr="00BB1E9B">
        <w:rPr>
          <w:i/>
          <w:iCs/>
        </w:rPr>
        <w:t>Consumer Behavior: Buying, Having, and Being (14th ed.)</w:t>
      </w:r>
      <w:r w:rsidRPr="00BB1E9B">
        <w:t>. Pearson.</w:t>
      </w:r>
    </w:p>
    <w:p w14:paraId="08E051BF" w14:textId="77777777" w:rsidR="00A45074" w:rsidRPr="00BB1E9B" w:rsidRDefault="00A45074" w:rsidP="00A45074">
      <w:pPr>
        <w:pStyle w:val="Boconormal"/>
        <w:numPr>
          <w:ilvl w:val="0"/>
          <w:numId w:val="20"/>
        </w:numPr>
        <w:jc w:val="left"/>
      </w:pPr>
      <w:r w:rsidRPr="00BB1E9B">
        <w:rPr>
          <w:b/>
        </w:rPr>
        <w:t>Chopra, S., &amp; Meindl, P. (2023).</w:t>
      </w:r>
      <w:r w:rsidRPr="00BB1E9B">
        <w:t xml:space="preserve"> </w:t>
      </w:r>
      <w:r w:rsidRPr="00BB1E9B">
        <w:rPr>
          <w:i/>
          <w:iCs/>
        </w:rPr>
        <w:t>Supply Chain Management: Strategy, Planning, and Operation (8th ed.)</w:t>
      </w:r>
      <w:r w:rsidRPr="00BB1E9B">
        <w:t>. Pearson.</w:t>
      </w:r>
    </w:p>
    <w:p w14:paraId="2C98FC51" w14:textId="00093E61" w:rsidR="000D4229" w:rsidRPr="00A45074" w:rsidRDefault="00A45074" w:rsidP="00A45074">
      <w:pPr>
        <w:pStyle w:val="Boconormal"/>
        <w:numPr>
          <w:ilvl w:val="0"/>
          <w:numId w:val="20"/>
        </w:numPr>
        <w:jc w:val="left"/>
      </w:pPr>
      <w:r w:rsidRPr="00BB1E9B">
        <w:rPr>
          <w:b/>
        </w:rPr>
        <w:t>Revesz, R., Livermore, M. A., &amp; Cecot, C. (2023).</w:t>
      </w:r>
      <w:r w:rsidRPr="00BB1E9B">
        <w:t xml:space="preserve"> </w:t>
      </w:r>
      <w:r w:rsidRPr="00BB1E9B">
        <w:rPr>
          <w:i/>
          <w:iCs/>
        </w:rPr>
        <w:t>Environmental Law and Policy</w:t>
      </w:r>
      <w:r w:rsidRPr="00BB1E9B">
        <w:t>. Aspen Publishers.</w:t>
      </w:r>
    </w:p>
    <w:p w14:paraId="5F311803" w14:textId="32734DE2" w:rsidR="006C5AD1" w:rsidRDefault="00B862D8" w:rsidP="00D45DED">
      <w:pPr>
        <w:pStyle w:val="Mu"/>
      </w:pPr>
      <w:bookmarkStart w:id="25" w:name="_Toc175658860"/>
      <w:r>
        <w:t>LỜI CẢM ƠN</w:t>
      </w:r>
      <w:bookmarkEnd w:id="25"/>
    </w:p>
    <w:p w14:paraId="06CC37D5" w14:textId="6664E8D7" w:rsidR="00172B1D" w:rsidRPr="00172B1D" w:rsidRDefault="00172B1D" w:rsidP="00172B1D">
      <w:pPr>
        <w:pStyle w:val="Boconormal"/>
      </w:pPr>
      <w:r w:rsidRPr="00172B1D">
        <w:t>Trước tiên, em xin bày tỏ lòng biết ơn sâu sắc đến thầy Lê Nhân Mỹ vì đã dành thời gian và tâm huyết để hướng dẫn chúng em trong suốt thời gian qua.</w:t>
      </w:r>
      <w:r>
        <w:t xml:space="preserve"> Dù học kì hè </w:t>
      </w:r>
      <w:r w:rsidR="00E15956">
        <w:t xml:space="preserve">có đôi chút ngắn, nhưng ông bà ta vẫn có </w:t>
      </w:r>
      <w:r w:rsidR="00A52E60">
        <w:t>tục ngữ “Uống nước nhớ nguồn”, vậy nên</w:t>
      </w:r>
      <w:r w:rsidRPr="00172B1D">
        <w:t xml:space="preserve"> em vô cùng cảm kích vì sự giúp đỡ của thầy trong việc hoàn thành bài</w:t>
      </w:r>
      <w:r w:rsidR="00A52E60">
        <w:t xml:space="preserve"> tiểu</w:t>
      </w:r>
      <w:r w:rsidRPr="00172B1D">
        <w:t xml:space="preserve"> luận</w:t>
      </w:r>
      <w:r w:rsidR="005B586E">
        <w:t>, tạo cơ hội cho em được tiếp xúc với những số liệu, sản phẩm</w:t>
      </w:r>
      <w:r w:rsidR="00FE2B1B">
        <w:t xml:space="preserve"> để tự mình phân tích</w:t>
      </w:r>
      <w:r w:rsidRPr="00172B1D">
        <w:t xml:space="preserve">, cũng như những kiến thức quý báu mà thầy và môn Kinh </w:t>
      </w:r>
      <w:r w:rsidR="00A52E60">
        <w:t>T</w:t>
      </w:r>
      <w:r w:rsidRPr="00172B1D">
        <w:t xml:space="preserve">ế </w:t>
      </w:r>
      <w:r w:rsidR="00A52E60">
        <w:t>Đại Cương</w:t>
      </w:r>
      <w:r w:rsidRPr="00172B1D">
        <w:t xml:space="preserve"> đã mang đến cho</w:t>
      </w:r>
      <w:r w:rsidR="00A52E60">
        <w:t xml:space="preserve"> </w:t>
      </w:r>
      <w:r w:rsidRPr="00172B1D">
        <w:t>em.</w:t>
      </w:r>
    </w:p>
    <w:p w14:paraId="40167DB8" w14:textId="048314FA" w:rsidR="00172B1D" w:rsidRDefault="00172B1D" w:rsidP="001679BB">
      <w:pPr>
        <w:pStyle w:val="Boconormal"/>
      </w:pPr>
      <w:r w:rsidRPr="00172B1D">
        <w:t>Với kiến thức và kinh nghiệm còn hạn chế, em mong nhận được sự góp ý và đánh giá từ thầy để có thể rút kinh nghiệm và hoàn thiện hơn trong tương lai.</w:t>
      </w:r>
      <w:r w:rsidR="001679BB">
        <w:t xml:space="preserve"> </w:t>
      </w:r>
      <w:r w:rsidRPr="00172B1D">
        <w:t xml:space="preserve">Một lần nữa, em xin </w:t>
      </w:r>
      <w:r w:rsidRPr="00172B1D">
        <w:lastRenderedPageBreak/>
        <w:t>chân thành cảm ơn thầy đã đồng hành cùng em</w:t>
      </w:r>
      <w:r w:rsidR="00FE2B1B">
        <w:t xml:space="preserve"> và cả lớp</w:t>
      </w:r>
      <w:r w:rsidRPr="00172B1D">
        <w:t xml:space="preserve"> trong quá trình học tập và xin chúc thầy tiếp tục thành công trong sự nghiệp cũng như cuộc sống.</w:t>
      </w:r>
    </w:p>
    <w:p w14:paraId="2DAC07F8" w14:textId="52F67340" w:rsidR="00FE2B1B" w:rsidRPr="00FE64C7" w:rsidRDefault="001679BB" w:rsidP="00A45074">
      <w:pPr>
        <w:pStyle w:val="Boconormal"/>
        <w:spacing w:before="120" w:after="120"/>
        <w:jc w:val="center"/>
        <w:rPr>
          <w:b/>
          <w:bCs w:val="0"/>
        </w:rPr>
      </w:pPr>
      <w:r w:rsidRPr="00FE64C7">
        <w:rPr>
          <w:b/>
          <w:bCs w:val="0"/>
        </w:rPr>
        <w:t>LỜI CAM KẾT</w:t>
      </w:r>
    </w:p>
    <w:p w14:paraId="40A14D05" w14:textId="45BBA8CD" w:rsidR="0045409A" w:rsidRDefault="00886CDF" w:rsidP="00886CDF">
      <w:pPr>
        <w:pStyle w:val="Boconormal"/>
      </w:pPr>
      <w:r w:rsidRPr="00886CDF">
        <w:t>Em xin cam kết rằng bài tiểu luận cuối kỳ môn Kinh tế Đại cương này là sản phẩm của quá trình nghiên cứu và làm việc nghiêm túc, trung thực của chính em.</w:t>
      </w:r>
      <w:r>
        <w:t xml:space="preserve"> </w:t>
      </w:r>
      <w:r w:rsidRPr="00886CDF">
        <w:t>Tất cả số liệu</w:t>
      </w:r>
      <w:r w:rsidR="006F7FD4">
        <w:t xml:space="preserve"> thực tế hoặc giả định</w:t>
      </w:r>
      <w:r w:rsidRPr="00886CDF">
        <w:t>, tài liệu tham khảo và nội dung trong bài tiểu luận đều được em thu thập và tổng hợp từ các nguồn thông tin đáng tin cậy, đồng thời đã được trích dẫn đầy đủ theo quy định.</w:t>
      </w:r>
    </w:p>
    <w:p w14:paraId="3D1D65ED" w14:textId="07E49AD6" w:rsidR="006F7FD4" w:rsidRPr="00B80EB1" w:rsidRDefault="003D5109" w:rsidP="00B80EB1">
      <w:pPr>
        <w:pStyle w:val="Boconormal"/>
        <w:ind w:firstLine="5670"/>
        <w:jc w:val="center"/>
        <w:rPr>
          <w:b/>
          <w:bCs w:val="0"/>
        </w:rPr>
      </w:pPr>
      <w:r w:rsidRPr="00B80EB1">
        <w:rPr>
          <w:b/>
          <w:bCs w:val="0"/>
        </w:rPr>
        <w:t>Người thực hiện</w:t>
      </w:r>
    </w:p>
    <w:p w14:paraId="7BE8A573" w14:textId="2FBD330D" w:rsidR="00134036" w:rsidRPr="00134036" w:rsidRDefault="003D5109" w:rsidP="00134036">
      <w:pPr>
        <w:pStyle w:val="Boconormal"/>
        <w:ind w:firstLine="5670"/>
        <w:jc w:val="center"/>
        <w:rPr>
          <w:b/>
          <w:bCs w:val="0"/>
        </w:rPr>
      </w:pPr>
      <w:r w:rsidRPr="00B80EB1">
        <w:rPr>
          <w:b/>
          <w:bCs w:val="0"/>
        </w:rPr>
        <w:t>Ký tên</w:t>
      </w:r>
    </w:p>
    <w:p w14:paraId="060D074E" w14:textId="465F46EB" w:rsidR="00B80EB1" w:rsidRPr="00134036" w:rsidRDefault="00134036" w:rsidP="00134036">
      <w:pPr>
        <w:pStyle w:val="Boconormal"/>
        <w:ind w:firstLine="5812"/>
        <w:jc w:val="center"/>
        <w:rPr>
          <w:b/>
        </w:rPr>
      </w:pPr>
      <w:r w:rsidRPr="00134036">
        <w:rPr>
          <w:b/>
          <w:noProof/>
        </w:rPr>
        <w:drawing>
          <wp:inline distT="0" distB="0" distL="0" distR="0" wp14:anchorId="240B6190" wp14:editId="38F28327">
            <wp:extent cx="1432560" cy="1486371"/>
            <wp:effectExtent l="0" t="0" r="0" b="0"/>
            <wp:docPr id="111177618" name="Picture 2"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7618" name="Picture 2" descr="A signature on a black background&#10;&#10;Description automatically generated"/>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4736" t="35250" r="16209" b="26418"/>
                    <a:stretch/>
                  </pic:blipFill>
                  <pic:spPr bwMode="auto">
                    <a:xfrm>
                      <a:off x="0" y="0"/>
                      <a:ext cx="1437566" cy="1491565"/>
                    </a:xfrm>
                    <a:prstGeom prst="rect">
                      <a:avLst/>
                    </a:prstGeom>
                    <a:noFill/>
                    <a:ln>
                      <a:noFill/>
                    </a:ln>
                    <a:extLst>
                      <a:ext uri="{53640926-AAD7-44D8-BBD7-CCE9431645EC}">
                        <a14:shadowObscured xmlns:a14="http://schemas.microsoft.com/office/drawing/2010/main"/>
                      </a:ext>
                    </a:extLst>
                  </pic:spPr>
                </pic:pic>
              </a:graphicData>
            </a:graphic>
          </wp:inline>
        </w:drawing>
      </w:r>
    </w:p>
    <w:p w14:paraId="3C1263C4" w14:textId="13E6ADFE" w:rsidR="00B80EB1" w:rsidRPr="00B80EB1" w:rsidRDefault="00B80EB1" w:rsidP="00B80EB1">
      <w:pPr>
        <w:pStyle w:val="Boconormal"/>
        <w:ind w:firstLine="5670"/>
        <w:jc w:val="center"/>
        <w:rPr>
          <w:b/>
          <w:bCs w:val="0"/>
        </w:rPr>
      </w:pPr>
      <w:r>
        <w:rPr>
          <w:b/>
          <w:bCs w:val="0"/>
        </w:rPr>
        <w:t>Tống Dương Thái Hòa</w:t>
      </w:r>
    </w:p>
    <w:sectPr w:rsidR="00B80EB1" w:rsidRPr="00B80EB1" w:rsidSect="00EB6ED9">
      <w:pgSz w:w="11906" w:h="16838" w:code="9"/>
      <w:pgMar w:top="1134" w:right="1134" w:bottom="1134" w:left="1418" w:header="284"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9A3D5" w14:textId="77777777" w:rsidR="002F5CBF" w:rsidRDefault="002F5CBF" w:rsidP="0072107E">
      <w:pPr>
        <w:spacing w:line="240" w:lineRule="auto"/>
      </w:pPr>
      <w:r>
        <w:separator/>
      </w:r>
    </w:p>
  </w:endnote>
  <w:endnote w:type="continuationSeparator" w:id="0">
    <w:p w14:paraId="784F63C0" w14:textId="77777777" w:rsidR="002F5CBF" w:rsidRDefault="002F5CBF" w:rsidP="00721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A6BF" w14:textId="7B12D0BA" w:rsidR="00921441" w:rsidRDefault="00F81374">
    <w:pPr>
      <w:pStyle w:val="Footer"/>
    </w:pPr>
    <w:r w:rsidRPr="00F81374">
      <w:rPr>
        <w:i/>
        <w:iCs/>
        <w:sz w:val="28"/>
        <w:szCs w:val="28"/>
      </w:rPr>
      <w:t>No pain, no gain</w:t>
    </w:r>
    <w:r w:rsidR="00921441" w:rsidRPr="00F81374">
      <w:rPr>
        <w:i/>
        <w:iCs/>
        <w:sz w:val="28"/>
        <w:szCs w:val="28"/>
      </w:rPr>
      <w:ptab w:relativeTo="margin" w:alignment="center" w:leader="none"/>
    </w:r>
    <w:r w:rsidR="00921441">
      <w:ptab w:relativeTo="margin" w:alignment="right" w:leader="none"/>
    </w:r>
    <w:r w:rsidRPr="0063080C">
      <w:rPr>
        <w:b/>
        <w:bCs/>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F4473" w14:textId="77777777" w:rsidR="002F5CBF" w:rsidRDefault="002F5CBF" w:rsidP="0072107E">
      <w:pPr>
        <w:spacing w:line="240" w:lineRule="auto"/>
      </w:pPr>
      <w:r>
        <w:separator/>
      </w:r>
    </w:p>
  </w:footnote>
  <w:footnote w:type="continuationSeparator" w:id="0">
    <w:p w14:paraId="4899AA77" w14:textId="77777777" w:rsidR="002F5CBF" w:rsidRDefault="002F5CBF" w:rsidP="007210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B7B45" w14:textId="0A55F7EB" w:rsidR="00730E6C" w:rsidRPr="0063080C" w:rsidRDefault="00730E6C">
    <w:pPr>
      <w:pStyle w:val="Header"/>
    </w:pPr>
    <w:r w:rsidRPr="00523240">
      <w:rPr>
        <w:i/>
        <w:iCs/>
      </w:rPr>
      <w:t>Kinh Tế Đại Cương</w:t>
    </w:r>
    <w:r w:rsidR="0063080C">
      <w:rPr>
        <w:i/>
        <w:iCs/>
      </w:rPr>
      <w:tab/>
    </w:r>
    <w:r w:rsidR="0063080C">
      <w:rPr>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6DD85" w14:textId="1D47D50C" w:rsidR="00734191" w:rsidRDefault="00734191">
    <w:pPr>
      <w:pStyle w:val="Header"/>
    </w:pPr>
  </w:p>
  <w:p w14:paraId="20AAD2EF" w14:textId="77777777" w:rsidR="00734191" w:rsidRDefault="0073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5C34"/>
    <w:multiLevelType w:val="hybridMultilevel"/>
    <w:tmpl w:val="0CB4D412"/>
    <w:lvl w:ilvl="0" w:tplc="41F81BDA">
      <w:start w:val="1"/>
      <w:numFmt w:val="bullet"/>
      <w:lvlText w:val=""/>
      <w:lvlJc w:val="left"/>
      <w:pPr>
        <w:ind w:left="720" w:hanging="360"/>
      </w:pPr>
      <w:rPr>
        <w:rFonts w:ascii="Symbol" w:hAnsi="Symbol" w:hint="default"/>
        <w:b w:val="0"/>
        <w:bCs/>
        <w:i w:val="0"/>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E072A0"/>
    <w:multiLevelType w:val="hybridMultilevel"/>
    <w:tmpl w:val="D6AACF64"/>
    <w:lvl w:ilvl="0" w:tplc="E31077EC">
      <w:start w:val="1"/>
      <w:numFmt w:val="bullet"/>
      <w:pStyle w:val="Gchngang"/>
      <w:lvlText w:val="-"/>
      <w:lvlJc w:val="right"/>
      <w:pPr>
        <w:ind w:left="644" w:hanging="360"/>
      </w:pPr>
      <w:rPr>
        <w:rFonts w:ascii="Times New Roman" w:hAnsi="Times New Roman" w:cs="Times New Roman" w:hint="default"/>
        <w:b/>
        <w:bCs w:val="0"/>
        <w:i w:val="0"/>
        <w:sz w:val="26"/>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93039E"/>
    <w:multiLevelType w:val="hybridMultilevel"/>
    <w:tmpl w:val="10107A68"/>
    <w:lvl w:ilvl="0" w:tplc="03AC5242">
      <w:start w:val="5"/>
      <w:numFmt w:val="bullet"/>
      <w:lvlText w:val=""/>
      <w:lvlJc w:val="left"/>
      <w:pPr>
        <w:ind w:left="644" w:hanging="360"/>
      </w:pPr>
      <w:rPr>
        <w:rFonts w:ascii="Wingdings" w:eastAsiaTheme="minorHAnsi" w:hAnsi="Wingdings"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AE606AE"/>
    <w:multiLevelType w:val="hybridMultilevel"/>
    <w:tmpl w:val="597A273E"/>
    <w:lvl w:ilvl="0" w:tplc="04090001">
      <w:start w:val="1"/>
      <w:numFmt w:val="bullet"/>
      <w:lvlText w:val=""/>
      <w:lvlJc w:val="left"/>
      <w:pPr>
        <w:ind w:left="720" w:hanging="360"/>
      </w:pPr>
      <w:rPr>
        <w:rFonts w:ascii="Symbol" w:hAnsi="Symbol" w:hint="default"/>
        <w:b w:val="0"/>
        <w:bCs/>
        <w:i w:val="0"/>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3B35F1"/>
    <w:multiLevelType w:val="hybridMultilevel"/>
    <w:tmpl w:val="5FFA70E2"/>
    <w:lvl w:ilvl="0" w:tplc="04090001">
      <w:start w:val="1"/>
      <w:numFmt w:val="bullet"/>
      <w:lvlText w:val=""/>
      <w:lvlJc w:val="left"/>
      <w:pPr>
        <w:ind w:left="1004" w:hanging="360"/>
      </w:pPr>
      <w:rPr>
        <w:rFonts w:ascii="Symbol" w:hAnsi="Symbol" w:hint="default"/>
        <w:b w:val="0"/>
        <w:bCs/>
        <w:i w:val="0"/>
        <w:sz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1732615"/>
    <w:multiLevelType w:val="hybridMultilevel"/>
    <w:tmpl w:val="52BC8AF0"/>
    <w:lvl w:ilvl="0" w:tplc="7BD2AF80">
      <w:start w:val="1"/>
      <w:numFmt w:val="decimal"/>
      <w:lvlText w:val="[%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D69E6"/>
    <w:multiLevelType w:val="hybridMultilevel"/>
    <w:tmpl w:val="9A08D250"/>
    <w:lvl w:ilvl="0" w:tplc="AACAB08C">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D404C"/>
    <w:multiLevelType w:val="hybridMultilevel"/>
    <w:tmpl w:val="DA20AAF8"/>
    <w:lvl w:ilvl="0" w:tplc="41F81BDA">
      <w:start w:val="1"/>
      <w:numFmt w:val="bullet"/>
      <w:lvlText w:val=""/>
      <w:lvlJc w:val="left"/>
      <w:pPr>
        <w:ind w:left="1004" w:hanging="360"/>
      </w:pPr>
      <w:rPr>
        <w:rFonts w:ascii="Symbol" w:hAnsi="Symbol" w:hint="default"/>
        <w:b w:val="0"/>
        <w:bCs/>
        <w:i w:val="0"/>
        <w:sz w:val="26"/>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E8D4503"/>
    <w:multiLevelType w:val="hybridMultilevel"/>
    <w:tmpl w:val="F5A4519C"/>
    <w:lvl w:ilvl="0" w:tplc="41F81BDA">
      <w:start w:val="1"/>
      <w:numFmt w:val="bullet"/>
      <w:lvlText w:val=""/>
      <w:lvlJc w:val="left"/>
      <w:pPr>
        <w:ind w:left="644" w:hanging="360"/>
      </w:pPr>
      <w:rPr>
        <w:rFonts w:ascii="Symbol" w:hAnsi="Symbol" w:hint="default"/>
        <w:b w:val="0"/>
        <w:bCs/>
        <w:i w:val="0"/>
        <w:sz w:val="26"/>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 w15:restartNumberingAfterBreak="0">
    <w:nsid w:val="51B95E46"/>
    <w:multiLevelType w:val="multilevel"/>
    <w:tmpl w:val="169CD9BE"/>
    <w:lvl w:ilvl="0">
      <w:start w:val="1"/>
      <w:numFmt w:val="decimal"/>
      <w:pStyle w:val="1"/>
      <w:suff w:val="space"/>
      <w:lvlText w:val="%1."/>
      <w:lvlJc w:val="left"/>
      <w:pPr>
        <w:ind w:left="0" w:firstLine="0"/>
      </w:pPr>
      <w:rPr>
        <w:rFonts w:ascii="Times New Roman" w:hAnsi="Times New Roman" w:hint="default"/>
        <w:b/>
        <w:i w:val="0"/>
        <w:sz w:val="26"/>
      </w:rPr>
    </w:lvl>
    <w:lvl w:ilvl="1">
      <w:start w:val="1"/>
      <w:numFmt w:val="decimal"/>
      <w:pStyle w:val="11"/>
      <w:suff w:val="space"/>
      <w:lvlText w:val="%1.%2."/>
      <w:lvlJc w:val="left"/>
      <w:pPr>
        <w:ind w:left="567" w:hanging="283"/>
      </w:pPr>
      <w:rPr>
        <w:rFonts w:ascii="Times New Roman" w:hAnsi="Times New Roman" w:hint="default"/>
        <w:b/>
        <w:i w:val="0"/>
        <w:sz w:val="26"/>
      </w:rPr>
    </w:lvl>
    <w:lvl w:ilvl="2">
      <w:start w:val="1"/>
      <w:numFmt w:val="decimal"/>
      <w:pStyle w:val="111"/>
      <w:suff w:val="space"/>
      <w:lvlText w:val="%1.%2.%3."/>
      <w:lvlJc w:val="left"/>
      <w:pPr>
        <w:ind w:left="1134" w:hanging="567"/>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D4F6668"/>
    <w:multiLevelType w:val="hybridMultilevel"/>
    <w:tmpl w:val="A9AEF62E"/>
    <w:lvl w:ilvl="0" w:tplc="AACAB08C">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FC7026"/>
    <w:multiLevelType w:val="hybridMultilevel"/>
    <w:tmpl w:val="A522A300"/>
    <w:lvl w:ilvl="0" w:tplc="E7927CEC">
      <w:start w:val="1"/>
      <w:numFmt w:val="bullet"/>
      <w:lvlText w:val="-"/>
      <w:lvlJc w:val="left"/>
      <w:pPr>
        <w:ind w:left="720" w:hanging="360"/>
      </w:pPr>
      <w:rPr>
        <w:rFonts w:ascii="Times New Roman" w:hAnsi="Times New Roman" w:cs="Times New Roman" w:hint="default"/>
        <w:b w:val="0"/>
        <w:bCs/>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727703">
    <w:abstractNumId w:val="1"/>
  </w:num>
  <w:num w:numId="2" w16cid:durableId="872309752">
    <w:abstractNumId w:val="1"/>
  </w:num>
  <w:num w:numId="3" w16cid:durableId="1320115920">
    <w:abstractNumId w:val="1"/>
  </w:num>
  <w:num w:numId="4" w16cid:durableId="1958439180">
    <w:abstractNumId w:val="1"/>
  </w:num>
  <w:num w:numId="5" w16cid:durableId="2009137666">
    <w:abstractNumId w:val="1"/>
  </w:num>
  <w:num w:numId="6" w16cid:durableId="1328249540">
    <w:abstractNumId w:val="1"/>
  </w:num>
  <w:num w:numId="7" w16cid:durableId="1141730128">
    <w:abstractNumId w:val="1"/>
  </w:num>
  <w:num w:numId="8" w16cid:durableId="1055666071">
    <w:abstractNumId w:val="1"/>
  </w:num>
  <w:num w:numId="9" w16cid:durableId="206264636">
    <w:abstractNumId w:val="1"/>
  </w:num>
  <w:num w:numId="10" w16cid:durableId="2131431116">
    <w:abstractNumId w:val="6"/>
  </w:num>
  <w:num w:numId="11" w16cid:durableId="1008681149">
    <w:abstractNumId w:val="10"/>
  </w:num>
  <w:num w:numId="12" w16cid:durableId="1751929113">
    <w:abstractNumId w:val="11"/>
  </w:num>
  <w:num w:numId="13" w16cid:durableId="1844273286">
    <w:abstractNumId w:val="9"/>
  </w:num>
  <w:num w:numId="14" w16cid:durableId="1839226867">
    <w:abstractNumId w:val="3"/>
  </w:num>
  <w:num w:numId="15" w16cid:durableId="1934237357">
    <w:abstractNumId w:val="0"/>
  </w:num>
  <w:num w:numId="16" w16cid:durableId="574441184">
    <w:abstractNumId w:val="4"/>
  </w:num>
  <w:num w:numId="17" w16cid:durableId="944849263">
    <w:abstractNumId w:val="2"/>
  </w:num>
  <w:num w:numId="18" w16cid:durableId="991637209">
    <w:abstractNumId w:val="8"/>
  </w:num>
  <w:num w:numId="19" w16cid:durableId="1237087031">
    <w:abstractNumId w:val="7"/>
  </w:num>
  <w:num w:numId="20" w16cid:durableId="1533958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CF"/>
    <w:rsid w:val="000101C3"/>
    <w:rsid w:val="00010D94"/>
    <w:rsid w:val="0001302A"/>
    <w:rsid w:val="00015F00"/>
    <w:rsid w:val="00021846"/>
    <w:rsid w:val="0003317F"/>
    <w:rsid w:val="00041512"/>
    <w:rsid w:val="0004487D"/>
    <w:rsid w:val="000475D9"/>
    <w:rsid w:val="00060533"/>
    <w:rsid w:val="0006125D"/>
    <w:rsid w:val="000623FA"/>
    <w:rsid w:val="00065FE6"/>
    <w:rsid w:val="00067050"/>
    <w:rsid w:val="00067897"/>
    <w:rsid w:val="0007265B"/>
    <w:rsid w:val="00077E05"/>
    <w:rsid w:val="00092FCB"/>
    <w:rsid w:val="00095996"/>
    <w:rsid w:val="000969DE"/>
    <w:rsid w:val="000A0210"/>
    <w:rsid w:val="000A4C69"/>
    <w:rsid w:val="000B6959"/>
    <w:rsid w:val="000C246A"/>
    <w:rsid w:val="000C63B5"/>
    <w:rsid w:val="000D4229"/>
    <w:rsid w:val="000D4992"/>
    <w:rsid w:val="000D504D"/>
    <w:rsid w:val="000F057B"/>
    <w:rsid w:val="00112836"/>
    <w:rsid w:val="00115E77"/>
    <w:rsid w:val="001231B4"/>
    <w:rsid w:val="00127F60"/>
    <w:rsid w:val="00130764"/>
    <w:rsid w:val="00132E5E"/>
    <w:rsid w:val="00134036"/>
    <w:rsid w:val="00143E04"/>
    <w:rsid w:val="00144B9E"/>
    <w:rsid w:val="001643C2"/>
    <w:rsid w:val="001679BB"/>
    <w:rsid w:val="001718CF"/>
    <w:rsid w:val="00172B1D"/>
    <w:rsid w:val="001734B2"/>
    <w:rsid w:val="00183E6A"/>
    <w:rsid w:val="00193485"/>
    <w:rsid w:val="001A22BB"/>
    <w:rsid w:val="001A399D"/>
    <w:rsid w:val="00243232"/>
    <w:rsid w:val="00286F5C"/>
    <w:rsid w:val="00290FC6"/>
    <w:rsid w:val="00297E36"/>
    <w:rsid w:val="002A12C5"/>
    <w:rsid w:val="002A4621"/>
    <w:rsid w:val="002A5DA6"/>
    <w:rsid w:val="002C0D1F"/>
    <w:rsid w:val="002C542F"/>
    <w:rsid w:val="002E0F90"/>
    <w:rsid w:val="002E1B73"/>
    <w:rsid w:val="002F5A95"/>
    <w:rsid w:val="002F5CBF"/>
    <w:rsid w:val="00306252"/>
    <w:rsid w:val="00306D87"/>
    <w:rsid w:val="00325567"/>
    <w:rsid w:val="00331613"/>
    <w:rsid w:val="00335BA7"/>
    <w:rsid w:val="00341278"/>
    <w:rsid w:val="00345EB0"/>
    <w:rsid w:val="00352C0F"/>
    <w:rsid w:val="003539AB"/>
    <w:rsid w:val="00353C86"/>
    <w:rsid w:val="00375A45"/>
    <w:rsid w:val="00382F80"/>
    <w:rsid w:val="003A0E01"/>
    <w:rsid w:val="003A7939"/>
    <w:rsid w:val="003B1160"/>
    <w:rsid w:val="003B54F1"/>
    <w:rsid w:val="003D5109"/>
    <w:rsid w:val="003E1D02"/>
    <w:rsid w:val="003E39FC"/>
    <w:rsid w:val="003E4DED"/>
    <w:rsid w:val="003F0F3C"/>
    <w:rsid w:val="00430EC7"/>
    <w:rsid w:val="00432D37"/>
    <w:rsid w:val="00444C61"/>
    <w:rsid w:val="0045409A"/>
    <w:rsid w:val="00464AEB"/>
    <w:rsid w:val="00476EFE"/>
    <w:rsid w:val="004915F3"/>
    <w:rsid w:val="004932D5"/>
    <w:rsid w:val="004A1D19"/>
    <w:rsid w:val="004A214E"/>
    <w:rsid w:val="004A5997"/>
    <w:rsid w:val="004B3CB6"/>
    <w:rsid w:val="004C0C90"/>
    <w:rsid w:val="004E0B2C"/>
    <w:rsid w:val="004E1E13"/>
    <w:rsid w:val="004E5D9C"/>
    <w:rsid w:val="004F7727"/>
    <w:rsid w:val="00503FDB"/>
    <w:rsid w:val="00507AA6"/>
    <w:rsid w:val="00514B5C"/>
    <w:rsid w:val="00521255"/>
    <w:rsid w:val="00523240"/>
    <w:rsid w:val="005274D9"/>
    <w:rsid w:val="005349B0"/>
    <w:rsid w:val="00534DCB"/>
    <w:rsid w:val="00537808"/>
    <w:rsid w:val="00540554"/>
    <w:rsid w:val="00541150"/>
    <w:rsid w:val="005506C9"/>
    <w:rsid w:val="00551F01"/>
    <w:rsid w:val="005547DA"/>
    <w:rsid w:val="00556D16"/>
    <w:rsid w:val="00560C53"/>
    <w:rsid w:val="00574CAD"/>
    <w:rsid w:val="00581F81"/>
    <w:rsid w:val="005B586E"/>
    <w:rsid w:val="005B6C84"/>
    <w:rsid w:val="005C2FE2"/>
    <w:rsid w:val="005C6F9C"/>
    <w:rsid w:val="005D73E3"/>
    <w:rsid w:val="00604D1D"/>
    <w:rsid w:val="006107C9"/>
    <w:rsid w:val="006160E1"/>
    <w:rsid w:val="00620B76"/>
    <w:rsid w:val="0063080C"/>
    <w:rsid w:val="0063459F"/>
    <w:rsid w:val="006363DE"/>
    <w:rsid w:val="006540BB"/>
    <w:rsid w:val="00654DC0"/>
    <w:rsid w:val="00661F0C"/>
    <w:rsid w:val="00673338"/>
    <w:rsid w:val="0068658D"/>
    <w:rsid w:val="006B44FF"/>
    <w:rsid w:val="006C5AD1"/>
    <w:rsid w:val="006D00AF"/>
    <w:rsid w:val="006E4F95"/>
    <w:rsid w:val="006E7706"/>
    <w:rsid w:val="006F7FD4"/>
    <w:rsid w:val="00700217"/>
    <w:rsid w:val="007062EA"/>
    <w:rsid w:val="00711B5D"/>
    <w:rsid w:val="00712AA0"/>
    <w:rsid w:val="00717EC3"/>
    <w:rsid w:val="0072107E"/>
    <w:rsid w:val="00725A91"/>
    <w:rsid w:val="00726166"/>
    <w:rsid w:val="00730E6C"/>
    <w:rsid w:val="00731BB8"/>
    <w:rsid w:val="00734191"/>
    <w:rsid w:val="00742107"/>
    <w:rsid w:val="007515E4"/>
    <w:rsid w:val="00753964"/>
    <w:rsid w:val="007556F7"/>
    <w:rsid w:val="007579E2"/>
    <w:rsid w:val="00782A7B"/>
    <w:rsid w:val="0079486F"/>
    <w:rsid w:val="007A1249"/>
    <w:rsid w:val="007B505E"/>
    <w:rsid w:val="007B50DF"/>
    <w:rsid w:val="007D51B2"/>
    <w:rsid w:val="007E4A2D"/>
    <w:rsid w:val="007E5873"/>
    <w:rsid w:val="00811080"/>
    <w:rsid w:val="008162F9"/>
    <w:rsid w:val="00836EEF"/>
    <w:rsid w:val="00846795"/>
    <w:rsid w:val="00856C35"/>
    <w:rsid w:val="00864F6F"/>
    <w:rsid w:val="008665A5"/>
    <w:rsid w:val="0087636A"/>
    <w:rsid w:val="00886CDF"/>
    <w:rsid w:val="00893095"/>
    <w:rsid w:val="008934E5"/>
    <w:rsid w:val="008A543B"/>
    <w:rsid w:val="008F3F1E"/>
    <w:rsid w:val="009018DD"/>
    <w:rsid w:val="00902D3D"/>
    <w:rsid w:val="00921441"/>
    <w:rsid w:val="00926F15"/>
    <w:rsid w:val="00930387"/>
    <w:rsid w:val="0093180A"/>
    <w:rsid w:val="009359D8"/>
    <w:rsid w:val="009438E4"/>
    <w:rsid w:val="00953A4E"/>
    <w:rsid w:val="009832E4"/>
    <w:rsid w:val="009952F8"/>
    <w:rsid w:val="00997C6A"/>
    <w:rsid w:val="009A400C"/>
    <w:rsid w:val="009C5918"/>
    <w:rsid w:val="009D1766"/>
    <w:rsid w:val="009D327E"/>
    <w:rsid w:val="009E75E2"/>
    <w:rsid w:val="009F0383"/>
    <w:rsid w:val="009F4AA3"/>
    <w:rsid w:val="009F574F"/>
    <w:rsid w:val="00A069F7"/>
    <w:rsid w:val="00A06F82"/>
    <w:rsid w:val="00A17011"/>
    <w:rsid w:val="00A27CB4"/>
    <w:rsid w:val="00A42153"/>
    <w:rsid w:val="00A45074"/>
    <w:rsid w:val="00A50C38"/>
    <w:rsid w:val="00A52E60"/>
    <w:rsid w:val="00A53E7F"/>
    <w:rsid w:val="00A64EF0"/>
    <w:rsid w:val="00A75A23"/>
    <w:rsid w:val="00AB070D"/>
    <w:rsid w:val="00AE53F3"/>
    <w:rsid w:val="00AE7013"/>
    <w:rsid w:val="00AF7227"/>
    <w:rsid w:val="00B135B6"/>
    <w:rsid w:val="00B16DCA"/>
    <w:rsid w:val="00B20968"/>
    <w:rsid w:val="00B218F6"/>
    <w:rsid w:val="00B34AD8"/>
    <w:rsid w:val="00B34F3A"/>
    <w:rsid w:val="00B7226E"/>
    <w:rsid w:val="00B80EB1"/>
    <w:rsid w:val="00B8522C"/>
    <w:rsid w:val="00B862D8"/>
    <w:rsid w:val="00BA4804"/>
    <w:rsid w:val="00BB1E9B"/>
    <w:rsid w:val="00BB2CA0"/>
    <w:rsid w:val="00BC3335"/>
    <w:rsid w:val="00C02C6A"/>
    <w:rsid w:val="00C2605E"/>
    <w:rsid w:val="00C30587"/>
    <w:rsid w:val="00C35C45"/>
    <w:rsid w:val="00C44399"/>
    <w:rsid w:val="00C531A7"/>
    <w:rsid w:val="00C60B0F"/>
    <w:rsid w:val="00C72641"/>
    <w:rsid w:val="00C74C6C"/>
    <w:rsid w:val="00C927BB"/>
    <w:rsid w:val="00C92CF8"/>
    <w:rsid w:val="00C96BA1"/>
    <w:rsid w:val="00CE7B4F"/>
    <w:rsid w:val="00D006BE"/>
    <w:rsid w:val="00D006C8"/>
    <w:rsid w:val="00D14CDD"/>
    <w:rsid w:val="00D163F4"/>
    <w:rsid w:val="00D16854"/>
    <w:rsid w:val="00D22DB6"/>
    <w:rsid w:val="00D231CC"/>
    <w:rsid w:val="00D4185E"/>
    <w:rsid w:val="00D45DED"/>
    <w:rsid w:val="00D5221D"/>
    <w:rsid w:val="00D53757"/>
    <w:rsid w:val="00D554C0"/>
    <w:rsid w:val="00D65B64"/>
    <w:rsid w:val="00D801DE"/>
    <w:rsid w:val="00D9331B"/>
    <w:rsid w:val="00DA7C3D"/>
    <w:rsid w:val="00DB0548"/>
    <w:rsid w:val="00DC3236"/>
    <w:rsid w:val="00DD50DA"/>
    <w:rsid w:val="00DD7A10"/>
    <w:rsid w:val="00DF046E"/>
    <w:rsid w:val="00E036BF"/>
    <w:rsid w:val="00E15956"/>
    <w:rsid w:val="00E16F1E"/>
    <w:rsid w:val="00E1741E"/>
    <w:rsid w:val="00E25333"/>
    <w:rsid w:val="00E47355"/>
    <w:rsid w:val="00E56C03"/>
    <w:rsid w:val="00E61DCB"/>
    <w:rsid w:val="00E73F01"/>
    <w:rsid w:val="00EA485F"/>
    <w:rsid w:val="00EA5DD0"/>
    <w:rsid w:val="00EB0EDA"/>
    <w:rsid w:val="00EB3374"/>
    <w:rsid w:val="00EB6ED9"/>
    <w:rsid w:val="00EC1D31"/>
    <w:rsid w:val="00ED42BC"/>
    <w:rsid w:val="00ED75B7"/>
    <w:rsid w:val="00EE2B0A"/>
    <w:rsid w:val="00EF3B49"/>
    <w:rsid w:val="00F0222D"/>
    <w:rsid w:val="00F1721F"/>
    <w:rsid w:val="00F55C73"/>
    <w:rsid w:val="00F61D97"/>
    <w:rsid w:val="00F65EB8"/>
    <w:rsid w:val="00F73F7F"/>
    <w:rsid w:val="00F81374"/>
    <w:rsid w:val="00FD4E86"/>
    <w:rsid w:val="00FE2B1B"/>
    <w:rsid w:val="00FE64C7"/>
    <w:rsid w:val="00FE7B92"/>
    <w:rsid w:val="00FF349E"/>
    <w:rsid w:val="00FF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FC4E"/>
  <w15:chartTrackingRefBased/>
  <w15:docId w15:val="{228F4C47-B907-42CC-93B0-688DC3FB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B8"/>
  </w:style>
  <w:style w:type="paragraph" w:styleId="Heading1">
    <w:name w:val="heading 1"/>
    <w:basedOn w:val="Normal"/>
    <w:next w:val="Normal"/>
    <w:link w:val="Heading1Char"/>
    <w:uiPriority w:val="9"/>
    <w:qFormat/>
    <w:rsid w:val="00345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E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E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45E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45EB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5EB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5EB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5EB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co2">
    <w:name w:val="Báo cáo 2"/>
    <w:basedOn w:val="Normal"/>
    <w:autoRedefine/>
    <w:qFormat/>
    <w:rsid w:val="002C542F"/>
    <w:pPr>
      <w:spacing w:before="120"/>
      <w:jc w:val="center"/>
    </w:pPr>
    <w:rPr>
      <w:rFonts w:eastAsia="Arial" w:cs="Arial"/>
      <w:kern w:val="0"/>
      <w:lang w:val="es-ES"/>
      <w14:ligatures w14:val="none"/>
    </w:rPr>
  </w:style>
  <w:style w:type="paragraph" w:customStyle="1" w:styleId="Boconormal">
    <w:name w:val="Báo cáo normal"/>
    <w:qFormat/>
    <w:rsid w:val="00432D37"/>
    <w:pPr>
      <w:ind w:firstLine="284"/>
    </w:pPr>
    <w:rPr>
      <w:rFonts w:cs="Arial"/>
      <w:bCs/>
    </w:rPr>
  </w:style>
  <w:style w:type="character" w:customStyle="1" w:styleId="Heading1Char">
    <w:name w:val="Heading 1 Char"/>
    <w:basedOn w:val="DefaultParagraphFont"/>
    <w:link w:val="Heading1"/>
    <w:uiPriority w:val="9"/>
    <w:rsid w:val="00345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EB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EB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45EB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45E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5E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5E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5E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5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EB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EB0"/>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345EB0"/>
    <w:pPr>
      <w:ind w:left="720"/>
      <w:contextualSpacing/>
    </w:pPr>
  </w:style>
  <w:style w:type="paragraph" w:styleId="Quote">
    <w:name w:val="Quote"/>
    <w:basedOn w:val="Normal"/>
    <w:next w:val="Normal"/>
    <w:link w:val="QuoteChar"/>
    <w:uiPriority w:val="29"/>
    <w:qFormat/>
    <w:rsid w:val="00345E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5EB0"/>
    <w:rPr>
      <w:i/>
      <w:iCs/>
      <w:color w:val="404040" w:themeColor="text1" w:themeTint="BF"/>
    </w:rPr>
  </w:style>
  <w:style w:type="paragraph" w:styleId="IntenseQuote">
    <w:name w:val="Intense Quote"/>
    <w:basedOn w:val="Normal"/>
    <w:next w:val="Normal"/>
    <w:link w:val="IntenseQuoteChar"/>
    <w:uiPriority w:val="30"/>
    <w:qFormat/>
    <w:rsid w:val="0034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EB0"/>
    <w:rPr>
      <w:i/>
      <w:iCs/>
      <w:color w:val="0F4761" w:themeColor="accent1" w:themeShade="BF"/>
    </w:rPr>
  </w:style>
  <w:style w:type="character" w:styleId="IntenseEmphasis">
    <w:name w:val="Intense Emphasis"/>
    <w:basedOn w:val="DefaultParagraphFont"/>
    <w:uiPriority w:val="21"/>
    <w:qFormat/>
    <w:rsid w:val="00345EB0"/>
    <w:rPr>
      <w:i/>
      <w:iCs/>
      <w:color w:val="0F4761" w:themeColor="accent1" w:themeShade="BF"/>
    </w:rPr>
  </w:style>
  <w:style w:type="character" w:styleId="IntenseReference">
    <w:name w:val="Intense Reference"/>
    <w:basedOn w:val="DefaultParagraphFont"/>
    <w:uiPriority w:val="32"/>
    <w:qFormat/>
    <w:rsid w:val="00345EB0"/>
    <w:rPr>
      <w:b/>
      <w:bCs/>
      <w:smallCaps/>
      <w:color w:val="0F4761" w:themeColor="accent1" w:themeShade="BF"/>
      <w:spacing w:val="5"/>
    </w:rPr>
  </w:style>
  <w:style w:type="paragraph" w:styleId="Caption">
    <w:name w:val="caption"/>
    <w:basedOn w:val="Normal"/>
    <w:next w:val="Normal"/>
    <w:uiPriority w:val="35"/>
    <w:unhideWhenUsed/>
    <w:qFormat/>
    <w:rsid w:val="00345EB0"/>
    <w:pPr>
      <w:spacing w:after="200" w:line="240" w:lineRule="auto"/>
    </w:pPr>
    <w:rPr>
      <w:i/>
      <w:iCs/>
      <w:color w:val="0E2841" w:themeColor="text2"/>
      <w:sz w:val="18"/>
      <w:szCs w:val="18"/>
    </w:rPr>
  </w:style>
  <w:style w:type="character" w:styleId="Hyperlink">
    <w:name w:val="Hyperlink"/>
    <w:basedOn w:val="DefaultParagraphFont"/>
    <w:uiPriority w:val="99"/>
    <w:unhideWhenUsed/>
    <w:rsid w:val="00345EB0"/>
    <w:rPr>
      <w:color w:val="467886" w:themeColor="hyperlink"/>
      <w:u w:val="single"/>
    </w:rPr>
  </w:style>
  <w:style w:type="character" w:styleId="FollowedHyperlink">
    <w:name w:val="FollowedHyperlink"/>
    <w:basedOn w:val="DefaultParagraphFont"/>
    <w:uiPriority w:val="99"/>
    <w:semiHidden/>
    <w:unhideWhenUsed/>
    <w:rsid w:val="00345EB0"/>
    <w:rPr>
      <w:color w:val="96607D" w:themeColor="followedHyperlink"/>
      <w:u w:val="single"/>
    </w:rPr>
  </w:style>
  <w:style w:type="character" w:styleId="UnresolvedMention">
    <w:name w:val="Unresolved Mention"/>
    <w:basedOn w:val="DefaultParagraphFont"/>
    <w:uiPriority w:val="99"/>
    <w:semiHidden/>
    <w:unhideWhenUsed/>
    <w:rsid w:val="00345EB0"/>
    <w:rPr>
      <w:color w:val="605E5C"/>
      <w:shd w:val="clear" w:color="auto" w:fill="E1DFDD"/>
    </w:rPr>
  </w:style>
  <w:style w:type="paragraph" w:customStyle="1" w:styleId="Gchngang">
    <w:name w:val="Gạch ngang"/>
    <w:basedOn w:val="Normal"/>
    <w:autoRedefine/>
    <w:qFormat/>
    <w:rsid w:val="00345EB0"/>
    <w:pPr>
      <w:numPr>
        <w:numId w:val="9"/>
      </w:numPr>
    </w:pPr>
    <w:rPr>
      <w:rFonts w:eastAsia="Arial" w:cs="Arial"/>
      <w:kern w:val="0"/>
      <w:lang w:val="es-ES"/>
      <w14:ligatures w14:val="none"/>
    </w:rPr>
  </w:style>
  <w:style w:type="paragraph" w:styleId="Header">
    <w:name w:val="header"/>
    <w:basedOn w:val="Normal"/>
    <w:link w:val="HeaderChar"/>
    <w:uiPriority w:val="99"/>
    <w:unhideWhenUsed/>
    <w:rsid w:val="0072107E"/>
    <w:pPr>
      <w:tabs>
        <w:tab w:val="center" w:pos="4680"/>
        <w:tab w:val="right" w:pos="9360"/>
      </w:tabs>
      <w:spacing w:line="240" w:lineRule="auto"/>
    </w:pPr>
  </w:style>
  <w:style w:type="character" w:customStyle="1" w:styleId="HeaderChar">
    <w:name w:val="Header Char"/>
    <w:basedOn w:val="DefaultParagraphFont"/>
    <w:link w:val="Header"/>
    <w:uiPriority w:val="99"/>
    <w:rsid w:val="0072107E"/>
  </w:style>
  <w:style w:type="paragraph" w:styleId="Footer">
    <w:name w:val="footer"/>
    <w:basedOn w:val="Normal"/>
    <w:link w:val="FooterChar"/>
    <w:uiPriority w:val="99"/>
    <w:unhideWhenUsed/>
    <w:rsid w:val="0072107E"/>
    <w:pPr>
      <w:tabs>
        <w:tab w:val="center" w:pos="4680"/>
        <w:tab w:val="right" w:pos="9360"/>
      </w:tabs>
      <w:spacing w:line="240" w:lineRule="auto"/>
    </w:pPr>
  </w:style>
  <w:style w:type="character" w:customStyle="1" w:styleId="FooterChar">
    <w:name w:val="Footer Char"/>
    <w:basedOn w:val="DefaultParagraphFont"/>
    <w:link w:val="Footer"/>
    <w:uiPriority w:val="99"/>
    <w:rsid w:val="0072107E"/>
  </w:style>
  <w:style w:type="table" w:styleId="TableGrid">
    <w:name w:val="Table Grid"/>
    <w:basedOn w:val="TableNormal"/>
    <w:uiPriority w:val="39"/>
    <w:rsid w:val="00EA4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Normal"/>
    <w:qFormat/>
    <w:rsid w:val="006D00AF"/>
    <w:pPr>
      <w:numPr>
        <w:numId w:val="13"/>
      </w:numPr>
      <w:outlineLvl w:val="0"/>
    </w:pPr>
    <w:rPr>
      <w:b/>
      <w:bCs/>
    </w:rPr>
  </w:style>
  <w:style w:type="paragraph" w:customStyle="1" w:styleId="11">
    <w:name w:val="1.1."/>
    <w:basedOn w:val="1"/>
    <w:qFormat/>
    <w:rsid w:val="006D00AF"/>
    <w:pPr>
      <w:numPr>
        <w:ilvl w:val="1"/>
      </w:numPr>
      <w:jc w:val="left"/>
    </w:pPr>
    <w:rPr>
      <w:bCs w:val="0"/>
    </w:rPr>
  </w:style>
  <w:style w:type="paragraph" w:customStyle="1" w:styleId="111">
    <w:name w:val="1.1.1."/>
    <w:qFormat/>
    <w:rsid w:val="006D00AF"/>
    <w:pPr>
      <w:numPr>
        <w:ilvl w:val="2"/>
        <w:numId w:val="13"/>
      </w:numPr>
      <w:jc w:val="left"/>
      <w:outlineLvl w:val="2"/>
    </w:pPr>
    <w:rPr>
      <w:b/>
      <w:bCs/>
    </w:rPr>
  </w:style>
  <w:style w:type="paragraph" w:customStyle="1" w:styleId="Mu">
    <w:name w:val="Mở đầu"/>
    <w:basedOn w:val="Normal"/>
    <w:qFormat/>
    <w:rsid w:val="00B135B6"/>
    <w:pPr>
      <w:outlineLvl w:val="0"/>
    </w:pPr>
    <w:rPr>
      <w:b/>
      <w:bCs/>
    </w:rPr>
  </w:style>
  <w:style w:type="character" w:styleId="PlaceholderText">
    <w:name w:val="Placeholder Text"/>
    <w:basedOn w:val="DefaultParagraphFont"/>
    <w:uiPriority w:val="99"/>
    <w:semiHidden/>
    <w:rsid w:val="005C6F9C"/>
    <w:rPr>
      <w:color w:val="666666"/>
    </w:rPr>
  </w:style>
  <w:style w:type="paragraph" w:styleId="NormalWeb">
    <w:name w:val="Normal (Web)"/>
    <w:basedOn w:val="Normal"/>
    <w:uiPriority w:val="99"/>
    <w:semiHidden/>
    <w:unhideWhenUsed/>
    <w:rsid w:val="00F61D97"/>
    <w:rPr>
      <w:rFonts w:cs="Times New Roman"/>
      <w:sz w:val="24"/>
      <w:szCs w:val="24"/>
    </w:rPr>
  </w:style>
  <w:style w:type="paragraph" w:styleId="TOC1">
    <w:name w:val="toc 1"/>
    <w:basedOn w:val="Normal"/>
    <w:next w:val="Normal"/>
    <w:autoRedefine/>
    <w:uiPriority w:val="39"/>
    <w:unhideWhenUsed/>
    <w:rsid w:val="00134036"/>
    <w:pPr>
      <w:spacing w:after="100"/>
    </w:pPr>
  </w:style>
  <w:style w:type="paragraph" w:styleId="TOC3">
    <w:name w:val="toc 3"/>
    <w:basedOn w:val="Normal"/>
    <w:next w:val="Normal"/>
    <w:autoRedefine/>
    <w:uiPriority w:val="39"/>
    <w:unhideWhenUsed/>
    <w:rsid w:val="00D006BE"/>
    <w:pPr>
      <w:spacing w:after="100"/>
      <w:ind w:left="520"/>
    </w:pPr>
  </w:style>
  <w:style w:type="paragraph" w:styleId="TOC2">
    <w:name w:val="toc 2"/>
    <w:basedOn w:val="Normal"/>
    <w:next w:val="Normal"/>
    <w:autoRedefine/>
    <w:uiPriority w:val="39"/>
    <w:unhideWhenUsed/>
    <w:rsid w:val="00134036"/>
    <w:pPr>
      <w:spacing w:after="100"/>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879">
      <w:bodyDiv w:val="1"/>
      <w:marLeft w:val="0"/>
      <w:marRight w:val="0"/>
      <w:marTop w:val="0"/>
      <w:marBottom w:val="0"/>
      <w:divBdr>
        <w:top w:val="none" w:sz="0" w:space="0" w:color="auto"/>
        <w:left w:val="none" w:sz="0" w:space="0" w:color="auto"/>
        <w:bottom w:val="none" w:sz="0" w:space="0" w:color="auto"/>
        <w:right w:val="none" w:sz="0" w:space="0" w:color="auto"/>
      </w:divBdr>
    </w:div>
    <w:div w:id="121924271">
      <w:bodyDiv w:val="1"/>
      <w:marLeft w:val="0"/>
      <w:marRight w:val="0"/>
      <w:marTop w:val="0"/>
      <w:marBottom w:val="0"/>
      <w:divBdr>
        <w:top w:val="none" w:sz="0" w:space="0" w:color="auto"/>
        <w:left w:val="none" w:sz="0" w:space="0" w:color="auto"/>
        <w:bottom w:val="none" w:sz="0" w:space="0" w:color="auto"/>
        <w:right w:val="none" w:sz="0" w:space="0" w:color="auto"/>
      </w:divBdr>
    </w:div>
    <w:div w:id="280111404">
      <w:bodyDiv w:val="1"/>
      <w:marLeft w:val="0"/>
      <w:marRight w:val="0"/>
      <w:marTop w:val="0"/>
      <w:marBottom w:val="0"/>
      <w:divBdr>
        <w:top w:val="none" w:sz="0" w:space="0" w:color="auto"/>
        <w:left w:val="none" w:sz="0" w:space="0" w:color="auto"/>
        <w:bottom w:val="none" w:sz="0" w:space="0" w:color="auto"/>
        <w:right w:val="none" w:sz="0" w:space="0" w:color="auto"/>
      </w:divBdr>
    </w:div>
    <w:div w:id="368072763">
      <w:bodyDiv w:val="1"/>
      <w:marLeft w:val="0"/>
      <w:marRight w:val="0"/>
      <w:marTop w:val="0"/>
      <w:marBottom w:val="0"/>
      <w:divBdr>
        <w:top w:val="none" w:sz="0" w:space="0" w:color="auto"/>
        <w:left w:val="none" w:sz="0" w:space="0" w:color="auto"/>
        <w:bottom w:val="none" w:sz="0" w:space="0" w:color="auto"/>
        <w:right w:val="none" w:sz="0" w:space="0" w:color="auto"/>
      </w:divBdr>
    </w:div>
    <w:div w:id="481240125">
      <w:bodyDiv w:val="1"/>
      <w:marLeft w:val="0"/>
      <w:marRight w:val="0"/>
      <w:marTop w:val="0"/>
      <w:marBottom w:val="0"/>
      <w:divBdr>
        <w:top w:val="none" w:sz="0" w:space="0" w:color="auto"/>
        <w:left w:val="none" w:sz="0" w:space="0" w:color="auto"/>
        <w:bottom w:val="none" w:sz="0" w:space="0" w:color="auto"/>
        <w:right w:val="none" w:sz="0" w:space="0" w:color="auto"/>
      </w:divBdr>
    </w:div>
    <w:div w:id="484515389">
      <w:bodyDiv w:val="1"/>
      <w:marLeft w:val="0"/>
      <w:marRight w:val="0"/>
      <w:marTop w:val="0"/>
      <w:marBottom w:val="0"/>
      <w:divBdr>
        <w:top w:val="none" w:sz="0" w:space="0" w:color="auto"/>
        <w:left w:val="none" w:sz="0" w:space="0" w:color="auto"/>
        <w:bottom w:val="none" w:sz="0" w:space="0" w:color="auto"/>
        <w:right w:val="none" w:sz="0" w:space="0" w:color="auto"/>
      </w:divBdr>
    </w:div>
    <w:div w:id="611017641">
      <w:bodyDiv w:val="1"/>
      <w:marLeft w:val="0"/>
      <w:marRight w:val="0"/>
      <w:marTop w:val="0"/>
      <w:marBottom w:val="0"/>
      <w:divBdr>
        <w:top w:val="none" w:sz="0" w:space="0" w:color="auto"/>
        <w:left w:val="none" w:sz="0" w:space="0" w:color="auto"/>
        <w:bottom w:val="none" w:sz="0" w:space="0" w:color="auto"/>
        <w:right w:val="none" w:sz="0" w:space="0" w:color="auto"/>
      </w:divBdr>
      <w:divsChild>
        <w:div w:id="425464512">
          <w:marLeft w:val="0"/>
          <w:marRight w:val="0"/>
          <w:marTop w:val="0"/>
          <w:marBottom w:val="0"/>
          <w:divBdr>
            <w:top w:val="none" w:sz="0" w:space="0" w:color="auto"/>
            <w:left w:val="none" w:sz="0" w:space="0" w:color="auto"/>
            <w:bottom w:val="none" w:sz="0" w:space="0" w:color="auto"/>
            <w:right w:val="none" w:sz="0" w:space="0" w:color="auto"/>
          </w:divBdr>
        </w:div>
        <w:div w:id="1388412270">
          <w:marLeft w:val="0"/>
          <w:marRight w:val="0"/>
          <w:marTop w:val="0"/>
          <w:marBottom w:val="0"/>
          <w:divBdr>
            <w:top w:val="none" w:sz="0" w:space="0" w:color="auto"/>
            <w:left w:val="none" w:sz="0" w:space="0" w:color="auto"/>
            <w:bottom w:val="none" w:sz="0" w:space="0" w:color="auto"/>
            <w:right w:val="none" w:sz="0" w:space="0" w:color="auto"/>
          </w:divBdr>
        </w:div>
        <w:div w:id="224486229">
          <w:marLeft w:val="0"/>
          <w:marRight w:val="0"/>
          <w:marTop w:val="0"/>
          <w:marBottom w:val="0"/>
          <w:divBdr>
            <w:top w:val="none" w:sz="0" w:space="0" w:color="auto"/>
            <w:left w:val="none" w:sz="0" w:space="0" w:color="auto"/>
            <w:bottom w:val="none" w:sz="0" w:space="0" w:color="auto"/>
            <w:right w:val="none" w:sz="0" w:space="0" w:color="auto"/>
          </w:divBdr>
        </w:div>
        <w:div w:id="1475634942">
          <w:marLeft w:val="0"/>
          <w:marRight w:val="0"/>
          <w:marTop w:val="0"/>
          <w:marBottom w:val="0"/>
          <w:divBdr>
            <w:top w:val="none" w:sz="0" w:space="0" w:color="auto"/>
            <w:left w:val="none" w:sz="0" w:space="0" w:color="auto"/>
            <w:bottom w:val="none" w:sz="0" w:space="0" w:color="auto"/>
            <w:right w:val="none" w:sz="0" w:space="0" w:color="auto"/>
          </w:divBdr>
        </w:div>
        <w:div w:id="1274093242">
          <w:marLeft w:val="0"/>
          <w:marRight w:val="0"/>
          <w:marTop w:val="0"/>
          <w:marBottom w:val="0"/>
          <w:divBdr>
            <w:top w:val="none" w:sz="0" w:space="0" w:color="auto"/>
            <w:left w:val="none" w:sz="0" w:space="0" w:color="auto"/>
            <w:bottom w:val="none" w:sz="0" w:space="0" w:color="auto"/>
            <w:right w:val="none" w:sz="0" w:space="0" w:color="auto"/>
          </w:divBdr>
        </w:div>
        <w:div w:id="1546259361">
          <w:marLeft w:val="0"/>
          <w:marRight w:val="0"/>
          <w:marTop w:val="0"/>
          <w:marBottom w:val="0"/>
          <w:divBdr>
            <w:top w:val="none" w:sz="0" w:space="0" w:color="auto"/>
            <w:left w:val="none" w:sz="0" w:space="0" w:color="auto"/>
            <w:bottom w:val="none" w:sz="0" w:space="0" w:color="auto"/>
            <w:right w:val="none" w:sz="0" w:space="0" w:color="auto"/>
          </w:divBdr>
        </w:div>
        <w:div w:id="512109936">
          <w:marLeft w:val="0"/>
          <w:marRight w:val="0"/>
          <w:marTop w:val="0"/>
          <w:marBottom w:val="0"/>
          <w:divBdr>
            <w:top w:val="none" w:sz="0" w:space="0" w:color="auto"/>
            <w:left w:val="none" w:sz="0" w:space="0" w:color="auto"/>
            <w:bottom w:val="none" w:sz="0" w:space="0" w:color="auto"/>
            <w:right w:val="none" w:sz="0" w:space="0" w:color="auto"/>
          </w:divBdr>
        </w:div>
        <w:div w:id="1025179901">
          <w:marLeft w:val="0"/>
          <w:marRight w:val="0"/>
          <w:marTop w:val="0"/>
          <w:marBottom w:val="0"/>
          <w:divBdr>
            <w:top w:val="none" w:sz="0" w:space="0" w:color="auto"/>
            <w:left w:val="none" w:sz="0" w:space="0" w:color="auto"/>
            <w:bottom w:val="none" w:sz="0" w:space="0" w:color="auto"/>
            <w:right w:val="none" w:sz="0" w:space="0" w:color="auto"/>
          </w:divBdr>
        </w:div>
        <w:div w:id="1930768610">
          <w:marLeft w:val="0"/>
          <w:marRight w:val="0"/>
          <w:marTop w:val="0"/>
          <w:marBottom w:val="0"/>
          <w:divBdr>
            <w:top w:val="none" w:sz="0" w:space="0" w:color="auto"/>
            <w:left w:val="none" w:sz="0" w:space="0" w:color="auto"/>
            <w:bottom w:val="none" w:sz="0" w:space="0" w:color="auto"/>
            <w:right w:val="none" w:sz="0" w:space="0" w:color="auto"/>
          </w:divBdr>
        </w:div>
        <w:div w:id="1612667510">
          <w:marLeft w:val="0"/>
          <w:marRight w:val="0"/>
          <w:marTop w:val="0"/>
          <w:marBottom w:val="0"/>
          <w:divBdr>
            <w:top w:val="none" w:sz="0" w:space="0" w:color="auto"/>
            <w:left w:val="none" w:sz="0" w:space="0" w:color="auto"/>
            <w:bottom w:val="none" w:sz="0" w:space="0" w:color="auto"/>
            <w:right w:val="none" w:sz="0" w:space="0" w:color="auto"/>
          </w:divBdr>
        </w:div>
      </w:divsChild>
    </w:div>
    <w:div w:id="626085551">
      <w:bodyDiv w:val="1"/>
      <w:marLeft w:val="0"/>
      <w:marRight w:val="0"/>
      <w:marTop w:val="0"/>
      <w:marBottom w:val="0"/>
      <w:divBdr>
        <w:top w:val="none" w:sz="0" w:space="0" w:color="auto"/>
        <w:left w:val="none" w:sz="0" w:space="0" w:color="auto"/>
        <w:bottom w:val="none" w:sz="0" w:space="0" w:color="auto"/>
        <w:right w:val="none" w:sz="0" w:space="0" w:color="auto"/>
      </w:divBdr>
    </w:div>
    <w:div w:id="750346490">
      <w:bodyDiv w:val="1"/>
      <w:marLeft w:val="0"/>
      <w:marRight w:val="0"/>
      <w:marTop w:val="0"/>
      <w:marBottom w:val="0"/>
      <w:divBdr>
        <w:top w:val="none" w:sz="0" w:space="0" w:color="auto"/>
        <w:left w:val="none" w:sz="0" w:space="0" w:color="auto"/>
        <w:bottom w:val="none" w:sz="0" w:space="0" w:color="auto"/>
        <w:right w:val="none" w:sz="0" w:space="0" w:color="auto"/>
      </w:divBdr>
      <w:divsChild>
        <w:div w:id="1186561316">
          <w:marLeft w:val="0"/>
          <w:marRight w:val="0"/>
          <w:marTop w:val="0"/>
          <w:marBottom w:val="0"/>
          <w:divBdr>
            <w:top w:val="none" w:sz="0" w:space="0" w:color="auto"/>
            <w:left w:val="none" w:sz="0" w:space="0" w:color="auto"/>
            <w:bottom w:val="none" w:sz="0" w:space="0" w:color="auto"/>
            <w:right w:val="none" w:sz="0" w:space="0" w:color="auto"/>
          </w:divBdr>
        </w:div>
        <w:div w:id="76709250">
          <w:marLeft w:val="0"/>
          <w:marRight w:val="0"/>
          <w:marTop w:val="0"/>
          <w:marBottom w:val="0"/>
          <w:divBdr>
            <w:top w:val="none" w:sz="0" w:space="0" w:color="auto"/>
            <w:left w:val="none" w:sz="0" w:space="0" w:color="auto"/>
            <w:bottom w:val="none" w:sz="0" w:space="0" w:color="auto"/>
            <w:right w:val="none" w:sz="0" w:space="0" w:color="auto"/>
          </w:divBdr>
        </w:div>
        <w:div w:id="401222631">
          <w:marLeft w:val="0"/>
          <w:marRight w:val="0"/>
          <w:marTop w:val="0"/>
          <w:marBottom w:val="0"/>
          <w:divBdr>
            <w:top w:val="none" w:sz="0" w:space="0" w:color="auto"/>
            <w:left w:val="none" w:sz="0" w:space="0" w:color="auto"/>
            <w:bottom w:val="none" w:sz="0" w:space="0" w:color="auto"/>
            <w:right w:val="none" w:sz="0" w:space="0" w:color="auto"/>
          </w:divBdr>
        </w:div>
        <w:div w:id="1461532513">
          <w:marLeft w:val="0"/>
          <w:marRight w:val="0"/>
          <w:marTop w:val="0"/>
          <w:marBottom w:val="0"/>
          <w:divBdr>
            <w:top w:val="none" w:sz="0" w:space="0" w:color="auto"/>
            <w:left w:val="none" w:sz="0" w:space="0" w:color="auto"/>
            <w:bottom w:val="none" w:sz="0" w:space="0" w:color="auto"/>
            <w:right w:val="none" w:sz="0" w:space="0" w:color="auto"/>
          </w:divBdr>
        </w:div>
        <w:div w:id="779420719">
          <w:marLeft w:val="0"/>
          <w:marRight w:val="0"/>
          <w:marTop w:val="0"/>
          <w:marBottom w:val="0"/>
          <w:divBdr>
            <w:top w:val="none" w:sz="0" w:space="0" w:color="auto"/>
            <w:left w:val="none" w:sz="0" w:space="0" w:color="auto"/>
            <w:bottom w:val="none" w:sz="0" w:space="0" w:color="auto"/>
            <w:right w:val="none" w:sz="0" w:space="0" w:color="auto"/>
          </w:divBdr>
        </w:div>
        <w:div w:id="457719479">
          <w:marLeft w:val="0"/>
          <w:marRight w:val="0"/>
          <w:marTop w:val="0"/>
          <w:marBottom w:val="0"/>
          <w:divBdr>
            <w:top w:val="none" w:sz="0" w:space="0" w:color="auto"/>
            <w:left w:val="none" w:sz="0" w:space="0" w:color="auto"/>
            <w:bottom w:val="none" w:sz="0" w:space="0" w:color="auto"/>
            <w:right w:val="none" w:sz="0" w:space="0" w:color="auto"/>
          </w:divBdr>
        </w:div>
        <w:div w:id="465464942">
          <w:marLeft w:val="0"/>
          <w:marRight w:val="0"/>
          <w:marTop w:val="0"/>
          <w:marBottom w:val="0"/>
          <w:divBdr>
            <w:top w:val="none" w:sz="0" w:space="0" w:color="auto"/>
            <w:left w:val="none" w:sz="0" w:space="0" w:color="auto"/>
            <w:bottom w:val="none" w:sz="0" w:space="0" w:color="auto"/>
            <w:right w:val="none" w:sz="0" w:space="0" w:color="auto"/>
          </w:divBdr>
        </w:div>
        <w:div w:id="736975630">
          <w:marLeft w:val="0"/>
          <w:marRight w:val="0"/>
          <w:marTop w:val="0"/>
          <w:marBottom w:val="0"/>
          <w:divBdr>
            <w:top w:val="none" w:sz="0" w:space="0" w:color="auto"/>
            <w:left w:val="none" w:sz="0" w:space="0" w:color="auto"/>
            <w:bottom w:val="none" w:sz="0" w:space="0" w:color="auto"/>
            <w:right w:val="none" w:sz="0" w:space="0" w:color="auto"/>
          </w:divBdr>
        </w:div>
        <w:div w:id="1390806128">
          <w:marLeft w:val="0"/>
          <w:marRight w:val="0"/>
          <w:marTop w:val="0"/>
          <w:marBottom w:val="0"/>
          <w:divBdr>
            <w:top w:val="none" w:sz="0" w:space="0" w:color="auto"/>
            <w:left w:val="none" w:sz="0" w:space="0" w:color="auto"/>
            <w:bottom w:val="none" w:sz="0" w:space="0" w:color="auto"/>
            <w:right w:val="none" w:sz="0" w:space="0" w:color="auto"/>
          </w:divBdr>
        </w:div>
        <w:div w:id="1185435466">
          <w:marLeft w:val="0"/>
          <w:marRight w:val="0"/>
          <w:marTop w:val="0"/>
          <w:marBottom w:val="0"/>
          <w:divBdr>
            <w:top w:val="none" w:sz="0" w:space="0" w:color="auto"/>
            <w:left w:val="none" w:sz="0" w:space="0" w:color="auto"/>
            <w:bottom w:val="none" w:sz="0" w:space="0" w:color="auto"/>
            <w:right w:val="none" w:sz="0" w:space="0" w:color="auto"/>
          </w:divBdr>
        </w:div>
      </w:divsChild>
    </w:div>
    <w:div w:id="815493003">
      <w:bodyDiv w:val="1"/>
      <w:marLeft w:val="0"/>
      <w:marRight w:val="0"/>
      <w:marTop w:val="0"/>
      <w:marBottom w:val="0"/>
      <w:divBdr>
        <w:top w:val="none" w:sz="0" w:space="0" w:color="auto"/>
        <w:left w:val="none" w:sz="0" w:space="0" w:color="auto"/>
        <w:bottom w:val="none" w:sz="0" w:space="0" w:color="auto"/>
        <w:right w:val="none" w:sz="0" w:space="0" w:color="auto"/>
      </w:divBdr>
    </w:div>
    <w:div w:id="844593003">
      <w:bodyDiv w:val="1"/>
      <w:marLeft w:val="0"/>
      <w:marRight w:val="0"/>
      <w:marTop w:val="0"/>
      <w:marBottom w:val="0"/>
      <w:divBdr>
        <w:top w:val="none" w:sz="0" w:space="0" w:color="auto"/>
        <w:left w:val="none" w:sz="0" w:space="0" w:color="auto"/>
        <w:bottom w:val="none" w:sz="0" w:space="0" w:color="auto"/>
        <w:right w:val="none" w:sz="0" w:space="0" w:color="auto"/>
      </w:divBdr>
    </w:div>
    <w:div w:id="974144491">
      <w:bodyDiv w:val="1"/>
      <w:marLeft w:val="0"/>
      <w:marRight w:val="0"/>
      <w:marTop w:val="0"/>
      <w:marBottom w:val="0"/>
      <w:divBdr>
        <w:top w:val="none" w:sz="0" w:space="0" w:color="auto"/>
        <w:left w:val="none" w:sz="0" w:space="0" w:color="auto"/>
        <w:bottom w:val="none" w:sz="0" w:space="0" w:color="auto"/>
        <w:right w:val="none" w:sz="0" w:space="0" w:color="auto"/>
      </w:divBdr>
    </w:div>
    <w:div w:id="1319729119">
      <w:bodyDiv w:val="1"/>
      <w:marLeft w:val="0"/>
      <w:marRight w:val="0"/>
      <w:marTop w:val="0"/>
      <w:marBottom w:val="0"/>
      <w:divBdr>
        <w:top w:val="none" w:sz="0" w:space="0" w:color="auto"/>
        <w:left w:val="none" w:sz="0" w:space="0" w:color="auto"/>
        <w:bottom w:val="none" w:sz="0" w:space="0" w:color="auto"/>
        <w:right w:val="none" w:sz="0" w:space="0" w:color="auto"/>
      </w:divBdr>
    </w:div>
    <w:div w:id="1377970075">
      <w:bodyDiv w:val="1"/>
      <w:marLeft w:val="0"/>
      <w:marRight w:val="0"/>
      <w:marTop w:val="0"/>
      <w:marBottom w:val="0"/>
      <w:divBdr>
        <w:top w:val="none" w:sz="0" w:space="0" w:color="auto"/>
        <w:left w:val="none" w:sz="0" w:space="0" w:color="auto"/>
        <w:bottom w:val="none" w:sz="0" w:space="0" w:color="auto"/>
        <w:right w:val="none" w:sz="0" w:space="0" w:color="auto"/>
      </w:divBdr>
    </w:div>
    <w:div w:id="1598447127">
      <w:bodyDiv w:val="1"/>
      <w:marLeft w:val="0"/>
      <w:marRight w:val="0"/>
      <w:marTop w:val="0"/>
      <w:marBottom w:val="0"/>
      <w:divBdr>
        <w:top w:val="none" w:sz="0" w:space="0" w:color="auto"/>
        <w:left w:val="none" w:sz="0" w:space="0" w:color="auto"/>
        <w:bottom w:val="none" w:sz="0" w:space="0" w:color="auto"/>
        <w:right w:val="none" w:sz="0" w:space="0" w:color="auto"/>
      </w:divBdr>
    </w:div>
    <w:div w:id="1612787278">
      <w:bodyDiv w:val="1"/>
      <w:marLeft w:val="0"/>
      <w:marRight w:val="0"/>
      <w:marTop w:val="0"/>
      <w:marBottom w:val="0"/>
      <w:divBdr>
        <w:top w:val="none" w:sz="0" w:space="0" w:color="auto"/>
        <w:left w:val="none" w:sz="0" w:space="0" w:color="auto"/>
        <w:bottom w:val="none" w:sz="0" w:space="0" w:color="auto"/>
        <w:right w:val="none" w:sz="0" w:space="0" w:color="auto"/>
      </w:divBdr>
    </w:div>
    <w:div w:id="1881939164">
      <w:bodyDiv w:val="1"/>
      <w:marLeft w:val="0"/>
      <w:marRight w:val="0"/>
      <w:marTop w:val="0"/>
      <w:marBottom w:val="0"/>
      <w:divBdr>
        <w:top w:val="none" w:sz="0" w:space="0" w:color="auto"/>
        <w:left w:val="none" w:sz="0" w:space="0" w:color="auto"/>
        <w:bottom w:val="none" w:sz="0" w:space="0" w:color="auto"/>
        <w:right w:val="none" w:sz="0" w:space="0" w:color="auto"/>
      </w:divBdr>
    </w:div>
    <w:div w:id="1904289373">
      <w:bodyDiv w:val="1"/>
      <w:marLeft w:val="0"/>
      <w:marRight w:val="0"/>
      <w:marTop w:val="0"/>
      <w:marBottom w:val="0"/>
      <w:divBdr>
        <w:top w:val="none" w:sz="0" w:space="0" w:color="auto"/>
        <w:left w:val="none" w:sz="0" w:space="0" w:color="auto"/>
        <w:bottom w:val="none" w:sz="0" w:space="0" w:color="auto"/>
        <w:right w:val="none" w:sz="0" w:space="0" w:color="auto"/>
      </w:divBdr>
    </w:div>
    <w:div w:id="1989281080">
      <w:bodyDiv w:val="1"/>
      <w:marLeft w:val="0"/>
      <w:marRight w:val="0"/>
      <w:marTop w:val="0"/>
      <w:marBottom w:val="0"/>
      <w:divBdr>
        <w:top w:val="none" w:sz="0" w:space="0" w:color="auto"/>
        <w:left w:val="none" w:sz="0" w:space="0" w:color="auto"/>
        <w:bottom w:val="none" w:sz="0" w:space="0" w:color="auto"/>
        <w:right w:val="none" w:sz="0" w:space="0" w:color="auto"/>
      </w:divBdr>
    </w:div>
    <w:div w:id="2072656791">
      <w:bodyDiv w:val="1"/>
      <w:marLeft w:val="0"/>
      <w:marRight w:val="0"/>
      <w:marTop w:val="0"/>
      <w:marBottom w:val="0"/>
      <w:divBdr>
        <w:top w:val="none" w:sz="0" w:space="0" w:color="auto"/>
        <w:left w:val="none" w:sz="0" w:space="0" w:color="auto"/>
        <w:bottom w:val="none" w:sz="0" w:space="0" w:color="auto"/>
        <w:right w:val="none" w:sz="0" w:space="0" w:color="auto"/>
      </w:divBdr>
    </w:div>
    <w:div w:id="211131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aochinhphu.vn/viet-nam-tieu-thu-85-ty-goi-mi-an-lien-trong-nam-2022-10223100300004818.ht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afef.vn/bat-ngo-mi-hao-hao-duoc-nguoi-dan-do-thi-chon-mua-nhieu-hon-o-nong-thon-bia-sai-gon-va-tiger-chia-nhau-thong-tri-2-vung-18823082214024218.ch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forbes.vn/hao-hao-cua-aceccok-o-dau-tren-thi-truong-mi-go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infographics.vn/interactive-quy-ii-2024-thu-nhap-binh-quan-cua-nguoi-lao-dong-tang-dang-ke/211830.vna"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youtube.com/@kinhtehocvuive"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12945-85A3-41CF-8F7F-5D578D57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15</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DƯƠNG THÁI HÒA</dc:creator>
  <cp:keywords/>
  <dc:description/>
  <cp:lastModifiedBy>TỐNG DƯƠNG THÁI HÒA</cp:lastModifiedBy>
  <cp:revision>245</cp:revision>
  <cp:lastPrinted>2024-08-27T11:38:00Z</cp:lastPrinted>
  <dcterms:created xsi:type="dcterms:W3CDTF">2024-08-25T09:17:00Z</dcterms:created>
  <dcterms:modified xsi:type="dcterms:W3CDTF">2024-08-27T11:38:00Z</dcterms:modified>
</cp:coreProperties>
</file>