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2F50" w14:textId="0E34ACD7" w:rsidR="00154634" w:rsidRDefault="00154634" w:rsidP="00154634">
      <w:pPr>
        <w:jc w:val="center"/>
        <w:rPr>
          <w:sz w:val="56"/>
          <w:szCs w:val="56"/>
        </w:rPr>
      </w:pPr>
    </w:p>
    <w:p w14:paraId="15D76DF4" w14:textId="31A9C45C" w:rsidR="00154634" w:rsidRDefault="00154634" w:rsidP="00154634">
      <w:pPr>
        <w:jc w:val="center"/>
        <w:rPr>
          <w:sz w:val="56"/>
          <w:szCs w:val="56"/>
        </w:rPr>
      </w:pPr>
    </w:p>
    <w:p w14:paraId="47320789" w14:textId="77777777" w:rsidR="00154634" w:rsidRDefault="00154634" w:rsidP="00154634">
      <w:pPr>
        <w:jc w:val="center"/>
        <w:rPr>
          <w:sz w:val="56"/>
          <w:szCs w:val="56"/>
        </w:rPr>
      </w:pPr>
    </w:p>
    <w:p w14:paraId="1B4C5E3E" w14:textId="628C0419" w:rsidR="007A72EF" w:rsidRPr="00154634" w:rsidRDefault="00154634" w:rsidP="00154634">
      <w:pPr>
        <w:jc w:val="center"/>
        <w:rPr>
          <w:sz w:val="56"/>
          <w:szCs w:val="56"/>
        </w:rPr>
      </w:pPr>
      <w:r w:rsidRPr="00154634">
        <w:rPr>
          <w:sz w:val="56"/>
          <w:szCs w:val="56"/>
        </w:rPr>
        <w:t>PROYECTO MELI-MUTANTS</w:t>
      </w:r>
    </w:p>
    <w:p w14:paraId="4D9B74F2" w14:textId="26D1F00C" w:rsidR="00154634" w:rsidRDefault="00154634" w:rsidP="00154634">
      <w:pPr>
        <w:jc w:val="center"/>
        <w:rPr>
          <w:sz w:val="40"/>
          <w:szCs w:val="40"/>
        </w:rPr>
      </w:pPr>
      <w:r w:rsidRPr="00154634">
        <w:rPr>
          <w:sz w:val="40"/>
          <w:szCs w:val="40"/>
        </w:rPr>
        <w:t>Documento de Despliegue</w:t>
      </w:r>
    </w:p>
    <w:p w14:paraId="5EF2C9FC" w14:textId="6557DB60" w:rsidR="00154634" w:rsidRDefault="00154634" w:rsidP="0015463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B5318C" wp14:editId="5B2AA624">
            <wp:extent cx="1512277" cy="1438896"/>
            <wp:effectExtent l="0" t="0" r="0" b="9525"/>
            <wp:docPr id="1" name="Imagen 1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, Círc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801" cy="14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C16" w14:textId="11F2DED7" w:rsidR="00154634" w:rsidRDefault="00154634" w:rsidP="00154634">
      <w:pPr>
        <w:jc w:val="center"/>
        <w:rPr>
          <w:sz w:val="40"/>
          <w:szCs w:val="40"/>
        </w:rPr>
      </w:pPr>
    </w:p>
    <w:p w14:paraId="2D5B9029" w14:textId="2CB63542" w:rsidR="00154634" w:rsidRDefault="00154634" w:rsidP="00154634">
      <w:pPr>
        <w:jc w:val="center"/>
        <w:rPr>
          <w:sz w:val="40"/>
          <w:szCs w:val="40"/>
        </w:rPr>
      </w:pPr>
    </w:p>
    <w:p w14:paraId="6525FFF0" w14:textId="7DD887A7" w:rsidR="00154634" w:rsidRDefault="00154634" w:rsidP="00154634">
      <w:pPr>
        <w:jc w:val="center"/>
        <w:rPr>
          <w:sz w:val="40"/>
          <w:szCs w:val="40"/>
        </w:rPr>
      </w:pPr>
    </w:p>
    <w:p w14:paraId="76D92054" w14:textId="02BA30BA" w:rsidR="00154634" w:rsidRDefault="00154634" w:rsidP="00154634">
      <w:pPr>
        <w:jc w:val="center"/>
        <w:rPr>
          <w:sz w:val="40"/>
          <w:szCs w:val="40"/>
        </w:rPr>
      </w:pPr>
    </w:p>
    <w:p w14:paraId="3BEC0CF0" w14:textId="69B923F6" w:rsidR="00154634" w:rsidRDefault="00154634" w:rsidP="00154634">
      <w:pPr>
        <w:jc w:val="center"/>
        <w:rPr>
          <w:sz w:val="40"/>
          <w:szCs w:val="40"/>
        </w:rPr>
      </w:pPr>
    </w:p>
    <w:p w14:paraId="7EA57DDD" w14:textId="2DDA7DE6" w:rsidR="00154634" w:rsidRDefault="00154634" w:rsidP="00154634">
      <w:pPr>
        <w:jc w:val="center"/>
        <w:rPr>
          <w:sz w:val="40"/>
          <w:szCs w:val="40"/>
        </w:rPr>
      </w:pPr>
    </w:p>
    <w:p w14:paraId="321CA8B6" w14:textId="108124E3" w:rsidR="00154634" w:rsidRDefault="00154634" w:rsidP="00154634">
      <w:pPr>
        <w:jc w:val="center"/>
        <w:rPr>
          <w:sz w:val="40"/>
          <w:szCs w:val="40"/>
        </w:rPr>
      </w:pPr>
    </w:p>
    <w:p w14:paraId="4570D8FA" w14:textId="1540D7B9" w:rsidR="00154634" w:rsidRDefault="00154634" w:rsidP="00154634">
      <w:pPr>
        <w:jc w:val="center"/>
        <w:rPr>
          <w:sz w:val="40"/>
          <w:szCs w:val="40"/>
        </w:rPr>
      </w:pPr>
    </w:p>
    <w:p w14:paraId="73A09312" w14:textId="72370296" w:rsidR="00154634" w:rsidRDefault="00154634" w:rsidP="00154634">
      <w:pPr>
        <w:jc w:val="center"/>
        <w:rPr>
          <w:sz w:val="40"/>
          <w:szCs w:val="40"/>
        </w:rPr>
      </w:pPr>
    </w:p>
    <w:p w14:paraId="436B27CF" w14:textId="3397CDBE" w:rsidR="00154634" w:rsidRDefault="00154634" w:rsidP="0015463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TABLA DE CONTENIDOS</w:t>
      </w:r>
    </w:p>
    <w:p w14:paraId="61BCB455" w14:textId="77777777" w:rsidR="00D14067" w:rsidRDefault="00D14067" w:rsidP="00154634">
      <w:pPr>
        <w:jc w:val="center"/>
        <w:rPr>
          <w:sz w:val="40"/>
          <w:szCs w:val="40"/>
        </w:rPr>
      </w:pPr>
    </w:p>
    <w:p w14:paraId="3CBF4E26" w14:textId="46DEA127" w:rsidR="00154634" w:rsidRPr="00D14067" w:rsidRDefault="00154634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Introducción</w:t>
      </w:r>
    </w:p>
    <w:p w14:paraId="65D92171" w14:textId="6A34F85E" w:rsidR="00154634" w:rsidRPr="00D14067" w:rsidRDefault="00154634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Lineamientos arquitectónicos</w:t>
      </w:r>
    </w:p>
    <w:p w14:paraId="2CC8C63D" w14:textId="18AC2CF7" w:rsidR="00D14067" w:rsidRP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Estándares de codificación</w:t>
      </w:r>
    </w:p>
    <w:p w14:paraId="2045BB9A" w14:textId="0AE225D8" w:rsidR="00D14067" w:rsidRP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>Pila tecnológica</w:t>
      </w:r>
    </w:p>
    <w:p w14:paraId="67BA3975" w14:textId="1F5F1791" w:rsidR="00D14067" w:rsidRDefault="00D14067" w:rsidP="00D14067">
      <w:pPr>
        <w:rPr>
          <w:sz w:val="24"/>
          <w:szCs w:val="24"/>
        </w:rPr>
      </w:pPr>
      <w:r w:rsidRPr="00D14067">
        <w:rPr>
          <w:sz w:val="24"/>
          <w:szCs w:val="24"/>
        </w:rPr>
        <w:t xml:space="preserve">Despliegue </w:t>
      </w:r>
    </w:p>
    <w:p w14:paraId="1E17E4BA" w14:textId="15AE7F40" w:rsidR="00D14067" w:rsidRDefault="00D14067" w:rsidP="00D14067">
      <w:pPr>
        <w:rPr>
          <w:sz w:val="24"/>
          <w:szCs w:val="24"/>
        </w:rPr>
      </w:pPr>
    </w:p>
    <w:p w14:paraId="62547F42" w14:textId="5EA2EBFA" w:rsidR="00D14067" w:rsidRDefault="00D14067" w:rsidP="00D14067">
      <w:pPr>
        <w:rPr>
          <w:sz w:val="24"/>
          <w:szCs w:val="24"/>
        </w:rPr>
      </w:pPr>
    </w:p>
    <w:p w14:paraId="2B43D054" w14:textId="639BFFAE" w:rsidR="00D14067" w:rsidRDefault="00D14067" w:rsidP="00D14067">
      <w:pPr>
        <w:rPr>
          <w:sz w:val="24"/>
          <w:szCs w:val="24"/>
        </w:rPr>
      </w:pPr>
    </w:p>
    <w:p w14:paraId="72AC95E4" w14:textId="61FF4A4E" w:rsidR="00D14067" w:rsidRDefault="00D14067" w:rsidP="00D14067">
      <w:pPr>
        <w:rPr>
          <w:sz w:val="24"/>
          <w:szCs w:val="24"/>
        </w:rPr>
      </w:pPr>
    </w:p>
    <w:p w14:paraId="19D2838E" w14:textId="3C0DA3AC" w:rsidR="00D14067" w:rsidRDefault="00D14067" w:rsidP="00D14067">
      <w:pPr>
        <w:rPr>
          <w:sz w:val="24"/>
          <w:szCs w:val="24"/>
        </w:rPr>
      </w:pPr>
    </w:p>
    <w:p w14:paraId="724CC317" w14:textId="05E53FBF" w:rsidR="00D14067" w:rsidRDefault="00D14067" w:rsidP="00D14067">
      <w:pPr>
        <w:rPr>
          <w:sz w:val="24"/>
          <w:szCs w:val="24"/>
        </w:rPr>
      </w:pPr>
    </w:p>
    <w:p w14:paraId="46CB3590" w14:textId="7CD2B179" w:rsidR="00D14067" w:rsidRDefault="00D14067" w:rsidP="00D14067">
      <w:pPr>
        <w:rPr>
          <w:sz w:val="24"/>
          <w:szCs w:val="24"/>
        </w:rPr>
      </w:pPr>
    </w:p>
    <w:p w14:paraId="39EF58D5" w14:textId="2E2FB02F" w:rsidR="00D14067" w:rsidRDefault="00D14067" w:rsidP="00D14067">
      <w:pPr>
        <w:rPr>
          <w:sz w:val="24"/>
          <w:szCs w:val="24"/>
        </w:rPr>
      </w:pPr>
    </w:p>
    <w:p w14:paraId="7686B584" w14:textId="28EE7CDE" w:rsidR="00D14067" w:rsidRDefault="00D14067" w:rsidP="00D14067">
      <w:pPr>
        <w:rPr>
          <w:sz w:val="24"/>
          <w:szCs w:val="24"/>
        </w:rPr>
      </w:pPr>
    </w:p>
    <w:p w14:paraId="60392A7C" w14:textId="0C1FCF16" w:rsidR="00D14067" w:rsidRDefault="00D14067" w:rsidP="00D14067">
      <w:pPr>
        <w:rPr>
          <w:sz w:val="24"/>
          <w:szCs w:val="24"/>
        </w:rPr>
      </w:pPr>
    </w:p>
    <w:p w14:paraId="3B583205" w14:textId="4183B80B" w:rsidR="00D14067" w:rsidRDefault="00D14067" w:rsidP="00D14067">
      <w:pPr>
        <w:rPr>
          <w:sz w:val="24"/>
          <w:szCs w:val="24"/>
        </w:rPr>
      </w:pPr>
    </w:p>
    <w:p w14:paraId="753849BF" w14:textId="0B7216BB" w:rsidR="00D14067" w:rsidRDefault="00D14067" w:rsidP="00D14067">
      <w:pPr>
        <w:rPr>
          <w:sz w:val="24"/>
          <w:szCs w:val="24"/>
        </w:rPr>
      </w:pPr>
    </w:p>
    <w:p w14:paraId="32DEBE9B" w14:textId="2642FC67" w:rsidR="00D14067" w:rsidRDefault="00D14067" w:rsidP="00D14067">
      <w:pPr>
        <w:rPr>
          <w:sz w:val="24"/>
          <w:szCs w:val="24"/>
        </w:rPr>
      </w:pPr>
    </w:p>
    <w:p w14:paraId="72D9C8D1" w14:textId="27F9EC1E" w:rsidR="00D14067" w:rsidRDefault="00D14067" w:rsidP="00D14067">
      <w:pPr>
        <w:rPr>
          <w:sz w:val="24"/>
          <w:szCs w:val="24"/>
        </w:rPr>
      </w:pPr>
    </w:p>
    <w:p w14:paraId="39E40DD8" w14:textId="7CF3F43A" w:rsidR="00D14067" w:rsidRDefault="00D14067" w:rsidP="00D14067">
      <w:pPr>
        <w:rPr>
          <w:sz w:val="24"/>
          <w:szCs w:val="24"/>
        </w:rPr>
      </w:pPr>
    </w:p>
    <w:p w14:paraId="35ED5054" w14:textId="6C2F78B6" w:rsidR="00D14067" w:rsidRDefault="00D14067" w:rsidP="00D14067">
      <w:pPr>
        <w:rPr>
          <w:sz w:val="24"/>
          <w:szCs w:val="24"/>
        </w:rPr>
      </w:pPr>
    </w:p>
    <w:p w14:paraId="7436C1EB" w14:textId="73BA5279" w:rsidR="00D14067" w:rsidRDefault="00D14067" w:rsidP="00D14067">
      <w:pPr>
        <w:rPr>
          <w:sz w:val="24"/>
          <w:szCs w:val="24"/>
        </w:rPr>
      </w:pPr>
    </w:p>
    <w:p w14:paraId="4DFAE0C5" w14:textId="2C8DC64D" w:rsidR="00D14067" w:rsidRDefault="00D14067" w:rsidP="00D14067">
      <w:pPr>
        <w:rPr>
          <w:sz w:val="24"/>
          <w:szCs w:val="24"/>
        </w:rPr>
      </w:pPr>
    </w:p>
    <w:p w14:paraId="55FD3E8E" w14:textId="6F55AB78" w:rsidR="00D14067" w:rsidRDefault="00D14067" w:rsidP="00D14067">
      <w:pPr>
        <w:rPr>
          <w:sz w:val="24"/>
          <w:szCs w:val="24"/>
        </w:rPr>
      </w:pPr>
    </w:p>
    <w:p w14:paraId="44A00B49" w14:textId="48B48783" w:rsidR="00D14067" w:rsidRPr="009531B2" w:rsidRDefault="00D14067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lastRenderedPageBreak/>
        <w:t>Introducción</w:t>
      </w:r>
    </w:p>
    <w:p w14:paraId="45654BF4" w14:textId="73FA3D48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El presente documento tiene como objetivo definir los lineamientos técnicos a seguir en el proyecto MELI-MUTANTS.</w:t>
      </w:r>
    </w:p>
    <w:p w14:paraId="620DF6CE" w14:textId="77777777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D7563E" w14:textId="77777777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Este documento no pretende ofrecer una documentación detallada de cada artefacto implementado, sino representar de manera general las aproximaciones arquitectónicas y de diseño seguidas en la implementación de dicho artefacto.</w:t>
      </w:r>
    </w:p>
    <w:p w14:paraId="5A1FAF8C" w14:textId="3086AE3E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0C9E7AE2" w14:textId="40AE1660" w:rsidR="00D14067" w:rsidRDefault="00D14067" w:rsidP="00D140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De igual manera, este documento describe el conjunto de herramientas, marcos de trabajo y otros elementos de soporte utilizado(a)s en/la durante la implementación del artefacto producido.</w:t>
      </w:r>
      <w:r>
        <w:rPr>
          <w:rStyle w:val="eop"/>
          <w:rFonts w:ascii="Calibri Light" w:hAnsi="Calibri Light" w:cs="Calibri Light"/>
          <w:sz w:val="22"/>
          <w:szCs w:val="22"/>
        </w:rPr>
        <w:t> </w:t>
      </w:r>
    </w:p>
    <w:p w14:paraId="18925196" w14:textId="719D353E" w:rsidR="00D14067" w:rsidRDefault="00D14067" w:rsidP="00D14067">
      <w:pPr>
        <w:rPr>
          <w:sz w:val="24"/>
          <w:szCs w:val="24"/>
        </w:rPr>
      </w:pPr>
    </w:p>
    <w:p w14:paraId="37107998" w14:textId="20546C8E" w:rsidR="00D14067" w:rsidRPr="009531B2" w:rsidRDefault="00D14067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t xml:space="preserve">Lineamientos </w:t>
      </w:r>
      <w:r w:rsidR="009531B2" w:rsidRPr="009531B2">
        <w:rPr>
          <w:sz w:val="36"/>
          <w:szCs w:val="36"/>
        </w:rPr>
        <w:t>arquitectónicos</w:t>
      </w:r>
    </w:p>
    <w:p w14:paraId="5058EE05" w14:textId="409F0BAB" w:rsidR="009531B2" w:rsidRDefault="009531B2" w:rsidP="009531B2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 xml:space="preserve">El proyecto </w:t>
      </w:r>
      <w:r>
        <w:rPr>
          <w:rStyle w:val="normaltextrun"/>
          <w:rFonts w:ascii="Calibri Light" w:hAnsi="Calibri Light" w:cs="Calibri Light"/>
        </w:rPr>
        <w:t>MELI-MUTANTS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</w:t>
      </w:r>
      <w:r>
        <w:rPr>
          <w:rFonts w:ascii="Calibri Light" w:eastAsia="Times New Roman" w:hAnsi="Calibri Light" w:cs="Calibri Light"/>
          <w:lang w:eastAsia="es-CO"/>
        </w:rPr>
        <w:t>ha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sido concebido con una arquitectura basada en microservicios, la cual ofrece beneficios importantes en varios aspectos cuando se compara con los modelos monolíticos de las arquitecturas basadas en capas y/o en servicios. No obstante, las arquitecturas microservicios también suponen nuevos retos con respecto a la resolución de mecanismos de comunicación e interacción entre componentes (entre otros) que no se presentan en las arquitecturas heredadas. </w:t>
      </w:r>
    </w:p>
    <w:p w14:paraId="308F713E" w14:textId="77777777" w:rsidR="009531B2" w:rsidRPr="009531B2" w:rsidRDefault="009531B2" w:rsidP="009531B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7EB0113A" w14:textId="271EEF2A" w:rsidR="009531B2" w:rsidRPr="009531B2" w:rsidRDefault="009531B2" w:rsidP="009531B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De cara a enfrentar la resolución de dichos retos se definen los siguientes lineamientos arquitectónicos a seguir en la implementación de</w:t>
      </w:r>
      <w:r>
        <w:rPr>
          <w:rFonts w:ascii="Calibri Light" w:eastAsia="Times New Roman" w:hAnsi="Calibri Light" w:cs="Calibri Light"/>
          <w:lang w:eastAsia="es-CO"/>
        </w:rPr>
        <w:t>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 a </w:t>
      </w:r>
      <w:r>
        <w:rPr>
          <w:rFonts w:ascii="Calibri Light" w:eastAsia="Times New Roman" w:hAnsi="Calibri Light" w:cs="Calibri Light"/>
          <w:lang w:eastAsia="es-CO"/>
        </w:rPr>
        <w:t>construir</w:t>
      </w:r>
      <w:r w:rsidRPr="009531B2">
        <w:rPr>
          <w:rFonts w:ascii="Calibri Light" w:eastAsia="Times New Roman" w:hAnsi="Calibri Light" w:cs="Calibri Light"/>
          <w:lang w:eastAsia="es-CO"/>
        </w:rPr>
        <w:t>: </w:t>
      </w:r>
    </w:p>
    <w:p w14:paraId="4391CEFD" w14:textId="5C0C8CA9" w:rsidR="009531B2" w:rsidRPr="009531B2" w:rsidRDefault="009531B2" w:rsidP="009531B2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Adoptar principios SOLID en la implementación de</w:t>
      </w:r>
      <w:r>
        <w:rPr>
          <w:rFonts w:ascii="Calibri Light" w:eastAsia="Times New Roman" w:hAnsi="Calibri Light" w:cs="Calibri Light"/>
          <w:lang w:eastAsia="es-CO"/>
        </w:rPr>
        <w:t>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artefacto: la implementación de la solución estará guiada por la aplicación de los principios SOLID de desarrollo orientado a objetos, por lo tanto, </w:t>
      </w:r>
      <w:r>
        <w:rPr>
          <w:rFonts w:ascii="Calibri Light" w:eastAsia="Times New Roman" w:hAnsi="Calibri Light" w:cs="Calibri Light"/>
          <w:lang w:eastAsia="es-CO"/>
        </w:rPr>
        <w:t>el</w:t>
      </w:r>
      <w:r w:rsidRPr="009531B2">
        <w:rPr>
          <w:rFonts w:ascii="Calibri Light" w:eastAsia="Times New Roman" w:hAnsi="Calibri Light" w:cs="Calibri Light"/>
          <w:lang w:eastAsia="es-CO"/>
        </w:rPr>
        <w:t xml:space="preserve"> artefacto producido durante el desarrollo deberá cumplir con los siguientes lineamientos particulares: </w:t>
      </w:r>
    </w:p>
    <w:p w14:paraId="4BBE8F8F" w14:textId="77777777" w:rsidR="009531B2" w:rsidRPr="009531B2" w:rsidRDefault="009531B2" w:rsidP="009531B2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 Cada componente deberá tener una responsabilidad simple de manera que en caso de ser necesario pueda ser modificado y/o remplazado sin impactar a otros componentes. </w:t>
      </w:r>
    </w:p>
    <w:p w14:paraId="68963E02" w14:textId="77777777" w:rsidR="009531B2" w:rsidRPr="009531B2" w:rsidRDefault="009531B2" w:rsidP="009531B2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Los componentes implementados en la soluci</w:t>
      </w:r>
      <w:r w:rsidRPr="009531B2">
        <w:rPr>
          <w:rFonts w:ascii="Calibri" w:eastAsia="Times New Roman" w:hAnsi="Calibri" w:cs="Calibri"/>
          <w:lang w:eastAsia="es-CO"/>
        </w:rPr>
        <w:t>ó</w:t>
      </w:r>
      <w:r w:rsidRPr="009531B2">
        <w:rPr>
          <w:rFonts w:ascii="Calibri Light" w:eastAsia="Times New Roman" w:hAnsi="Calibri Light" w:cs="Calibri Light"/>
          <w:lang w:eastAsia="es-CO"/>
        </w:rPr>
        <w:t>n no tendrán dependencias de implementaciones concretas de otros componentes, sino que dependerán de abstracciones o contratos. </w:t>
      </w:r>
    </w:p>
    <w:p w14:paraId="66D5C37E" w14:textId="5399118E" w:rsidR="009531B2" w:rsidRPr="009531B2" w:rsidRDefault="009531B2" w:rsidP="009531B2">
      <w:pPr>
        <w:numPr>
          <w:ilvl w:val="0"/>
          <w:numId w:val="4"/>
        </w:numPr>
        <w:spacing w:after="0" w:line="240" w:lineRule="auto"/>
        <w:ind w:left="180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Las implementaciones concretas que usar</w:t>
      </w:r>
      <w:r w:rsidRPr="009531B2">
        <w:rPr>
          <w:rFonts w:ascii="Calibri" w:eastAsia="Times New Roman" w:hAnsi="Calibri" w:cs="Calibri"/>
          <w:lang w:eastAsia="es-CO"/>
        </w:rPr>
        <w:t>á</w:t>
      </w:r>
      <w:r w:rsidRPr="009531B2">
        <w:rPr>
          <w:rFonts w:ascii="Calibri Light" w:eastAsia="Times New Roman" w:hAnsi="Calibri Light" w:cs="Calibri Light"/>
          <w:lang w:eastAsia="es-CO"/>
        </w:rPr>
        <w:t> cada componente deberán ser provistas mediante inyección a través del constructor. </w:t>
      </w:r>
    </w:p>
    <w:p w14:paraId="31B9A0C6" w14:textId="06FD7388" w:rsidR="009531B2" w:rsidRPr="009531B2" w:rsidRDefault="009531B2" w:rsidP="009531B2">
      <w:pPr>
        <w:spacing w:after="0" w:line="240" w:lineRule="auto"/>
        <w:ind w:left="180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 </w:t>
      </w:r>
    </w:p>
    <w:p w14:paraId="3959AA44" w14:textId="77777777" w:rsidR="009531B2" w:rsidRPr="009531B2" w:rsidRDefault="009531B2" w:rsidP="009531B2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Calibri Light"/>
          <w:lang w:eastAsia="es-CO"/>
        </w:rPr>
      </w:pPr>
      <w:r w:rsidRPr="009531B2">
        <w:rPr>
          <w:rFonts w:ascii="Calibri Light" w:eastAsia="Times New Roman" w:hAnsi="Calibri Light" w:cs="Calibri Light"/>
          <w:lang w:eastAsia="es-CO"/>
        </w:rPr>
        <w:t>Adoptar DDD como estrategia de diseño: la estructura de los diferentes componentes de la solución estará guiados por una estrategia de diseño orientada al dominio para facilitar la concentración y mantenimiento de las diferentes responsabilidades en componentes específicos. </w:t>
      </w:r>
    </w:p>
    <w:p w14:paraId="0DB7F8D0" w14:textId="65D0F52A" w:rsidR="009531B2" w:rsidRDefault="009531B2" w:rsidP="00D14067">
      <w:pPr>
        <w:rPr>
          <w:sz w:val="24"/>
          <w:szCs w:val="24"/>
        </w:rPr>
      </w:pPr>
    </w:p>
    <w:p w14:paraId="1C5A2F8A" w14:textId="164458A3" w:rsidR="009531B2" w:rsidRPr="009531B2" w:rsidRDefault="009531B2" w:rsidP="00D14067">
      <w:pPr>
        <w:rPr>
          <w:sz w:val="36"/>
          <w:szCs w:val="36"/>
        </w:rPr>
      </w:pPr>
      <w:r w:rsidRPr="009531B2">
        <w:rPr>
          <w:sz w:val="36"/>
          <w:szCs w:val="36"/>
        </w:rPr>
        <w:t>Estándares de codificación</w:t>
      </w:r>
    </w:p>
    <w:p w14:paraId="57092547" w14:textId="7E94B306" w:rsidR="009531B2" w:rsidRDefault="00442590" w:rsidP="00D14067">
      <w:pPr>
        <w:rPr>
          <w:rStyle w:val="normaltextrun"/>
          <w:rFonts w:ascii="Calibri Light" w:hAnsi="Calibri Light" w:cs="Calibri Light"/>
          <w:color w:val="000000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La solución se implementará usando Python como lenguaje de programación para el componente de </w:t>
      </w:r>
      <w:proofErr w:type="spellStart"/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BackEnd</w:t>
      </w:r>
      <w:proofErr w:type="spellEnd"/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. En consecuencia, se seguirán los estándares de codificación oficiales establecidos. Ver </w:t>
      </w:r>
      <w:hyperlink r:id="rId6" w:tgtFrame="_blank" w:history="1">
        <w:r>
          <w:rPr>
            <w:rStyle w:val="normaltextrun"/>
            <w:rFonts w:ascii="Calibri Light" w:hAnsi="Calibri Light" w:cs="Calibri Light"/>
            <w:color w:val="9454C3"/>
            <w:u w:val="single"/>
            <w:shd w:val="clear" w:color="auto" w:fill="FFFFFF"/>
          </w:rPr>
          <w:t>PEP8</w:t>
        </w:r>
      </w:hyperlink>
      <w:r>
        <w:rPr>
          <w:rStyle w:val="normaltextrun"/>
          <w:rFonts w:ascii="Calibri Light" w:hAnsi="Calibri Light" w:cs="Calibri Light"/>
          <w:color w:val="000000"/>
          <w:shd w:val="clear" w:color="auto" w:fill="FFFFFF"/>
        </w:rPr>
        <w:t> </w:t>
      </w:r>
    </w:p>
    <w:p w14:paraId="2DBB9FBE" w14:textId="77777777" w:rsidR="00442590" w:rsidRPr="00442590" w:rsidRDefault="00442590" w:rsidP="00442590">
      <w:pPr>
        <w:rPr>
          <w:sz w:val="36"/>
          <w:szCs w:val="36"/>
        </w:rPr>
      </w:pPr>
      <w:r w:rsidRPr="00442590">
        <w:rPr>
          <w:sz w:val="36"/>
          <w:szCs w:val="36"/>
        </w:rPr>
        <w:lastRenderedPageBreak/>
        <w:t>Pila tecnológica</w:t>
      </w:r>
    </w:p>
    <w:tbl>
      <w:tblPr>
        <w:tblStyle w:val="Tablaconcuadrcula1clara"/>
        <w:tblW w:w="8822" w:type="dxa"/>
        <w:tblLook w:val="04A0" w:firstRow="1" w:lastRow="0" w:firstColumn="1" w:lastColumn="0" w:noHBand="0" w:noVBand="1"/>
      </w:tblPr>
      <w:tblGrid>
        <w:gridCol w:w="2754"/>
        <w:gridCol w:w="6068"/>
      </w:tblGrid>
      <w:tr w:rsidR="00442590" w:rsidRPr="00442590" w14:paraId="63824C70" w14:textId="77777777" w:rsidTr="004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681146B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color w:val="000000" w:themeColor="text1"/>
                <w:lang w:eastAsia="es-CO"/>
              </w:rPr>
              <w:t>Componente </w:t>
            </w:r>
          </w:p>
        </w:tc>
        <w:tc>
          <w:tcPr>
            <w:tcW w:w="6068" w:type="dxa"/>
            <w:hideMark/>
          </w:tcPr>
          <w:p w14:paraId="30F93566" w14:textId="77777777" w:rsidR="00442590" w:rsidRPr="00442590" w:rsidRDefault="00442590" w:rsidP="00442590">
            <w:pPr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color w:val="000000" w:themeColor="text1"/>
                <w:lang w:eastAsia="es-CO"/>
              </w:rPr>
              <w:t>Versión </w:t>
            </w:r>
          </w:p>
        </w:tc>
      </w:tr>
      <w:tr w:rsidR="00442590" w:rsidRPr="00442590" w14:paraId="0BF312B1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9CB9D43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Python </w:t>
            </w:r>
          </w:p>
        </w:tc>
        <w:tc>
          <w:tcPr>
            <w:tcW w:w="6068" w:type="dxa"/>
            <w:hideMark/>
          </w:tcPr>
          <w:p w14:paraId="335CD8B9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3.8.4 </w:t>
            </w:r>
          </w:p>
        </w:tc>
      </w:tr>
      <w:tr w:rsidR="00442590" w:rsidRPr="00442590" w14:paraId="6DD9C784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0720CFD8" w14:textId="543FA662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Calibri Light" w:eastAsia="Times New Roman" w:hAnsi="Calibri Light" w:cs="Calibri Light"/>
                <w:lang w:eastAsia="es-CO"/>
              </w:rPr>
              <w:t>pyms</w:t>
            </w:r>
            <w:proofErr w:type="spellEnd"/>
            <w:r w:rsidR="00442590" w:rsidRPr="00442590">
              <w:rPr>
                <w:rFonts w:ascii="Calibri Light" w:eastAsia="Times New Roman" w:hAnsi="Calibri Light" w:cs="Calibri Light"/>
                <w:lang w:eastAsia="es-CO"/>
              </w:rPr>
              <w:t> </w:t>
            </w:r>
          </w:p>
        </w:tc>
        <w:tc>
          <w:tcPr>
            <w:tcW w:w="6068" w:type="dxa"/>
            <w:hideMark/>
          </w:tcPr>
          <w:p w14:paraId="10D24626" w14:textId="2F4AD101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  <w:t>2.4.0</w:t>
            </w:r>
          </w:p>
        </w:tc>
      </w:tr>
      <w:tr w:rsidR="00442590" w:rsidRPr="00442590" w14:paraId="270C4C0B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6C7F722" w14:textId="0E3474A0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Flask-Injector</w:t>
            </w:r>
            <w:proofErr w:type="spellEnd"/>
          </w:p>
        </w:tc>
        <w:tc>
          <w:tcPr>
            <w:tcW w:w="6068" w:type="dxa"/>
            <w:hideMark/>
          </w:tcPr>
          <w:p w14:paraId="5060A7A5" w14:textId="08043B7B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0.12.3</w:t>
            </w:r>
          </w:p>
        </w:tc>
      </w:tr>
      <w:tr w:rsidR="00442590" w:rsidRPr="00442590" w14:paraId="11122966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DCE1971" w14:textId="0D89BB78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Flask-Cors</w:t>
            </w:r>
            <w:proofErr w:type="spellEnd"/>
          </w:p>
        </w:tc>
        <w:tc>
          <w:tcPr>
            <w:tcW w:w="6068" w:type="dxa"/>
            <w:hideMark/>
          </w:tcPr>
          <w:p w14:paraId="06B2B68E" w14:textId="3648F798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3.0.8</w:t>
            </w:r>
          </w:p>
        </w:tc>
      </w:tr>
      <w:tr w:rsidR="00442590" w:rsidRPr="00442590" w14:paraId="0648851F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00CAF04C" w14:textId="6E4B2C63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Flask</w:t>
            </w:r>
            <w:proofErr w:type="spellEnd"/>
            <w:r w:rsidRPr="00580975">
              <w:rPr>
                <w:rFonts w:ascii="Calibri Light" w:eastAsia="Times New Roman" w:hAnsi="Calibri Light" w:cs="Calibri Light"/>
                <w:lang w:eastAsia="es-CO"/>
              </w:rPr>
              <w:t>-Script</w:t>
            </w:r>
          </w:p>
        </w:tc>
        <w:tc>
          <w:tcPr>
            <w:tcW w:w="6068" w:type="dxa"/>
            <w:hideMark/>
          </w:tcPr>
          <w:p w14:paraId="0471369B" w14:textId="09143311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2.0.6</w:t>
            </w:r>
          </w:p>
        </w:tc>
      </w:tr>
      <w:tr w:rsidR="00442590" w:rsidRPr="00442590" w14:paraId="38443415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2727A6B3" w14:textId="77777777" w:rsidR="00442590" w:rsidRPr="00442590" w:rsidRDefault="00442590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442590">
              <w:rPr>
                <w:rFonts w:ascii="Calibri Light" w:eastAsia="Times New Roman" w:hAnsi="Calibri Light" w:cs="Calibri Light"/>
                <w:lang w:eastAsia="es-CO"/>
              </w:rPr>
              <w:t>Pypika</w:t>
            </w:r>
            <w:proofErr w:type="spellEnd"/>
            <w:r w:rsidRPr="00442590">
              <w:rPr>
                <w:rFonts w:ascii="Calibri Light" w:eastAsia="Times New Roman" w:hAnsi="Calibri Light" w:cs="Calibri Light"/>
                <w:lang w:eastAsia="es-CO"/>
              </w:rPr>
              <w:t> </w:t>
            </w:r>
          </w:p>
        </w:tc>
        <w:tc>
          <w:tcPr>
            <w:tcW w:w="6068" w:type="dxa"/>
            <w:hideMark/>
          </w:tcPr>
          <w:p w14:paraId="3732F094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0.37.16 </w:t>
            </w:r>
          </w:p>
        </w:tc>
      </w:tr>
      <w:tr w:rsidR="00442590" w:rsidRPr="00442590" w14:paraId="38B1B01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2B8EED0F" w14:textId="09380E57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psycopg2-binary</w:t>
            </w:r>
          </w:p>
        </w:tc>
        <w:tc>
          <w:tcPr>
            <w:tcW w:w="6068" w:type="dxa"/>
            <w:hideMark/>
          </w:tcPr>
          <w:p w14:paraId="252933B7" w14:textId="1F6EAAB8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2.8.5</w:t>
            </w:r>
          </w:p>
        </w:tc>
      </w:tr>
      <w:tr w:rsidR="00442590" w:rsidRPr="00442590" w14:paraId="66621F1F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3BD86E7" w14:textId="0CE9045B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proofErr w:type="spellStart"/>
            <w:r w:rsidRPr="00580975">
              <w:rPr>
                <w:rFonts w:ascii="Calibri Light" w:eastAsia="Times New Roman" w:hAnsi="Calibri Light" w:cs="Calibri Light"/>
                <w:lang w:eastAsia="es-CO"/>
              </w:rPr>
              <w:t>retry</w:t>
            </w:r>
            <w:proofErr w:type="spellEnd"/>
          </w:p>
        </w:tc>
        <w:tc>
          <w:tcPr>
            <w:tcW w:w="6068" w:type="dxa"/>
            <w:hideMark/>
          </w:tcPr>
          <w:p w14:paraId="68ECFAE5" w14:textId="4B0FBA57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0.9.2</w:t>
            </w:r>
          </w:p>
        </w:tc>
      </w:tr>
      <w:tr w:rsidR="00442590" w:rsidRPr="00442590" w14:paraId="2DFFF904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D50D2BC" w14:textId="2F79256D" w:rsidR="00442590" w:rsidRPr="00442590" w:rsidRDefault="00580975" w:rsidP="00442590">
            <w:pPr>
              <w:ind w:left="240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pandas</w:t>
            </w:r>
          </w:p>
        </w:tc>
        <w:tc>
          <w:tcPr>
            <w:tcW w:w="6068" w:type="dxa"/>
            <w:hideMark/>
          </w:tcPr>
          <w:p w14:paraId="00B15469" w14:textId="40D5F070" w:rsidR="00442590" w:rsidRPr="00442590" w:rsidRDefault="0058097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580975">
              <w:rPr>
                <w:rFonts w:ascii="Calibri Light" w:eastAsia="Times New Roman" w:hAnsi="Calibri Light" w:cs="Calibri Light"/>
                <w:lang w:eastAsia="es-CO"/>
              </w:rPr>
              <w:t>1.1.0</w:t>
            </w:r>
          </w:p>
        </w:tc>
      </w:tr>
      <w:tr w:rsidR="00442590" w:rsidRPr="00442590" w14:paraId="61BE007D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5000E31F" w14:textId="77777777" w:rsidR="00442590" w:rsidRPr="00442590" w:rsidRDefault="00442590" w:rsidP="00442590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AWS </w:t>
            </w:r>
          </w:p>
        </w:tc>
        <w:tc>
          <w:tcPr>
            <w:tcW w:w="6068" w:type="dxa"/>
            <w:hideMark/>
          </w:tcPr>
          <w:p w14:paraId="4D160B58" w14:textId="77777777" w:rsidR="00442590" w:rsidRPr="00442590" w:rsidRDefault="00442590" w:rsidP="00442590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La implementación de la solución está vinculada a diferentes componentes de AWS los cuales se mencionan a continuación </w:t>
            </w:r>
          </w:p>
        </w:tc>
      </w:tr>
      <w:tr w:rsidR="00442590" w:rsidRPr="00442590" w14:paraId="01338B4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136A46E" w14:textId="26547214" w:rsidR="00442590" w:rsidRPr="00442590" w:rsidRDefault="00442590" w:rsidP="00442590">
            <w:pPr>
              <w:ind w:left="720" w:hanging="46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 xml:space="preserve">EC2 (Ubuntu </w:t>
            </w:r>
            <w:r w:rsidR="00580975">
              <w:rPr>
                <w:rFonts w:ascii="Calibri Light" w:eastAsia="Times New Roman" w:hAnsi="Calibri Light" w:cs="Calibri Light"/>
                <w:lang w:eastAsia="es-CO"/>
              </w:rPr>
              <w:t>18</w:t>
            </w:r>
            <w:r w:rsidRPr="00442590">
              <w:rPr>
                <w:rFonts w:ascii="Calibri Light" w:eastAsia="Times New Roman" w:hAnsi="Calibri Light" w:cs="Calibri Light"/>
                <w:lang w:eastAsia="es-CO"/>
              </w:rPr>
              <w:t>.04 LTS) </w:t>
            </w:r>
          </w:p>
        </w:tc>
        <w:tc>
          <w:tcPr>
            <w:tcW w:w="6068" w:type="dxa"/>
            <w:hideMark/>
          </w:tcPr>
          <w:p w14:paraId="784EC6F5" w14:textId="77777777" w:rsidR="00442590" w:rsidRPr="00442590" w:rsidRDefault="00442590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442590">
              <w:rPr>
                <w:rFonts w:ascii="Calibri Light" w:eastAsia="Times New Roman" w:hAnsi="Calibri Light" w:cs="Calibri Light"/>
                <w:lang w:eastAsia="es-CO"/>
              </w:rPr>
              <w:t>Utilizado para alojar contenedores Docker  </w:t>
            </w:r>
          </w:p>
        </w:tc>
      </w:tr>
      <w:tr w:rsidR="00442590" w:rsidRPr="00442590" w14:paraId="355DDC49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3B75C5E" w14:textId="427C94D9" w:rsidR="00442590" w:rsidRPr="00442590" w:rsidRDefault="00580975" w:rsidP="00580975">
            <w:pPr>
              <w:jc w:val="both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lang w:eastAsia="es-CO"/>
              </w:rPr>
            </w:pPr>
            <w:r>
              <w:rPr>
                <w:rFonts w:eastAsia="Times New Roman"/>
                <w:lang w:eastAsia="es-CO"/>
              </w:rPr>
              <w:t>P</w:t>
            </w:r>
            <w:r w:rsidR="00442590">
              <w:rPr>
                <w:rFonts w:eastAsia="Times New Roman"/>
                <w:lang w:eastAsia="es-CO"/>
              </w:rPr>
              <w:t>ostgreSQL</w:t>
            </w:r>
          </w:p>
        </w:tc>
        <w:tc>
          <w:tcPr>
            <w:tcW w:w="6068" w:type="dxa"/>
          </w:tcPr>
          <w:p w14:paraId="3C5F76D0" w14:textId="7BA62DD2" w:rsidR="00442590" w:rsidRPr="00442590" w:rsidRDefault="00356CB9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es-CO"/>
              </w:rPr>
            </w:pPr>
            <w:r>
              <w:rPr>
                <w:rFonts w:ascii="Calibri Light" w:eastAsia="Times New Roman" w:hAnsi="Calibri Light" w:cs="Calibri Light"/>
                <w:lang w:eastAsia="es-CO"/>
              </w:rPr>
              <w:t>14.1</w:t>
            </w:r>
          </w:p>
        </w:tc>
      </w:tr>
      <w:tr w:rsidR="0051540A" w:rsidRPr="00442590" w14:paraId="4094D71A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0C25836E" w14:textId="13636D41" w:rsidR="0051540A" w:rsidRDefault="0051540A" w:rsidP="00580975">
            <w:pPr>
              <w:jc w:val="both"/>
              <w:textAlignment w:val="baseline"/>
              <w:rPr>
                <w:rFonts w:eastAsia="Times New Roman"/>
                <w:lang w:eastAsia="es-CO"/>
              </w:rPr>
            </w:pPr>
            <w:r>
              <w:rPr>
                <w:rFonts w:eastAsia="Times New Roman"/>
                <w:lang w:eastAsia="es-CO"/>
              </w:rPr>
              <w:t>Docker</w:t>
            </w:r>
          </w:p>
        </w:tc>
        <w:tc>
          <w:tcPr>
            <w:tcW w:w="6068" w:type="dxa"/>
          </w:tcPr>
          <w:p w14:paraId="162FBDE6" w14:textId="69193905" w:rsidR="0051540A" w:rsidRDefault="00CF6BF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es-CO"/>
              </w:rPr>
            </w:pPr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Docker </w:t>
            </w:r>
            <w:proofErr w:type="spellStart"/>
            <w:r w:rsidRPr="00CF6BF5">
              <w:rPr>
                <w:rFonts w:ascii="Calibri Light" w:eastAsia="Times New Roman" w:hAnsi="Calibri Light" w:cs="Calibri Light"/>
                <w:lang w:eastAsia="es-CO"/>
              </w:rPr>
              <w:t>version</w:t>
            </w:r>
            <w:proofErr w:type="spellEnd"/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 20.10.7, </w:t>
            </w:r>
            <w:proofErr w:type="spellStart"/>
            <w:r w:rsidRPr="00CF6BF5">
              <w:rPr>
                <w:rFonts w:ascii="Calibri Light" w:eastAsia="Times New Roman" w:hAnsi="Calibri Light" w:cs="Calibri Light"/>
                <w:lang w:eastAsia="es-CO"/>
              </w:rPr>
              <w:t>build</w:t>
            </w:r>
            <w:proofErr w:type="spellEnd"/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 20.10.7-0ubuntu5~18.04.3</w:t>
            </w:r>
          </w:p>
        </w:tc>
      </w:tr>
      <w:tr w:rsidR="0051540A" w:rsidRPr="00442590" w14:paraId="5B958370" w14:textId="77777777" w:rsidTr="00442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05A09EFC" w14:textId="63F55BD7" w:rsidR="0051540A" w:rsidRDefault="0051540A" w:rsidP="00580975">
            <w:pPr>
              <w:jc w:val="both"/>
              <w:textAlignment w:val="baseline"/>
              <w:rPr>
                <w:rFonts w:eastAsia="Times New Roman"/>
                <w:lang w:eastAsia="es-CO"/>
              </w:rPr>
            </w:pPr>
            <w:r>
              <w:rPr>
                <w:rFonts w:eastAsia="Times New Roman"/>
                <w:lang w:eastAsia="es-CO"/>
              </w:rPr>
              <w:t>Docker-</w:t>
            </w:r>
            <w:proofErr w:type="spellStart"/>
            <w:r>
              <w:rPr>
                <w:rFonts w:eastAsia="Times New Roman"/>
                <w:lang w:eastAsia="es-CO"/>
              </w:rPr>
              <w:t>compose</w:t>
            </w:r>
            <w:proofErr w:type="spellEnd"/>
          </w:p>
        </w:tc>
        <w:tc>
          <w:tcPr>
            <w:tcW w:w="6068" w:type="dxa"/>
          </w:tcPr>
          <w:p w14:paraId="7DFFDB85" w14:textId="3AB0DB54" w:rsidR="0051540A" w:rsidRDefault="00CF6BF5" w:rsidP="00442590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lang w:eastAsia="es-CO"/>
              </w:rPr>
            </w:pPr>
            <w:proofErr w:type="spellStart"/>
            <w:r w:rsidRPr="00CF6BF5">
              <w:rPr>
                <w:rFonts w:ascii="Calibri Light" w:eastAsia="Times New Roman" w:hAnsi="Calibri Light" w:cs="Calibri Light"/>
                <w:lang w:eastAsia="es-CO"/>
              </w:rPr>
              <w:t>docker-compose</w:t>
            </w:r>
            <w:proofErr w:type="spellEnd"/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 </w:t>
            </w:r>
            <w:proofErr w:type="spellStart"/>
            <w:r w:rsidRPr="00CF6BF5">
              <w:rPr>
                <w:rFonts w:ascii="Calibri Light" w:eastAsia="Times New Roman" w:hAnsi="Calibri Light" w:cs="Calibri Light"/>
                <w:lang w:eastAsia="es-CO"/>
              </w:rPr>
              <w:t>version</w:t>
            </w:r>
            <w:proofErr w:type="spellEnd"/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 1.29.2, </w:t>
            </w:r>
            <w:proofErr w:type="spellStart"/>
            <w:r w:rsidRPr="00CF6BF5">
              <w:rPr>
                <w:rFonts w:ascii="Calibri Light" w:eastAsia="Times New Roman" w:hAnsi="Calibri Light" w:cs="Calibri Light"/>
                <w:lang w:eastAsia="es-CO"/>
              </w:rPr>
              <w:t>build</w:t>
            </w:r>
            <w:proofErr w:type="spellEnd"/>
            <w:r w:rsidRPr="00CF6BF5">
              <w:rPr>
                <w:rFonts w:ascii="Calibri Light" w:eastAsia="Times New Roman" w:hAnsi="Calibri Light" w:cs="Calibri Light"/>
                <w:lang w:eastAsia="es-CO"/>
              </w:rPr>
              <w:t xml:space="preserve"> 5becea4c</w:t>
            </w:r>
          </w:p>
        </w:tc>
      </w:tr>
    </w:tbl>
    <w:p w14:paraId="29A4FBEB" w14:textId="3138DDC8" w:rsidR="00442590" w:rsidRDefault="00442590" w:rsidP="00D14067">
      <w:pPr>
        <w:rPr>
          <w:sz w:val="24"/>
          <w:szCs w:val="24"/>
        </w:rPr>
      </w:pPr>
    </w:p>
    <w:p w14:paraId="6DA10B4F" w14:textId="6EF503E5" w:rsidR="00356CB9" w:rsidRPr="00356CB9" w:rsidRDefault="00356CB9" w:rsidP="00D14067">
      <w:pPr>
        <w:rPr>
          <w:sz w:val="36"/>
          <w:szCs w:val="36"/>
        </w:rPr>
      </w:pPr>
      <w:r w:rsidRPr="00356CB9">
        <w:rPr>
          <w:sz w:val="36"/>
          <w:szCs w:val="36"/>
        </w:rPr>
        <w:t>Despliegue</w:t>
      </w:r>
    </w:p>
    <w:p w14:paraId="29A468EC" w14:textId="53587BC5" w:rsidR="00356CB9" w:rsidRDefault="00356CB9" w:rsidP="00356C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Al tratarse de una solución basada en una arquitectura de microservicios, los escenarios de despliegue son variados y admite múltiples configuraciones. El presente documento esquematiza el modelo de despliegue propuesto para MELI-MUTANTS.</w:t>
      </w:r>
    </w:p>
    <w:p w14:paraId="049112E8" w14:textId="4C8EF5B1" w:rsidR="00356CB9" w:rsidRDefault="00356CB9" w:rsidP="00356CB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37475F9" w14:textId="13C60532" w:rsidR="00356CB9" w:rsidRDefault="00BB5708" w:rsidP="00356CB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C2117A" wp14:editId="02AF05A7">
            <wp:extent cx="5612130" cy="3923665"/>
            <wp:effectExtent l="0" t="0" r="7620" b="635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A1F" w14:textId="77777777" w:rsidR="00356CB9" w:rsidRPr="00D14067" w:rsidRDefault="00356CB9" w:rsidP="00D14067">
      <w:pPr>
        <w:rPr>
          <w:sz w:val="24"/>
          <w:szCs w:val="24"/>
        </w:rPr>
      </w:pPr>
    </w:p>
    <w:sectPr w:rsidR="00356CB9" w:rsidRPr="00D14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22C"/>
    <w:multiLevelType w:val="multilevel"/>
    <w:tmpl w:val="18189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D371F"/>
    <w:multiLevelType w:val="multilevel"/>
    <w:tmpl w:val="DA06D8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02BB5"/>
    <w:multiLevelType w:val="multilevel"/>
    <w:tmpl w:val="D876DD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256D2"/>
    <w:multiLevelType w:val="multilevel"/>
    <w:tmpl w:val="EF82FE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A07F0"/>
    <w:multiLevelType w:val="multilevel"/>
    <w:tmpl w:val="5CBC09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2281E"/>
    <w:multiLevelType w:val="multilevel"/>
    <w:tmpl w:val="7B3C4D3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4"/>
    <w:rsid w:val="00154634"/>
    <w:rsid w:val="00356CB9"/>
    <w:rsid w:val="00442590"/>
    <w:rsid w:val="0051540A"/>
    <w:rsid w:val="00580975"/>
    <w:rsid w:val="007A72EF"/>
    <w:rsid w:val="0087223E"/>
    <w:rsid w:val="00951AC5"/>
    <w:rsid w:val="009531B2"/>
    <w:rsid w:val="00BB5708"/>
    <w:rsid w:val="00CF6BF5"/>
    <w:rsid w:val="00D1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2706"/>
  <w15:chartTrackingRefBased/>
  <w15:docId w15:val="{D05CF88C-3973-4091-91E4-1D18748E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14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14067"/>
  </w:style>
  <w:style w:type="character" w:customStyle="1" w:styleId="eop">
    <w:name w:val="eop"/>
    <w:basedOn w:val="Fuentedeprrafopredeter"/>
    <w:rsid w:val="00D14067"/>
  </w:style>
  <w:style w:type="table" w:styleId="Tablaconcuadrcula">
    <w:name w:val="Table Grid"/>
    <w:basedOn w:val="Tablanormal"/>
    <w:uiPriority w:val="39"/>
    <w:rsid w:val="0044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425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Eduardo Jaimes Pérez</dc:creator>
  <cp:keywords/>
  <dc:description/>
  <cp:lastModifiedBy>Henry Eduardo Jaimes Pérez</cp:lastModifiedBy>
  <cp:revision>2</cp:revision>
  <dcterms:created xsi:type="dcterms:W3CDTF">2022-01-03T05:08:00Z</dcterms:created>
  <dcterms:modified xsi:type="dcterms:W3CDTF">2022-01-03T16:51:00Z</dcterms:modified>
</cp:coreProperties>
</file>