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8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1420"/>
        <w:gridCol w:w="2140"/>
        <w:gridCol w:w="1800"/>
        <w:gridCol w:w="7384"/>
      </w:tblGrid>
      <w:tr w:rsidR="00B44CEA" w:rsidRPr="00B44CEA" w14:paraId="10B969CC" w14:textId="77777777" w:rsidTr="00B44CEA">
        <w:trPr>
          <w:trHeight w:val="390"/>
          <w:jc w:val="center"/>
        </w:trPr>
        <w:tc>
          <w:tcPr>
            <w:tcW w:w="148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86A5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8"/>
                <w:szCs w:val="28"/>
              </w:rPr>
            </w:pPr>
            <w:r w:rsidRPr="00B44CEA">
              <w:rPr>
                <w:rFonts w:ascii="標楷體" w:eastAsia="標楷體" w:hAnsi="標楷體" w:cs="新細明體" w:hint="eastAsia"/>
                <w:sz w:val="28"/>
                <w:szCs w:val="28"/>
              </w:rPr>
              <w:t>國立高雄大學</w:t>
            </w:r>
          </w:p>
        </w:tc>
      </w:tr>
      <w:tr w:rsidR="00B44CEA" w:rsidRPr="00B44CEA" w14:paraId="3FF59C64" w14:textId="77777777" w:rsidTr="00B44CEA">
        <w:trPr>
          <w:trHeight w:val="420"/>
          <w:jc w:val="center"/>
        </w:trPr>
        <w:tc>
          <w:tcPr>
            <w:tcW w:w="148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6258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32"/>
                <w:szCs w:val="32"/>
              </w:rPr>
            </w:pPr>
            <w:r w:rsidRPr="00B44CEA">
              <w:rPr>
                <w:rFonts w:ascii="標楷體" w:eastAsia="標楷體" w:hAnsi="標楷體" w:cs="新細明體" w:hint="eastAsia"/>
                <w:sz w:val="32"/>
                <w:szCs w:val="32"/>
              </w:rPr>
              <w:t>支出機關分攤表</w:t>
            </w:r>
          </w:p>
        </w:tc>
      </w:tr>
      <w:tr w:rsidR="00B44CEA" w:rsidRPr="00B44CEA" w14:paraId="04D80A3B" w14:textId="77777777" w:rsidTr="00B44CEA">
        <w:trPr>
          <w:trHeight w:val="345"/>
          <w:jc w:val="center"/>
        </w:trPr>
        <w:tc>
          <w:tcPr>
            <w:tcW w:w="148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7AAD" w14:textId="77777777" w:rsidR="00B44CEA" w:rsidRPr="00B44CEA" w:rsidRDefault="00B44CEA" w:rsidP="00B44CEA">
            <w:pPr>
              <w:widowControl/>
              <w:autoSpaceDE/>
              <w:autoSpaceDN/>
              <w:jc w:val="both"/>
              <w:rPr>
                <w:rFonts w:ascii="標楷體" w:eastAsia="標楷體" w:hAnsi="標楷體" w:cs="新細明體" w:hint="eastAsia"/>
                <w:sz w:val="26"/>
                <w:szCs w:val="26"/>
              </w:rPr>
            </w:pPr>
            <w:r w:rsidRPr="00B44CEA">
              <w:rPr>
                <w:rFonts w:ascii="標楷體" w:eastAsia="標楷體" w:hAnsi="標楷體" w:cs="新細明體" w:hint="eastAsia"/>
                <w:sz w:val="26"/>
                <w:szCs w:val="26"/>
              </w:rPr>
              <w:t>計畫編號：</w:t>
            </w:r>
          </w:p>
        </w:tc>
      </w:tr>
      <w:tr w:rsidR="00B44CEA" w:rsidRPr="00B44CEA" w14:paraId="65F40A29" w14:textId="77777777" w:rsidTr="00B44CEA">
        <w:trPr>
          <w:trHeight w:val="330"/>
          <w:jc w:val="center"/>
        </w:trPr>
        <w:tc>
          <w:tcPr>
            <w:tcW w:w="148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D2291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Cs w:val="24"/>
              </w:rPr>
            </w:pPr>
            <w:r w:rsidRPr="00B44CEA">
              <w:rPr>
                <w:rFonts w:ascii="標楷體" w:eastAsia="標楷體" w:hAnsi="標楷體" w:cs="新細明體" w:hint="eastAsia"/>
                <w:szCs w:val="24"/>
              </w:rPr>
              <w:t>專利名稱：可載入個人化專屬資料之教育元宇宙互動平台[11309]</w:t>
            </w:r>
          </w:p>
        </w:tc>
      </w:tr>
      <w:tr w:rsidR="00B44CEA" w:rsidRPr="00B44CEA" w14:paraId="607A05A1" w14:textId="77777777" w:rsidTr="00B44CEA">
        <w:trPr>
          <w:trHeight w:val="345"/>
          <w:jc w:val="center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BFE7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6"/>
                <w:szCs w:val="26"/>
              </w:rPr>
            </w:pPr>
            <w:r w:rsidRPr="00B44CEA">
              <w:rPr>
                <w:rFonts w:ascii="標楷體" w:eastAsia="標楷體" w:hAnsi="標楷體" w:cs="新細明體" w:hint="eastAsia"/>
                <w:sz w:val="26"/>
                <w:szCs w:val="26"/>
              </w:rPr>
              <w:t>主 持 人：王政弘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E82B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9EFF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93B4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 113年12月27日</w:t>
            </w:r>
          </w:p>
        </w:tc>
      </w:tr>
      <w:tr w:rsidR="00B44CEA" w:rsidRPr="00B44CEA" w14:paraId="0FCDFD45" w14:textId="77777777" w:rsidTr="00B44CEA">
        <w:trPr>
          <w:trHeight w:val="330"/>
          <w:jc w:val="center"/>
        </w:trPr>
        <w:tc>
          <w:tcPr>
            <w:tcW w:w="356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4436D5E5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所屬年度月份：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113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年度12月份      </w:t>
            </w:r>
          </w:p>
        </w:tc>
        <w:tc>
          <w:tcPr>
            <w:tcW w:w="3940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6B88BF6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總金額新臺幣：肆萬陸仟捌佰元整NT:</w:t>
            </w:r>
          </w:p>
        </w:tc>
        <w:tc>
          <w:tcPr>
            <w:tcW w:w="7384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0DE00B4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46,800</w:t>
            </w:r>
          </w:p>
        </w:tc>
      </w:tr>
      <w:tr w:rsidR="00B44CEA" w:rsidRPr="00B44CEA" w14:paraId="7345500F" w14:textId="77777777" w:rsidTr="00B44CE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C79E78D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分攤機關名稱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BB501DD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分攤基準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A1535A8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分攤金額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AB8349D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附註</w:t>
            </w: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7C748EC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說明</w:t>
            </w:r>
          </w:p>
        </w:tc>
      </w:tr>
      <w:tr w:rsidR="00B44CEA" w:rsidRPr="00B44CEA" w14:paraId="17794500" w14:textId="77777777" w:rsidTr="00B44CEA">
        <w:trPr>
          <w:trHeight w:val="102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51D56D8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國科會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1997F01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60%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8A9F75E" w14:textId="77777777" w:rsidR="00B44CEA" w:rsidRPr="00B44CEA" w:rsidRDefault="00B44CEA" w:rsidP="00B44CEA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28,080 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3B83BF38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7384" w:type="dxa"/>
            <w:tcBorders>
              <w:top w:val="single" w:sz="4" w:space="0" w:color="0070C0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84B9AAA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(1)支出憑證由主辦機關另行保存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或彙總附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>入支出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憑證簿送審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>者，應加具本分攤表。</w:t>
            </w:r>
          </w:p>
        </w:tc>
      </w:tr>
      <w:tr w:rsidR="00B44CEA" w:rsidRPr="00B44CEA" w14:paraId="3B1102D3" w14:textId="77777777" w:rsidTr="00B44CEA">
        <w:trPr>
          <w:trHeight w:val="63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258D14A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461D7E1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8A39DF7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vAlign w:val="center"/>
            <w:hideMark/>
          </w:tcPr>
          <w:p w14:paraId="37EFF4A8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  <w:tc>
          <w:tcPr>
            <w:tcW w:w="7384" w:type="dxa"/>
            <w:tcBorders>
              <w:top w:val="nil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B89A87A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(2)各分攤機關以主辦機關出具之收據，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附本分攤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>表。</w:t>
            </w:r>
          </w:p>
        </w:tc>
      </w:tr>
      <w:tr w:rsidR="00B44CEA" w:rsidRPr="00B44CEA" w14:paraId="7AC6CF0C" w14:textId="77777777" w:rsidTr="00B44CEA">
        <w:trPr>
          <w:trHeight w:val="1635"/>
          <w:jc w:val="center"/>
        </w:trPr>
        <w:tc>
          <w:tcPr>
            <w:tcW w:w="21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6A61C77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國立高雄大學 </w:t>
            </w:r>
            <w:r w:rsidRPr="00B44CEA">
              <w:rPr>
                <w:rFonts w:ascii="標楷體" w:eastAsia="標楷體" w:hAnsi="標楷體" w:cs="新細明體" w:hint="eastAsia"/>
                <w:sz w:val="22"/>
              </w:rPr>
              <w:br/>
              <w:t xml:space="preserve"> </w:t>
            </w:r>
            <w:r w:rsidRPr="00B44CEA">
              <w:rPr>
                <w:rFonts w:ascii="標楷體" w:eastAsia="標楷體" w:hAnsi="標楷體" w:cs="新細明體" w:hint="eastAsia"/>
                <w:sz w:val="22"/>
              </w:rPr>
              <w:br/>
              <w:t>「收據正本於此」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D9EC377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40%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EBD9BF3" w14:textId="77777777" w:rsidR="00B44CEA" w:rsidRPr="00B44CEA" w:rsidRDefault="00B44CEA" w:rsidP="00B44CEA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18,720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5B148C85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7384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hideMark/>
          </w:tcPr>
          <w:p w14:paraId="3E5FC2F4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(3)原始憑證   張，粘附於           月份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113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>年度研發處統籌獎勵及補助經費計畫（科目）支出憑證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簿第      冊第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            號。</w:t>
            </w:r>
            <w:r w:rsidRPr="00B44CEA">
              <w:rPr>
                <w:rFonts w:ascii="標楷體" w:eastAsia="標楷體" w:hAnsi="標楷體" w:cs="新細明體" w:hint="eastAsia"/>
                <w:sz w:val="22"/>
              </w:rPr>
              <w:br/>
              <w:t>(4)因國科會補助額度已滿，該費用依簽呈1101400001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奉鈞長</w:t>
            </w:r>
            <w:proofErr w:type="gramEnd"/>
            <w:r w:rsidRPr="00B44CEA">
              <w:rPr>
                <w:rFonts w:ascii="標楷體" w:eastAsia="標楷體" w:hAnsi="標楷體" w:cs="新細明體" w:hint="eastAsia"/>
                <w:sz w:val="22"/>
              </w:rPr>
              <w:t>同意由校務發展統籌款支應。</w:t>
            </w:r>
            <w:r w:rsidRPr="00B44CEA">
              <w:rPr>
                <w:rFonts w:ascii="標楷體" w:eastAsia="標楷體" w:hAnsi="標楷體" w:cs="新細明體" w:hint="eastAsia"/>
                <w:sz w:val="22"/>
              </w:rPr>
              <w:br/>
              <w:t>(5)申請及</w:t>
            </w:r>
            <w:proofErr w:type="gramStart"/>
            <w:r w:rsidRPr="00B44CEA">
              <w:rPr>
                <w:rFonts w:ascii="標楷體" w:eastAsia="標楷體" w:hAnsi="標楷體" w:cs="新細明體" w:hint="eastAsia"/>
                <w:sz w:val="22"/>
              </w:rPr>
              <w:t>實審費</w:t>
            </w:r>
            <w:proofErr w:type="gramEnd"/>
          </w:p>
        </w:tc>
      </w:tr>
      <w:tr w:rsidR="00B44CEA" w:rsidRPr="00B44CEA" w14:paraId="799B9C14" w14:textId="77777777" w:rsidTr="00B44CEA">
        <w:trPr>
          <w:trHeight w:val="900"/>
          <w:jc w:val="center"/>
        </w:trPr>
        <w:tc>
          <w:tcPr>
            <w:tcW w:w="21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801F958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合計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EC773B8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100%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4AF3004" w14:textId="77777777" w:rsidR="00B44CEA" w:rsidRPr="00B44CEA" w:rsidRDefault="00B44CEA" w:rsidP="00B44CEA">
            <w:pPr>
              <w:widowControl/>
              <w:autoSpaceDE/>
              <w:autoSpaceDN/>
              <w:jc w:val="right"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46,800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FD1B895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 xml:space="preserve">　</w:t>
            </w:r>
          </w:p>
        </w:tc>
        <w:tc>
          <w:tcPr>
            <w:tcW w:w="7384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BA30FA2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B44CEA" w:rsidRPr="00B44CEA" w14:paraId="214F0492" w14:textId="77777777" w:rsidTr="00B44CEA">
        <w:trPr>
          <w:trHeight w:val="315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B07D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填表人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283C1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標楷體" w:eastAsia="標楷體" w:hAnsi="標楷體" w:cs="新細明體" w:hint="eastAsia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53C82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B44CEA">
              <w:rPr>
                <w:rFonts w:ascii="標楷體" w:eastAsia="標楷體" w:hAnsi="標楷體" w:cs="新細明體" w:hint="eastAsia"/>
                <w:sz w:val="22"/>
              </w:rPr>
              <w:t>單位主管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2650" w14:textId="77777777" w:rsidR="00B44CEA" w:rsidRPr="00B44CEA" w:rsidRDefault="00B44CEA" w:rsidP="00B44CEA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 w:hint="eastAsia"/>
                <w:sz w:val="22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91CC" w14:textId="77777777" w:rsidR="00B44CEA" w:rsidRPr="00B44CEA" w:rsidRDefault="00B44CEA" w:rsidP="00B44C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FD57C" w14:textId="77777777" w:rsidR="00AD6057" w:rsidRPr="00B44CEA" w:rsidRDefault="00AD6057" w:rsidP="00B44CEA"/>
    <w:sectPr w:rsidR="00AD6057" w:rsidRPr="00B44CEA" w:rsidSect="00B44CE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572B0" w14:textId="77777777" w:rsidR="00A3023A" w:rsidRDefault="00A3023A" w:rsidP="00B44CEA">
      <w:r>
        <w:separator/>
      </w:r>
    </w:p>
  </w:endnote>
  <w:endnote w:type="continuationSeparator" w:id="0">
    <w:p w14:paraId="648A49B9" w14:textId="77777777" w:rsidR="00A3023A" w:rsidRDefault="00A3023A" w:rsidP="00B4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source Han Rounded TW">
    <w:panose1 w:val="020B0500000000000000"/>
    <w:charset w:val="88"/>
    <w:family w:val="swiss"/>
    <w:pitch w:val="variable"/>
    <w:sig w:usb0="A00002FF" w:usb1="6ADFFDFF" w:usb2="00000016" w:usb3="00000000" w:csb0="00120107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esource Han Rounded TW Heavy">
    <w:panose1 w:val="020B0A00000000000000"/>
    <w:charset w:val="88"/>
    <w:family w:val="swiss"/>
    <w:pitch w:val="variable"/>
    <w:sig w:usb0="A00002FF" w:usb1="6ADFFDFF" w:usb2="00000016" w:usb3="00000000" w:csb0="0012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21B8" w14:textId="77777777" w:rsidR="00A3023A" w:rsidRDefault="00A3023A" w:rsidP="00B44CEA">
      <w:r>
        <w:separator/>
      </w:r>
    </w:p>
  </w:footnote>
  <w:footnote w:type="continuationSeparator" w:id="0">
    <w:p w14:paraId="74718EB1" w14:textId="77777777" w:rsidR="00A3023A" w:rsidRDefault="00A3023A" w:rsidP="00B4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B7B5C"/>
    <w:multiLevelType w:val="hybridMultilevel"/>
    <w:tmpl w:val="7C0C63B8"/>
    <w:lvl w:ilvl="0" w:tplc="E2FA0B7A">
      <w:start w:val="1"/>
      <w:numFmt w:val="decimal"/>
      <w:pStyle w:val="4"/>
      <w:lvlText w:val="%1."/>
      <w:lvlJc w:val="left"/>
      <w:pPr>
        <w:ind w:left="1189" w:hanging="480"/>
      </w:p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" w15:restartNumberingAfterBreak="0">
    <w:nsid w:val="44581E0D"/>
    <w:multiLevelType w:val="hybridMultilevel"/>
    <w:tmpl w:val="87FC3ACA"/>
    <w:lvl w:ilvl="0" w:tplc="1A30EB50">
      <w:start w:val="1"/>
      <w:numFmt w:val="decimal"/>
      <w:pStyle w:val="3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63" w:hanging="480"/>
      </w:pPr>
    </w:lvl>
    <w:lvl w:ilvl="2" w:tplc="FFFFFFFF">
      <w:start w:val="1"/>
      <w:numFmt w:val="lowerRoman"/>
      <w:lvlText w:val="%3."/>
      <w:lvlJc w:val="right"/>
      <w:pPr>
        <w:ind w:left="1843" w:hanging="480"/>
      </w:pPr>
    </w:lvl>
    <w:lvl w:ilvl="3" w:tplc="FFFFFFFF" w:tentative="1">
      <w:start w:val="1"/>
      <w:numFmt w:val="decimal"/>
      <w:lvlText w:val="%4."/>
      <w:lvlJc w:val="left"/>
      <w:pPr>
        <w:ind w:left="232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03" w:hanging="480"/>
      </w:pPr>
    </w:lvl>
    <w:lvl w:ilvl="5" w:tplc="FFFFFFFF" w:tentative="1">
      <w:start w:val="1"/>
      <w:numFmt w:val="lowerRoman"/>
      <w:lvlText w:val="%6."/>
      <w:lvlJc w:val="right"/>
      <w:pPr>
        <w:ind w:left="3283" w:hanging="480"/>
      </w:pPr>
    </w:lvl>
    <w:lvl w:ilvl="6" w:tplc="FFFFFFFF" w:tentative="1">
      <w:start w:val="1"/>
      <w:numFmt w:val="decimal"/>
      <w:lvlText w:val="%7."/>
      <w:lvlJc w:val="left"/>
      <w:pPr>
        <w:ind w:left="37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43" w:hanging="480"/>
      </w:pPr>
    </w:lvl>
    <w:lvl w:ilvl="8" w:tplc="FFFFFFFF" w:tentative="1">
      <w:start w:val="1"/>
      <w:numFmt w:val="lowerRoman"/>
      <w:lvlText w:val="%9."/>
      <w:lvlJc w:val="right"/>
      <w:pPr>
        <w:ind w:left="4723" w:hanging="480"/>
      </w:pPr>
    </w:lvl>
  </w:abstractNum>
  <w:num w:numId="1" w16cid:durableId="1240020066">
    <w:abstractNumId w:val="1"/>
  </w:num>
  <w:num w:numId="2" w16cid:durableId="13686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09"/>
    <w:rsid w:val="00324B09"/>
    <w:rsid w:val="005F5C5D"/>
    <w:rsid w:val="005F715C"/>
    <w:rsid w:val="00A3023A"/>
    <w:rsid w:val="00AD6057"/>
    <w:rsid w:val="00B44CEA"/>
    <w:rsid w:val="00C742E1"/>
    <w:rsid w:val="00D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410B58-8F3F-4183-A88D-A71A3E69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B09"/>
    <w:pPr>
      <w:widowControl w:val="0"/>
      <w:autoSpaceDE w:val="0"/>
      <w:autoSpaceDN w:val="0"/>
    </w:pPr>
    <w:rPr>
      <w:rFonts w:ascii="Resource Han Rounded TW" w:eastAsia="Resource Han Rounded TW" w:hAnsi="Resource Han Rounded TW" w:cs="Resource Han Rounded TW"/>
      <w:kern w:val="0"/>
      <w:szCs w:val="22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24B09"/>
    <w:p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B09"/>
    <w:pPr>
      <w:spacing w:beforeLines="30" w:before="30" w:afterLines="30" w:after="30"/>
      <w:ind w:leftChars="100" w:left="100"/>
      <w:outlineLvl w:val="1"/>
    </w:pPr>
    <w:rPr>
      <w:rFonts w:ascii="標楷體" w:eastAsia="標楷體" w:hAnsi="標楷體"/>
      <w:b/>
      <w:bCs/>
      <w:spacing w:val="-2"/>
      <w:sz w:val="26"/>
    </w:rPr>
  </w:style>
  <w:style w:type="paragraph" w:styleId="3">
    <w:name w:val="heading 3"/>
    <w:basedOn w:val="a1"/>
    <w:next w:val="a"/>
    <w:link w:val="30"/>
    <w:uiPriority w:val="9"/>
    <w:unhideWhenUsed/>
    <w:qFormat/>
    <w:rsid w:val="00324B09"/>
    <w:pPr>
      <w:numPr>
        <w:numId w:val="1"/>
      </w:numPr>
      <w:spacing w:before="180" w:after="18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324B09"/>
    <w:pPr>
      <w:keepNext/>
      <w:keepLines/>
      <w:numPr>
        <w:numId w:val="2"/>
      </w:numPr>
      <w:autoSpaceDE/>
      <w:autoSpaceDN/>
      <w:spacing w:before="120" w:after="120" w:line="278" w:lineRule="auto"/>
      <w:outlineLvl w:val="3"/>
    </w:pPr>
    <w:rPr>
      <w:rFonts w:asciiTheme="minorHAnsi" w:eastAsiaTheme="majorEastAsia" w:hAnsiTheme="minorHAnsi" w:cstheme="majorBidi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B09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標題三"/>
    <w:basedOn w:val="a"/>
    <w:link w:val="a5"/>
    <w:qFormat/>
    <w:rsid w:val="00324B09"/>
    <w:pPr>
      <w:autoSpaceDE/>
      <w:autoSpaceDN/>
      <w:snapToGrid w:val="0"/>
      <w:spacing w:beforeLines="50" w:before="120" w:afterLines="50" w:after="120"/>
      <w:ind w:left="840" w:hanging="360"/>
    </w:pPr>
    <w:rPr>
      <w:rFonts w:ascii="標楷體" w:eastAsia="標楷體" w:hAnsi="標楷體" w:cs="Times New Roman"/>
      <w:b/>
      <w:noProof/>
      <w:kern w:val="2"/>
      <w:szCs w:val="24"/>
    </w:rPr>
  </w:style>
  <w:style w:type="character" w:customStyle="1" w:styleId="a5">
    <w:name w:val="標題三 字元"/>
    <w:basedOn w:val="a2"/>
    <w:link w:val="a1"/>
    <w:rsid w:val="00324B09"/>
    <w:rPr>
      <w:rFonts w:ascii="標楷體" w:eastAsia="標楷體" w:hAnsi="標楷體" w:cs="Times New Roman"/>
      <w:b/>
      <w:noProof/>
      <w14:ligatures w14:val="none"/>
    </w:rPr>
  </w:style>
  <w:style w:type="paragraph" w:customStyle="1" w:styleId="a6">
    <w:name w:val="主要內文"/>
    <w:basedOn w:val="a"/>
    <w:link w:val="a7"/>
    <w:qFormat/>
    <w:rsid w:val="00324B09"/>
    <w:pPr>
      <w:snapToGrid w:val="0"/>
      <w:spacing w:afterLines="50" w:after="50"/>
    </w:pPr>
    <w:rPr>
      <w:rFonts w:cs="Times New Roman"/>
      <w:noProof/>
      <w:kern w:val="2"/>
      <w:szCs w:val="24"/>
    </w:rPr>
  </w:style>
  <w:style w:type="character" w:customStyle="1" w:styleId="a7">
    <w:name w:val="主要內文 字元"/>
    <w:basedOn w:val="a2"/>
    <w:link w:val="a6"/>
    <w:rsid w:val="00324B09"/>
    <w:rPr>
      <w:rFonts w:ascii="Resource Han Rounded TW" w:eastAsia="Resource Han Rounded TW" w:hAnsi="Resource Han Rounded TW" w:cs="Times New Roman"/>
      <w:noProof/>
      <w14:ligatures w14:val="none"/>
    </w:rPr>
  </w:style>
  <w:style w:type="paragraph" w:customStyle="1" w:styleId="a8">
    <w:name w:val="標題二"/>
    <w:basedOn w:val="a"/>
    <w:link w:val="a9"/>
    <w:qFormat/>
    <w:rsid w:val="00324B09"/>
    <w:pPr>
      <w:autoSpaceDE/>
      <w:autoSpaceDN/>
      <w:spacing w:line="276" w:lineRule="auto"/>
      <w:ind w:left="567" w:hanging="567"/>
      <w:outlineLvl w:val="1"/>
    </w:pPr>
    <w:rPr>
      <w:rFonts w:ascii="Times New Roman" w:eastAsia="標楷體" w:hAnsi="Times New Roman" w:cs="Times New Roman"/>
      <w:noProof/>
      <w:kern w:val="2"/>
      <w:sz w:val="26"/>
      <w:szCs w:val="26"/>
    </w:rPr>
  </w:style>
  <w:style w:type="character" w:customStyle="1" w:styleId="a9">
    <w:name w:val="標題二 字元"/>
    <w:basedOn w:val="a2"/>
    <w:link w:val="a8"/>
    <w:rsid w:val="00324B09"/>
    <w:rPr>
      <w:rFonts w:ascii="Times New Roman" w:eastAsia="標楷體" w:hAnsi="Times New Roman" w:cs="Times New Roman"/>
      <w:noProof/>
      <w:sz w:val="26"/>
      <w:szCs w:val="26"/>
      <w14:ligatures w14:val="none"/>
    </w:rPr>
  </w:style>
  <w:style w:type="character" w:customStyle="1" w:styleId="10">
    <w:name w:val="標題 1 字元"/>
    <w:basedOn w:val="a2"/>
    <w:link w:val="1"/>
    <w:uiPriority w:val="9"/>
    <w:rsid w:val="00324B09"/>
    <w:rPr>
      <w:rFonts w:ascii="標楷體" w:eastAsia="標楷體" w:hAnsi="標楷體" w:cs="Resource Han Rounded TW"/>
      <w:b/>
      <w:bCs/>
      <w:spacing w:val="-1"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a"/>
    <w:uiPriority w:val="10"/>
    <w:qFormat/>
    <w:rsid w:val="00324B09"/>
    <w:rPr>
      <w:rFonts w:ascii="標楷體" w:eastAsia="標楷體" w:hAnsi="標楷體"/>
      <w:spacing w:val="-1"/>
    </w:rPr>
  </w:style>
  <w:style w:type="character" w:customStyle="1" w:styleId="aa">
    <w:name w:val="標題 字元"/>
    <w:basedOn w:val="a2"/>
    <w:link w:val="a0"/>
    <w:uiPriority w:val="10"/>
    <w:rsid w:val="00324B09"/>
    <w:rPr>
      <w:rFonts w:ascii="標楷體" w:eastAsia="標楷體" w:hAnsi="標楷體" w:cs="Resource Han Rounded TW"/>
      <w:spacing w:val="-1"/>
      <w:kern w:val="0"/>
      <w:szCs w:val="22"/>
      <w14:ligatures w14:val="none"/>
    </w:rPr>
  </w:style>
  <w:style w:type="character" w:customStyle="1" w:styleId="20">
    <w:name w:val="標題 2 字元"/>
    <w:basedOn w:val="a2"/>
    <w:link w:val="2"/>
    <w:uiPriority w:val="9"/>
    <w:rsid w:val="00324B09"/>
    <w:rPr>
      <w:rFonts w:ascii="標楷體" w:eastAsia="標楷體" w:hAnsi="標楷體" w:cs="Resource Han Rounded TW"/>
      <w:b/>
      <w:bCs/>
      <w:spacing w:val="-2"/>
      <w:kern w:val="0"/>
      <w:sz w:val="26"/>
      <w:szCs w:val="22"/>
      <w14:ligatures w14:val="none"/>
    </w:rPr>
  </w:style>
  <w:style w:type="character" w:customStyle="1" w:styleId="30">
    <w:name w:val="標題 3 字元"/>
    <w:basedOn w:val="a2"/>
    <w:link w:val="3"/>
    <w:uiPriority w:val="9"/>
    <w:rsid w:val="00324B09"/>
    <w:rPr>
      <w:rFonts w:ascii="標楷體" w:eastAsia="標楷體" w:hAnsi="標楷體" w:cs="Times New Roman"/>
      <w:b/>
      <w:noProof/>
      <w14:ligatures w14:val="none"/>
    </w:rPr>
  </w:style>
  <w:style w:type="character" w:customStyle="1" w:styleId="40">
    <w:name w:val="標題 4 字元"/>
    <w:basedOn w:val="a2"/>
    <w:link w:val="4"/>
    <w:uiPriority w:val="9"/>
    <w:rsid w:val="00324B09"/>
    <w:rPr>
      <w:rFonts w:eastAsiaTheme="majorEastAsia" w:cstheme="majorBidi"/>
    </w:rPr>
  </w:style>
  <w:style w:type="character" w:customStyle="1" w:styleId="50">
    <w:name w:val="標題 5 字元"/>
    <w:basedOn w:val="a2"/>
    <w:link w:val="5"/>
    <w:uiPriority w:val="9"/>
    <w:semiHidden/>
    <w:rsid w:val="00324B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paragraph" w:styleId="ab">
    <w:name w:val="Body Text"/>
    <w:basedOn w:val="a"/>
    <w:link w:val="ac"/>
    <w:uiPriority w:val="1"/>
    <w:qFormat/>
    <w:rsid w:val="00324B09"/>
    <w:pPr>
      <w:spacing w:beforeLines="50" w:before="50" w:afterLines="50" w:after="50"/>
      <w:ind w:leftChars="300" w:left="300"/>
    </w:pPr>
    <w:rPr>
      <w:rFonts w:ascii="標楷體" w:eastAsia="標楷體" w:hAnsi="標楷體"/>
      <w:szCs w:val="24"/>
    </w:rPr>
  </w:style>
  <w:style w:type="character" w:customStyle="1" w:styleId="ac">
    <w:name w:val="本文 字元"/>
    <w:basedOn w:val="a2"/>
    <w:link w:val="ab"/>
    <w:uiPriority w:val="1"/>
    <w:rsid w:val="00324B09"/>
    <w:rPr>
      <w:rFonts w:ascii="標楷體" w:eastAsia="標楷體" w:hAnsi="標楷體" w:cs="Resource Han Rounded TW"/>
      <w:kern w:val="0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324B09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e">
    <w:name w:val="副標題 字元"/>
    <w:basedOn w:val="a2"/>
    <w:link w:val="ad"/>
    <w:uiPriority w:val="11"/>
    <w:rsid w:val="00324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f">
    <w:name w:val="Strong"/>
    <w:basedOn w:val="a2"/>
    <w:uiPriority w:val="22"/>
    <w:qFormat/>
    <w:rsid w:val="00324B09"/>
    <w:rPr>
      <w:b/>
      <w:bCs/>
    </w:rPr>
  </w:style>
  <w:style w:type="paragraph" w:styleId="af0">
    <w:name w:val="List Paragraph"/>
    <w:basedOn w:val="a"/>
    <w:link w:val="af1"/>
    <w:uiPriority w:val="34"/>
    <w:qFormat/>
    <w:rsid w:val="00324B09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customStyle="1" w:styleId="af1">
    <w:name w:val="清單段落 字元"/>
    <w:link w:val="af0"/>
    <w:uiPriority w:val="34"/>
    <w:rsid w:val="00324B09"/>
  </w:style>
  <w:style w:type="paragraph" w:styleId="af2">
    <w:name w:val="Quote"/>
    <w:basedOn w:val="a"/>
    <w:next w:val="a"/>
    <w:link w:val="af3"/>
    <w:uiPriority w:val="29"/>
    <w:qFormat/>
    <w:rsid w:val="00324B09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f3">
    <w:name w:val="引文 字元"/>
    <w:basedOn w:val="a2"/>
    <w:link w:val="af2"/>
    <w:uiPriority w:val="29"/>
    <w:rsid w:val="00324B09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32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f5">
    <w:name w:val="鮮明引文 字元"/>
    <w:basedOn w:val="a2"/>
    <w:link w:val="af4"/>
    <w:uiPriority w:val="30"/>
    <w:rsid w:val="00324B09"/>
    <w:rPr>
      <w:i/>
      <w:iCs/>
      <w:color w:val="0F4761" w:themeColor="accent1" w:themeShade="BF"/>
    </w:rPr>
  </w:style>
  <w:style w:type="character" w:styleId="af6">
    <w:name w:val="Intense Emphasis"/>
    <w:basedOn w:val="a2"/>
    <w:uiPriority w:val="21"/>
    <w:qFormat/>
    <w:rsid w:val="00324B09"/>
    <w:rPr>
      <w:i/>
      <w:iCs/>
      <w:color w:val="0F4761" w:themeColor="accent1" w:themeShade="BF"/>
    </w:rPr>
  </w:style>
  <w:style w:type="character" w:styleId="af7">
    <w:name w:val="Intense Reference"/>
    <w:basedOn w:val="a2"/>
    <w:uiPriority w:val="32"/>
    <w:qFormat/>
    <w:rsid w:val="00324B09"/>
    <w:rPr>
      <w:b/>
      <w:bCs/>
      <w:smallCaps/>
      <w:color w:val="0F4761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rsid w:val="00B44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2"/>
    <w:link w:val="af8"/>
    <w:uiPriority w:val="99"/>
    <w:rsid w:val="00B44CEA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  <w:style w:type="paragraph" w:styleId="afa">
    <w:name w:val="footer"/>
    <w:basedOn w:val="a"/>
    <w:link w:val="afb"/>
    <w:uiPriority w:val="99"/>
    <w:unhideWhenUsed/>
    <w:rsid w:val="00B44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2"/>
    <w:link w:val="afa"/>
    <w:uiPriority w:val="99"/>
    <w:rsid w:val="00B44CEA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4">
      <a:majorFont>
        <a:latin typeface="Resource Han Rounded TW Heavy"/>
        <a:ea typeface="Resource Han Rounded TW Heavy"/>
        <a:cs typeface=""/>
      </a:majorFont>
      <a:minorFont>
        <a:latin typeface="Resource Han Rounded TW"/>
        <a:ea typeface="Resource Han Rounded TW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C852-A2FB-4597-9C70-CB697B01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張</dc:creator>
  <cp:keywords/>
  <dc:description/>
  <cp:lastModifiedBy>宏宇 張</cp:lastModifiedBy>
  <cp:revision>2</cp:revision>
  <dcterms:created xsi:type="dcterms:W3CDTF">2025-03-31T19:34:00Z</dcterms:created>
  <dcterms:modified xsi:type="dcterms:W3CDTF">2025-03-31T19:35:00Z</dcterms:modified>
</cp:coreProperties>
</file>