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375BB">
      <w:pPr>
        <w:adjustRightInd/>
        <w:snapToGrid w:val="0"/>
        <w:spacing w:line="30" w:lineRule="atLeast"/>
        <w:ind w:firstLine="480" w:firstLineChars="200"/>
        <w:jc w:val="center"/>
        <w:rPr>
          <w:rFonts w:hint="default" w:ascii="Times New Roman" w:hAnsi="Times New Roman" w:eastAsia="仿宋_GB2312" w:cs="Times New Roman"/>
          <w:b/>
          <w:bCs/>
          <w:sz w:val="24"/>
        </w:rPr>
      </w:pPr>
      <w:r>
        <w:rPr>
          <w:rFonts w:hint="default" w:ascii="Times New Roman" w:hAnsi="Times New Roman" w:cs="Times New Roman"/>
          <w:sz w:val="24"/>
          <w:szCs w:val="21"/>
        </w:rPr>
        <w:drawing>
          <wp:inline distT="0" distB="0" distL="0" distR="0">
            <wp:extent cx="3057525" cy="666750"/>
            <wp:effectExtent l="0" t="0" r="0" b="0"/>
            <wp:docPr id="17" name="图片 1" descr="831920524144226501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83192052414422650132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057525" cy="666750"/>
                    </a:xfrm>
                    <a:prstGeom prst="rect">
                      <a:avLst/>
                    </a:prstGeom>
                    <a:noFill/>
                    <a:ln>
                      <a:noFill/>
                    </a:ln>
                  </pic:spPr>
                </pic:pic>
              </a:graphicData>
            </a:graphic>
          </wp:inline>
        </w:drawing>
      </w:r>
    </w:p>
    <w:p w14:paraId="386EDA8F">
      <w:pPr>
        <w:adjustRightInd/>
        <w:spacing w:before="240" w:beforeLines="100" w:line="360" w:lineRule="auto"/>
        <w:jc w:val="center"/>
        <w:rPr>
          <w:rFonts w:hint="default" w:ascii="Times New Roman" w:hAnsi="Times New Roman" w:cs="Times New Roman"/>
          <w:sz w:val="52"/>
          <w:szCs w:val="44"/>
        </w:rPr>
      </w:pPr>
      <w:r>
        <w:rPr>
          <w:rFonts w:hint="default" w:ascii="Times New Roman" w:hAnsi="Times New Roman" w:cs="Times New Roman"/>
          <w:sz w:val="52"/>
          <w:szCs w:val="44"/>
        </w:rPr>
        <w:t xml:space="preserve">本 科 毕 业 </w:t>
      </w:r>
      <w:r>
        <w:rPr>
          <w:rFonts w:hint="default" w:ascii="Times New Roman" w:hAnsi="Times New Roman" w:cs="Times New Roman"/>
          <w:sz w:val="52"/>
          <w:szCs w:val="44"/>
          <w:lang w:val="en-US" w:eastAsia="zh-CN"/>
        </w:rPr>
        <w:t>论</w:t>
      </w:r>
      <w:r>
        <w:rPr>
          <w:rFonts w:hint="default" w:ascii="Times New Roman" w:hAnsi="Times New Roman" w:cs="Times New Roman"/>
          <w:sz w:val="52"/>
          <w:szCs w:val="44"/>
        </w:rPr>
        <w:t xml:space="preserve"> </w:t>
      </w:r>
      <w:r>
        <w:rPr>
          <w:rFonts w:hint="default" w:ascii="Times New Roman" w:hAnsi="Times New Roman" w:cs="Times New Roman"/>
          <w:sz w:val="52"/>
          <w:szCs w:val="44"/>
          <w:lang w:val="en-US" w:eastAsia="zh-CN"/>
        </w:rPr>
        <w:t>文</w:t>
      </w:r>
      <w:r>
        <w:rPr>
          <w:rFonts w:hint="default" w:ascii="Times New Roman" w:hAnsi="Times New Roman" w:cs="Times New Roman"/>
          <w:sz w:val="52"/>
          <w:szCs w:val="44"/>
        </w:rPr>
        <w:t xml:space="preserve"> </w:t>
      </w:r>
      <w:r>
        <w:rPr>
          <w:rFonts w:hint="default" w:ascii="Times New Roman" w:hAnsi="Times New Roman" w:cs="Times New Roman"/>
          <w:sz w:val="52"/>
          <w:szCs w:val="44"/>
          <w:lang w:eastAsia="zh-CN"/>
        </w:rPr>
        <w:t>（</w:t>
      </w:r>
      <w:r>
        <w:rPr>
          <w:rFonts w:hint="default" w:ascii="Times New Roman" w:hAnsi="Times New Roman" w:cs="Times New Roman"/>
          <w:sz w:val="52"/>
          <w:szCs w:val="44"/>
          <w:lang w:val="en-US" w:eastAsia="zh-CN"/>
        </w:rPr>
        <w:t>设</w:t>
      </w:r>
      <w:r>
        <w:rPr>
          <w:rFonts w:hint="default" w:ascii="Times New Roman" w:hAnsi="Times New Roman" w:cs="Times New Roman"/>
          <w:sz w:val="52"/>
          <w:szCs w:val="44"/>
        </w:rPr>
        <w:t xml:space="preserve"> </w:t>
      </w:r>
      <w:r>
        <w:rPr>
          <w:rFonts w:hint="default" w:ascii="Times New Roman" w:hAnsi="Times New Roman" w:cs="Times New Roman"/>
          <w:sz w:val="52"/>
          <w:szCs w:val="44"/>
          <w:lang w:val="en-US" w:eastAsia="zh-CN"/>
        </w:rPr>
        <w:t>计）</w:t>
      </w:r>
    </w:p>
    <w:p w14:paraId="7DA1E941">
      <w:pPr>
        <w:adjustRightInd/>
        <w:spacing w:before="480" w:beforeLines="200" w:after="240" w:afterLines="100" w:line="240" w:lineRule="auto"/>
        <w:jc w:val="center"/>
        <w:rPr>
          <w:rFonts w:hint="default" w:ascii="Times New Roman" w:hAnsi="Times New Roman" w:eastAsia="黑体" w:cs="Times New Roman"/>
          <w:b/>
          <w:sz w:val="36"/>
          <w:szCs w:val="36"/>
          <w:u w:val="single"/>
        </w:rPr>
      </w:pPr>
      <w:r>
        <w:rPr>
          <w:rFonts w:hint="default" w:ascii="Times New Roman" w:hAnsi="Times New Roman" w:cs="Times New Roman"/>
          <w:b/>
        </w:rPr>
        <mc:AlternateContent>
          <mc:Choice Requires="wps">
            <w:drawing>
              <wp:anchor distT="0" distB="0" distL="114300" distR="114300" simplePos="0" relativeHeight="251661312" behindDoc="0" locked="0" layoutInCell="1" allowOverlap="1">
                <wp:simplePos x="0" y="0"/>
                <wp:positionH relativeFrom="column">
                  <wp:posOffset>4657725</wp:posOffset>
                </wp:positionH>
                <wp:positionV relativeFrom="paragraph">
                  <wp:posOffset>631190</wp:posOffset>
                </wp:positionV>
                <wp:extent cx="1565910" cy="948055"/>
                <wp:effectExtent l="1200785" t="5080" r="14605" b="666115"/>
                <wp:wrapNone/>
                <wp:docPr id="19" name="对话气泡: 圆角矩形 19"/>
                <wp:cNvGraphicFramePr/>
                <a:graphic xmlns:a="http://schemas.openxmlformats.org/drawingml/2006/main">
                  <a:graphicData uri="http://schemas.microsoft.com/office/word/2010/wordprocessingShape">
                    <wps:wsp>
                      <wps:cNvSpPr>
                        <a:spLocks noChangeArrowheads="1"/>
                      </wps:cNvSpPr>
                      <wps:spPr bwMode="auto">
                        <a:xfrm>
                          <a:off x="0" y="0"/>
                          <a:ext cx="1565910" cy="948055"/>
                        </a:xfrm>
                        <a:prstGeom prst="wedgeRoundRectCallout">
                          <a:avLst>
                            <a:gd name="adj1" fmla="val -124646"/>
                            <a:gd name="adj2" fmla="val 115840"/>
                            <a:gd name="adj3" fmla="val 16667"/>
                          </a:avLst>
                        </a:prstGeom>
                        <a:solidFill>
                          <a:srgbClr val="FFFFFF"/>
                        </a:solidFill>
                        <a:ln w="9525">
                          <a:solidFill>
                            <a:srgbClr val="000000"/>
                          </a:solidFill>
                          <a:miter lim="800000"/>
                        </a:ln>
                      </wps:spPr>
                      <wps:txbx>
                        <w:txbxContent>
                          <w:p w14:paraId="406884E4">
                            <w:pPr>
                              <w:rPr>
                                <w:color w:val="FF0000"/>
                              </w:rPr>
                            </w:pPr>
                            <w:r>
                              <w:rPr>
                                <w:rFonts w:hint="eastAsia"/>
                                <w:color w:val="FF0000"/>
                              </w:rPr>
                              <w:t>外文与数字用</w:t>
                            </w:r>
                            <w:r>
                              <w:rPr>
                                <w:color w:val="FF0000"/>
                              </w:rPr>
                              <w:t>Time</w:t>
                            </w:r>
                            <w:r>
                              <w:rPr>
                                <w:rFonts w:hint="eastAsia"/>
                                <w:color w:val="FF0000"/>
                                <w:lang w:val="en-US" w:eastAsia="zh-CN"/>
                              </w:rPr>
                              <w:t>s</w:t>
                            </w:r>
                            <w:r>
                              <w:rPr>
                                <w:color w:val="FF0000"/>
                              </w:rPr>
                              <w:t xml:space="preserve"> New Roman</w:t>
                            </w:r>
                            <w:r>
                              <w:rPr>
                                <w:rFonts w:hint="eastAsia"/>
                                <w:color w:val="FF0000"/>
                              </w:rPr>
                              <w:t>，三号，加粗</w:t>
                            </w:r>
                          </w:p>
                        </w:txbxContent>
                      </wps:txbx>
                      <wps:bodyPr rot="0" vert="horz" wrap="square" lIns="91440" tIns="45720" rIns="91440" bIns="45720" anchor="t" anchorCtr="0" upright="1">
                        <a:noAutofit/>
                      </wps:bodyPr>
                    </wps:wsp>
                  </a:graphicData>
                </a:graphic>
              </wp:anchor>
            </w:drawing>
          </mc:Choice>
          <mc:Fallback>
            <w:pict>
              <v:shape id="对话气泡: 圆角矩形 19" o:spid="_x0000_s1026" o:spt="62" type="#_x0000_t62" style="position:absolute;left:0pt;margin-left:366.75pt;margin-top:49.7pt;height:74.65pt;width:123.3pt;z-index:251661312;mso-width-relative:page;mso-height-relative:page;" fillcolor="#FFFFFF" filled="t" stroked="t" coordsize="21600,21600" o:gfxdata="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8jxZm&#10;1wAAAAoBAAAPAAAAAAAAAAEAIAAAACIAAABkcnMvZG93bnJldi54bWxQSwECFAAUAAAACACHTuJA&#10;qCmv7JQCAAAZBQAADgAAAAAAAAABACAAAAAmAQAAZHJzL2Uyb0RvYy54bWxQSwUGAAAAAAYABgBZ&#10;AQAALAYAAAAA&#10;" adj="-16124,35821,14400">
                <v:fill on="t" focussize="0,0"/>
                <v:stroke color="#000000" miterlimit="8" joinstyle="miter"/>
                <v:imagedata o:title=""/>
                <o:lock v:ext="edit" aspectratio="f"/>
                <v:textbox>
                  <w:txbxContent>
                    <w:p w14:paraId="406884E4">
                      <w:pPr>
                        <w:rPr>
                          <w:color w:val="FF0000"/>
                        </w:rPr>
                      </w:pPr>
                      <w:r>
                        <w:rPr>
                          <w:rFonts w:hint="eastAsia"/>
                          <w:color w:val="FF0000"/>
                        </w:rPr>
                        <w:t>外文与数字用</w:t>
                      </w:r>
                      <w:r>
                        <w:rPr>
                          <w:color w:val="FF0000"/>
                        </w:rPr>
                        <w:t>Time</w:t>
                      </w:r>
                      <w:r>
                        <w:rPr>
                          <w:rFonts w:hint="eastAsia"/>
                          <w:color w:val="FF0000"/>
                          <w:lang w:val="en-US" w:eastAsia="zh-CN"/>
                        </w:rPr>
                        <w:t>s</w:t>
                      </w:r>
                      <w:r>
                        <w:rPr>
                          <w:color w:val="FF0000"/>
                        </w:rPr>
                        <w:t xml:space="preserve"> New Roman</w:t>
                      </w:r>
                      <w:r>
                        <w:rPr>
                          <w:rFonts w:hint="eastAsia"/>
                          <w:color w:val="FF0000"/>
                        </w:rPr>
                        <w:t>，三号，加粗</w:t>
                      </w:r>
                    </w:p>
                  </w:txbxContent>
                </v:textbox>
              </v:shape>
            </w:pict>
          </mc:Fallback>
        </mc:AlternateContent>
      </w:r>
      <w:r>
        <w:rPr>
          <w:rFonts w:hint="default" w:ascii="Times New Roman" w:hAnsi="Times New Roman" w:cs="Times New Roman"/>
          <w:b/>
        </w:rPr>
        <mc:AlternateContent>
          <mc:Choice Requires="wps">
            <w:drawing>
              <wp:anchor distT="0" distB="0" distL="114300" distR="114300" simplePos="0" relativeHeight="251660288" behindDoc="0" locked="0" layoutInCell="1" allowOverlap="1">
                <wp:simplePos x="0" y="0"/>
                <wp:positionH relativeFrom="column">
                  <wp:posOffset>-483870</wp:posOffset>
                </wp:positionH>
                <wp:positionV relativeFrom="paragraph">
                  <wp:posOffset>659765</wp:posOffset>
                </wp:positionV>
                <wp:extent cx="3057525" cy="668655"/>
                <wp:effectExtent l="4445" t="76200" r="538480" b="17145"/>
                <wp:wrapNone/>
                <wp:docPr id="14" name="对话气泡: 圆角矩形 14"/>
                <wp:cNvGraphicFramePr/>
                <a:graphic xmlns:a="http://schemas.openxmlformats.org/drawingml/2006/main">
                  <a:graphicData uri="http://schemas.microsoft.com/office/word/2010/wordprocessingShape">
                    <wps:wsp>
                      <wps:cNvSpPr>
                        <a:spLocks noChangeArrowheads="1"/>
                      </wps:cNvSpPr>
                      <wps:spPr bwMode="auto">
                        <a:xfrm>
                          <a:off x="0" y="0"/>
                          <a:ext cx="3057525" cy="668655"/>
                        </a:xfrm>
                        <a:prstGeom prst="wedgeRoundRectCallout">
                          <a:avLst>
                            <a:gd name="adj1" fmla="val 66531"/>
                            <a:gd name="adj2" fmla="val -59021"/>
                            <a:gd name="adj3" fmla="val 16667"/>
                          </a:avLst>
                        </a:prstGeom>
                        <a:solidFill>
                          <a:srgbClr val="FFFFFF"/>
                        </a:solidFill>
                        <a:ln w="9525">
                          <a:solidFill>
                            <a:srgbClr val="000000"/>
                          </a:solidFill>
                          <a:miter lim="800000"/>
                        </a:ln>
                      </wps:spPr>
                      <wps:txbx>
                        <w:txbxContent>
                          <w:p w14:paraId="69123DA9">
                            <w:pPr>
                              <w:rPr>
                                <w:color w:val="FF0000"/>
                              </w:rPr>
                            </w:pPr>
                            <w:r>
                              <w:rPr>
                                <w:rFonts w:hint="eastAsia"/>
                                <w:color w:val="FF0000"/>
                              </w:rPr>
                              <w:t>黑体，小二号，加粗，</w:t>
                            </w:r>
                            <w:r>
                              <w:rPr>
                                <w:rFonts w:hint="eastAsia"/>
                                <w:color w:val="FF0000"/>
                                <w:lang w:val="en-US" w:eastAsia="zh-CN"/>
                              </w:rPr>
                              <w:t>居中</w:t>
                            </w:r>
                            <w:r>
                              <w:rPr>
                                <w:rFonts w:hint="eastAsia"/>
                                <w:color w:val="FF0000"/>
                              </w:rPr>
                              <w:t>，标题内容使用下划线，段前2</w:t>
                            </w:r>
                            <w:r>
                              <w:rPr>
                                <w:color w:val="FF0000"/>
                              </w:rPr>
                              <w:t>行</w:t>
                            </w:r>
                            <w:r>
                              <w:rPr>
                                <w:rFonts w:hint="eastAsia"/>
                                <w:color w:val="FF0000"/>
                              </w:rPr>
                              <w:t>，段后1</w:t>
                            </w:r>
                            <w:r>
                              <w:rPr>
                                <w:color w:val="FF0000"/>
                              </w:rPr>
                              <w:t>行</w:t>
                            </w:r>
                            <w:r>
                              <w:rPr>
                                <w:rFonts w:hint="eastAsia"/>
                                <w:color w:val="FF0000"/>
                              </w:rPr>
                              <w:t>，单倍行距</w:t>
                            </w:r>
                          </w:p>
                        </w:txbxContent>
                      </wps:txbx>
                      <wps:bodyPr rot="0" vert="horz" wrap="square" lIns="91440" tIns="45720" rIns="91440" bIns="45720" anchor="t" anchorCtr="0" upright="1">
                        <a:noAutofit/>
                      </wps:bodyPr>
                    </wps:wsp>
                  </a:graphicData>
                </a:graphic>
              </wp:anchor>
            </w:drawing>
          </mc:Choice>
          <mc:Fallback>
            <w:pict>
              <v:shape id="对话气泡: 圆角矩形 14" o:spid="_x0000_s1026" o:spt="62" type="#_x0000_t62" style="position:absolute;left:0pt;margin-left:-38.1pt;margin-top:51.95pt;height:52.65pt;width:240.75pt;z-index:251660288;mso-width-relative:page;mso-height-relative:page;" fillcolor="#FFFFFF" filled="t" stroked="t" coordsize="21600,21600" o:gfxdata="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SCrE69gAAAAL&#10;AQAADwAAAAAAAAABACAAAAAiAAAAZHJzL2Rvd25yZXYueG1sUEsBAhQAFAAAAAgAh07iQDwrHY2O&#10;AgAAFwUAAA4AAAAAAAAAAQAgAAAAJwEAAGRycy9lMm9Eb2MueG1sUEsFBgAAAAAGAAYAWQEAACcG&#10;AAAAAA==&#10;" adj="25171,-1949,14400">
                <v:fill on="t" focussize="0,0"/>
                <v:stroke color="#000000" miterlimit="8" joinstyle="miter"/>
                <v:imagedata o:title=""/>
                <o:lock v:ext="edit" aspectratio="f"/>
                <v:textbox>
                  <w:txbxContent>
                    <w:p w14:paraId="69123DA9">
                      <w:pPr>
                        <w:rPr>
                          <w:color w:val="FF0000"/>
                        </w:rPr>
                      </w:pPr>
                      <w:r>
                        <w:rPr>
                          <w:rFonts w:hint="eastAsia"/>
                          <w:color w:val="FF0000"/>
                        </w:rPr>
                        <w:t>黑体，小二号，加粗，</w:t>
                      </w:r>
                      <w:r>
                        <w:rPr>
                          <w:rFonts w:hint="eastAsia"/>
                          <w:color w:val="FF0000"/>
                          <w:lang w:val="en-US" w:eastAsia="zh-CN"/>
                        </w:rPr>
                        <w:t>居中</w:t>
                      </w:r>
                      <w:r>
                        <w:rPr>
                          <w:rFonts w:hint="eastAsia"/>
                          <w:color w:val="FF0000"/>
                        </w:rPr>
                        <w:t>，标题内容使用下划线，段前2</w:t>
                      </w:r>
                      <w:r>
                        <w:rPr>
                          <w:color w:val="FF0000"/>
                        </w:rPr>
                        <w:t>行</w:t>
                      </w:r>
                      <w:r>
                        <w:rPr>
                          <w:rFonts w:hint="eastAsia"/>
                          <w:color w:val="FF0000"/>
                        </w:rPr>
                        <w:t>，段后1</w:t>
                      </w:r>
                      <w:r>
                        <w:rPr>
                          <w:color w:val="FF0000"/>
                        </w:rPr>
                        <w:t>行</w:t>
                      </w:r>
                      <w:r>
                        <w:rPr>
                          <w:rFonts w:hint="eastAsia"/>
                          <w:color w:val="FF0000"/>
                        </w:rPr>
                        <w:t>，单倍行距</w:t>
                      </w:r>
                    </w:p>
                  </w:txbxContent>
                </v:textbox>
              </v:shape>
            </w:pict>
          </mc:Fallback>
        </mc:AlternateContent>
      </w:r>
      <w:r>
        <w:rPr>
          <w:rFonts w:hint="default" w:ascii="Times New Roman" w:hAnsi="Times New Roman" w:eastAsia="黑体" w:cs="Times New Roman"/>
          <w:b/>
          <w:sz w:val="36"/>
          <w:szCs w:val="36"/>
        </w:rPr>
        <w:t>题目：</w:t>
      </w:r>
      <w:r>
        <w:rPr>
          <w:rFonts w:hint="default" w:ascii="Times New Roman" w:hAnsi="Times New Roman" w:eastAsia="黑体" w:cs="Times New Roman"/>
          <w:b/>
          <w:sz w:val="36"/>
          <w:szCs w:val="36"/>
          <w:u w:val="single"/>
        </w:rPr>
        <w:t>农村通信基站维护时燃油配送和巡查路线优化</w:t>
      </w:r>
    </w:p>
    <w:p w14:paraId="77F08B67">
      <w:pPr>
        <w:pBdr>
          <w:top w:val="none" w:color="auto" w:sz="0" w:space="0"/>
          <w:left w:val="none" w:color="auto" w:sz="0" w:space="0"/>
          <w:bottom w:val="none" w:color="auto" w:sz="0" w:space="0"/>
          <w:right w:val="none" w:color="auto" w:sz="0" w:space="0"/>
          <w:between w:val="none" w:color="auto" w:sz="0" w:space="0"/>
        </w:pBdr>
        <w:adjustRightInd/>
        <w:spacing w:after="480" w:afterLines="200" w:line="240" w:lineRule="auto"/>
        <w:rPr>
          <w:rFonts w:hint="default" w:ascii="Times New Roman" w:hAnsi="Times New Roman" w:eastAsia="黑体" w:cs="Times New Roman"/>
          <w:b/>
          <w:sz w:val="36"/>
          <w:szCs w:val="36"/>
          <w:u w:val="single"/>
        </w:rPr>
      </w:pPr>
    </w:p>
    <w:tbl>
      <w:tblPr>
        <w:tblStyle w:val="21"/>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202"/>
        <w:gridCol w:w="4394"/>
      </w:tblGrid>
      <w:tr w14:paraId="68D1D07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0" w:hRule="exact"/>
          <w:jc w:val="center"/>
        </w:trPr>
        <w:tc>
          <w:tcPr>
            <w:tcW w:w="2202" w:type="dxa"/>
            <w:tcBorders>
              <w:top w:val="nil"/>
              <w:left w:val="nil"/>
              <w:bottom w:val="nil"/>
              <w:right w:val="nil"/>
            </w:tcBorders>
            <w:vAlign w:val="bottom"/>
          </w:tcPr>
          <w:p w14:paraId="2128A343">
            <w:pPr>
              <w:pBdr>
                <w:top w:val="none" w:color="auto" w:sz="0" w:space="0"/>
                <w:left w:val="none" w:color="auto" w:sz="0" w:space="0"/>
                <w:bottom w:val="none" w:color="auto" w:sz="0" w:space="0"/>
                <w:right w:val="none" w:color="auto" w:sz="0" w:space="0"/>
                <w:between w:val="none" w:color="auto" w:sz="0" w:space="0"/>
              </w:pBdr>
              <w:adjustRightInd/>
              <w:spacing w:line="360" w:lineRule="auto"/>
              <w:jc w:val="distribute"/>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lang w:val="en-US" w:eastAsia="zh-CN"/>
              </w:rPr>
              <w:t>学生姓名</w:t>
            </w:r>
            <w:r>
              <w:rPr>
                <w:rFonts w:hint="default" w:ascii="Times New Roman" w:hAnsi="Times New Roman" w:eastAsia="黑体" w:cs="Times New Roman"/>
                <w:b/>
                <w:bCs/>
                <w:sz w:val="32"/>
                <w:szCs w:val="32"/>
              </w:rPr>
              <w:t>：</w:t>
            </w:r>
          </w:p>
        </w:tc>
        <w:tc>
          <w:tcPr>
            <w:tcW w:w="4394" w:type="dxa"/>
            <w:tcBorders>
              <w:top w:val="nil"/>
              <w:left w:val="nil"/>
              <w:bottom w:val="single" w:color="auto" w:sz="4" w:space="0"/>
              <w:right w:val="nil"/>
            </w:tcBorders>
            <w:vAlign w:val="bottom"/>
          </w:tcPr>
          <w:p w14:paraId="125116A0">
            <w:pPr>
              <w:pBdr>
                <w:top w:val="none" w:color="auto" w:sz="0" w:space="0"/>
                <w:left w:val="none" w:color="auto" w:sz="0" w:space="0"/>
                <w:bottom w:val="none" w:color="auto" w:sz="0" w:space="0"/>
                <w:right w:val="none" w:color="auto" w:sz="0" w:space="0"/>
                <w:between w:val="none" w:color="auto" w:sz="0" w:space="0"/>
              </w:pBdr>
              <w:adjustRightInd/>
              <w:spacing w:line="360" w:lineRule="auto"/>
              <w:jc w:val="both"/>
              <w:rPr>
                <w:rFonts w:hint="default" w:ascii="Times New Roman" w:hAnsi="Times New Roman" w:eastAsia="黑体" w:cs="Times New Roman"/>
                <w:b/>
                <w:bCs/>
                <w:sz w:val="32"/>
                <w:szCs w:val="32"/>
                <w:lang w:eastAsia="zh-CN"/>
              </w:rPr>
            </w:pPr>
            <w:r>
              <w:rPr>
                <w:rFonts w:hint="default" w:ascii="Times New Roman" w:hAnsi="Times New Roman" w:eastAsia="黑体" w:cs="Times New Roman"/>
                <w:b/>
                <w:bCs/>
                <w:sz w:val="32"/>
                <w:szCs w:val="32"/>
                <w:lang w:val="en-US" w:eastAsia="zh-CN"/>
              </w:rPr>
              <w:t>李四</w:t>
            </w:r>
          </w:p>
        </w:tc>
      </w:tr>
      <w:tr w14:paraId="1FD4BD6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0" w:hRule="exact"/>
          <w:jc w:val="center"/>
        </w:trPr>
        <w:tc>
          <w:tcPr>
            <w:tcW w:w="2202" w:type="dxa"/>
            <w:tcBorders>
              <w:top w:val="nil"/>
              <w:left w:val="nil"/>
              <w:bottom w:val="nil"/>
              <w:right w:val="nil"/>
            </w:tcBorders>
            <w:shd w:val="clear" w:color="auto" w:fill="auto"/>
            <w:vAlign w:val="bottom"/>
          </w:tcPr>
          <w:p w14:paraId="1975CD06">
            <w:pPr>
              <w:pBdr>
                <w:top w:val="none" w:color="auto" w:sz="0" w:space="0"/>
                <w:left w:val="none" w:color="auto" w:sz="0" w:space="0"/>
                <w:bottom w:val="none" w:color="auto" w:sz="0" w:space="0"/>
                <w:right w:val="none" w:color="auto" w:sz="0" w:space="0"/>
                <w:between w:val="none" w:color="auto" w:sz="0" w:space="0"/>
              </w:pBdr>
              <w:adjustRightInd/>
              <w:spacing w:line="360" w:lineRule="auto"/>
              <w:jc w:val="distribute"/>
              <w:rPr>
                <w:rFonts w:hint="default" w:ascii="Times New Roman" w:hAnsi="Times New Roman" w:eastAsia="黑体" w:cs="Times New Roman"/>
                <w:b/>
                <w:bCs/>
                <w:kern w:val="2"/>
                <w:sz w:val="32"/>
                <w:szCs w:val="32"/>
                <w:lang w:val="en-US" w:eastAsia="zh-CN" w:bidi="ar-SA"/>
              </w:rPr>
            </w:pPr>
            <w:r>
              <w:rPr>
                <w:rFonts w:hint="default" w:ascii="Times New Roman" w:hAnsi="Times New Roman" w:eastAsia="黑体" w:cs="Times New Roman"/>
                <w:b/>
                <w:bCs/>
                <w:sz w:val="32"/>
                <w:szCs w:val="32"/>
              </w:rPr>
              <w:t>学   号：</w:t>
            </w:r>
          </w:p>
        </w:tc>
        <w:tc>
          <w:tcPr>
            <w:tcW w:w="4394" w:type="dxa"/>
            <w:tcBorders>
              <w:top w:val="single" w:color="auto" w:sz="4" w:space="0"/>
              <w:left w:val="nil"/>
              <w:bottom w:val="single" w:color="auto" w:sz="4" w:space="0"/>
              <w:right w:val="nil"/>
            </w:tcBorders>
            <w:shd w:val="clear" w:color="auto" w:fill="auto"/>
            <w:vAlign w:val="bottom"/>
          </w:tcPr>
          <w:p w14:paraId="17D75A31">
            <w:pPr>
              <w:pBdr>
                <w:top w:val="none" w:color="auto" w:sz="0" w:space="0"/>
                <w:left w:val="none" w:color="auto" w:sz="0" w:space="0"/>
                <w:bottom w:val="none" w:color="auto" w:sz="0" w:space="0"/>
                <w:right w:val="none" w:color="auto" w:sz="0" w:space="0"/>
                <w:between w:val="none" w:color="auto" w:sz="0" w:space="0"/>
              </w:pBdr>
              <w:adjustRightInd/>
              <w:spacing w:line="360" w:lineRule="auto"/>
              <w:jc w:val="both"/>
              <w:rPr>
                <w:rFonts w:hint="default" w:ascii="Times New Roman" w:hAnsi="Times New Roman" w:eastAsia="黑体" w:cs="Times New Roman"/>
                <w:b/>
                <w:bCs/>
                <w:kern w:val="2"/>
                <w:sz w:val="32"/>
                <w:szCs w:val="32"/>
                <w:lang w:val="en-US" w:eastAsia="zh-CN" w:bidi="ar-SA"/>
              </w:rPr>
            </w:pPr>
            <w:r>
              <w:rPr>
                <w:rFonts w:hint="default" w:ascii="Times New Roman" w:hAnsi="Times New Roman" w:eastAsia="黑体" w:cs="Times New Roman"/>
                <w:b/>
                <w:bCs/>
                <w:sz w:val="32"/>
                <w:szCs w:val="32"/>
                <w:lang w:val="en-US" w:eastAsia="zh-CN"/>
              </w:rPr>
              <w:t>22</w:t>
            </w:r>
            <w:r>
              <w:rPr>
                <w:rFonts w:hint="default" w:ascii="Times New Roman" w:hAnsi="Times New Roman" w:eastAsia="黑体" w:cs="Times New Roman"/>
                <w:b/>
                <w:bCs/>
                <w:sz w:val="32"/>
                <w:szCs w:val="32"/>
              </w:rPr>
              <w:t>01511794</w:t>
            </w:r>
          </w:p>
        </w:tc>
      </w:tr>
      <w:tr w14:paraId="512197A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0" w:hRule="exact"/>
          <w:jc w:val="center"/>
        </w:trPr>
        <w:tc>
          <w:tcPr>
            <w:tcW w:w="2202" w:type="dxa"/>
            <w:tcBorders>
              <w:top w:val="nil"/>
              <w:left w:val="nil"/>
              <w:bottom w:val="nil"/>
              <w:right w:val="nil"/>
            </w:tcBorders>
            <w:vAlign w:val="bottom"/>
          </w:tcPr>
          <w:p w14:paraId="2A151734">
            <w:pPr>
              <w:pBdr>
                <w:top w:val="none" w:color="auto" w:sz="0" w:space="0"/>
                <w:left w:val="none" w:color="auto" w:sz="0" w:space="0"/>
                <w:bottom w:val="none" w:color="auto" w:sz="0" w:space="0"/>
                <w:right w:val="none" w:color="auto" w:sz="0" w:space="0"/>
                <w:between w:val="none" w:color="auto" w:sz="0" w:space="0"/>
              </w:pBdr>
              <w:adjustRightInd/>
              <w:spacing w:line="360" w:lineRule="auto"/>
              <w:jc w:val="distribute"/>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班   级：</w:t>
            </w:r>
          </w:p>
        </w:tc>
        <w:tc>
          <w:tcPr>
            <w:tcW w:w="4394" w:type="dxa"/>
            <w:tcBorders>
              <w:top w:val="single" w:color="auto" w:sz="4" w:space="0"/>
              <w:left w:val="nil"/>
              <w:bottom w:val="single" w:color="auto" w:sz="4" w:space="0"/>
              <w:right w:val="nil"/>
            </w:tcBorders>
            <w:vAlign w:val="bottom"/>
          </w:tcPr>
          <w:p w14:paraId="6003153C">
            <w:pPr>
              <w:pBdr>
                <w:top w:val="none" w:color="auto" w:sz="0" w:space="0"/>
                <w:left w:val="none" w:color="auto" w:sz="0" w:space="0"/>
                <w:bottom w:val="none" w:color="auto" w:sz="0" w:space="0"/>
                <w:right w:val="none" w:color="auto" w:sz="0" w:space="0"/>
                <w:between w:val="none" w:color="auto" w:sz="0" w:space="0"/>
              </w:pBdr>
              <w:adjustRightInd/>
              <w:spacing w:line="360" w:lineRule="auto"/>
              <w:jc w:val="left"/>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lang w:val="en-US" w:eastAsia="zh-CN"/>
              </w:rPr>
              <w:t>22</w:t>
            </w:r>
            <w:r>
              <w:rPr>
                <w:rFonts w:hint="default" w:ascii="Times New Roman" w:hAnsi="Times New Roman" w:eastAsia="黑体" w:cs="Times New Roman"/>
                <w:b/>
                <w:bCs/>
                <w:sz w:val="32"/>
                <w:szCs w:val="32"/>
              </w:rPr>
              <w:t>物联网1班</w:t>
            </w:r>
          </w:p>
        </w:tc>
      </w:tr>
      <w:tr w14:paraId="2B07B43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0" w:hRule="exact"/>
          <w:jc w:val="center"/>
        </w:trPr>
        <w:tc>
          <w:tcPr>
            <w:tcW w:w="2202" w:type="dxa"/>
            <w:tcBorders>
              <w:top w:val="nil"/>
              <w:left w:val="nil"/>
              <w:bottom w:val="nil"/>
              <w:right w:val="nil"/>
            </w:tcBorders>
            <w:vAlign w:val="bottom"/>
          </w:tcPr>
          <w:p w14:paraId="15338633">
            <w:pPr>
              <w:pBdr>
                <w:top w:val="none" w:color="auto" w:sz="0" w:space="0"/>
                <w:left w:val="none" w:color="auto" w:sz="0" w:space="0"/>
                <w:bottom w:val="none" w:color="auto" w:sz="0" w:space="0"/>
                <w:right w:val="none" w:color="auto" w:sz="0" w:space="0"/>
                <w:between w:val="none" w:color="auto" w:sz="0" w:space="0"/>
              </w:pBdr>
              <w:adjustRightInd/>
              <w:spacing w:line="360" w:lineRule="auto"/>
              <w:jc w:val="distribute"/>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专   业：</w:t>
            </w:r>
          </w:p>
        </w:tc>
        <w:tc>
          <w:tcPr>
            <w:tcW w:w="4394" w:type="dxa"/>
            <w:tcBorders>
              <w:top w:val="single" w:color="auto" w:sz="4" w:space="0"/>
              <w:left w:val="nil"/>
              <w:bottom w:val="single" w:color="auto" w:sz="4" w:space="0"/>
              <w:right w:val="nil"/>
            </w:tcBorders>
            <w:vAlign w:val="bottom"/>
          </w:tcPr>
          <w:p w14:paraId="6A1A9692">
            <w:pPr>
              <w:pBdr>
                <w:top w:val="none" w:color="auto" w:sz="0" w:space="0"/>
                <w:left w:val="none" w:color="auto" w:sz="0" w:space="0"/>
                <w:bottom w:val="none" w:color="auto" w:sz="0" w:space="0"/>
                <w:right w:val="none" w:color="auto" w:sz="0" w:space="0"/>
                <w:between w:val="none" w:color="auto" w:sz="0" w:space="0"/>
              </w:pBdr>
              <w:adjustRightInd/>
              <w:spacing w:line="360" w:lineRule="auto"/>
              <w:jc w:val="left"/>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物联网工程</w:t>
            </w:r>
          </w:p>
        </w:tc>
      </w:tr>
      <w:tr w14:paraId="2E8B9C1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0" w:hRule="exact"/>
          <w:jc w:val="center"/>
        </w:trPr>
        <w:tc>
          <w:tcPr>
            <w:tcW w:w="2202" w:type="dxa"/>
            <w:tcBorders>
              <w:top w:val="nil"/>
              <w:left w:val="nil"/>
              <w:bottom w:val="nil"/>
              <w:right w:val="nil"/>
            </w:tcBorders>
            <w:vAlign w:val="bottom"/>
          </w:tcPr>
          <w:p w14:paraId="34478A34">
            <w:pPr>
              <w:pBdr>
                <w:top w:val="none" w:color="auto" w:sz="0" w:space="0"/>
                <w:left w:val="none" w:color="auto" w:sz="0" w:space="0"/>
                <w:bottom w:val="none" w:color="auto" w:sz="0" w:space="0"/>
                <w:right w:val="none" w:color="auto" w:sz="0" w:space="0"/>
                <w:between w:val="none" w:color="auto" w:sz="0" w:space="0"/>
              </w:pBdr>
              <w:adjustRightInd/>
              <w:spacing w:line="360" w:lineRule="auto"/>
              <w:jc w:val="distribute"/>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 xml:space="preserve">院 </w:t>
            </w:r>
            <w:r>
              <w:rPr>
                <w:rFonts w:hint="default" w:ascii="Times New Roman" w:hAnsi="Times New Roman" w:eastAsia="黑体" w:cs="Times New Roman"/>
                <w:b/>
                <w:bCs/>
                <w:sz w:val="32"/>
                <w:szCs w:val="32"/>
                <w:lang w:val="en-US" w:eastAsia="zh-CN"/>
              </w:rPr>
              <w:t xml:space="preserve">  </w:t>
            </w:r>
            <w:r>
              <w:rPr>
                <w:rFonts w:hint="default" w:ascii="Times New Roman" w:hAnsi="Times New Roman" w:eastAsia="黑体" w:cs="Times New Roman"/>
                <w:b/>
                <w:bCs/>
                <w:sz w:val="32"/>
                <w:szCs w:val="32"/>
              </w:rPr>
              <w:t>系：</w:t>
            </w:r>
          </w:p>
        </w:tc>
        <w:tc>
          <w:tcPr>
            <w:tcW w:w="4394" w:type="dxa"/>
            <w:tcBorders>
              <w:top w:val="single" w:color="auto" w:sz="4" w:space="0"/>
              <w:left w:val="nil"/>
              <w:bottom w:val="single" w:color="auto" w:sz="4" w:space="0"/>
              <w:right w:val="nil"/>
            </w:tcBorders>
            <w:vAlign w:val="bottom"/>
          </w:tcPr>
          <w:p w14:paraId="56328EEE">
            <w:pPr>
              <w:pBdr>
                <w:top w:val="none" w:color="auto" w:sz="0" w:space="0"/>
                <w:left w:val="none" w:color="auto" w:sz="0" w:space="0"/>
                <w:bottom w:val="none" w:color="auto" w:sz="0" w:space="0"/>
                <w:right w:val="none" w:color="auto" w:sz="0" w:space="0"/>
                <w:between w:val="none" w:color="auto" w:sz="0" w:space="0"/>
              </w:pBdr>
              <w:adjustRightInd/>
              <w:spacing w:line="360" w:lineRule="auto"/>
              <w:jc w:val="left"/>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计算机工程学院</w:t>
            </w:r>
          </w:p>
        </w:tc>
      </w:tr>
      <w:tr w14:paraId="2645EE5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0" w:hRule="exact"/>
          <w:jc w:val="center"/>
        </w:trPr>
        <w:tc>
          <w:tcPr>
            <w:tcW w:w="2202" w:type="dxa"/>
            <w:tcBorders>
              <w:top w:val="nil"/>
              <w:left w:val="nil"/>
              <w:bottom w:val="nil"/>
              <w:right w:val="nil"/>
            </w:tcBorders>
            <w:vAlign w:val="bottom"/>
          </w:tcPr>
          <w:p w14:paraId="2C6B5EE7">
            <w:pPr>
              <w:pBdr>
                <w:top w:val="none" w:color="auto" w:sz="0" w:space="0"/>
                <w:left w:val="none" w:color="auto" w:sz="0" w:space="0"/>
                <w:bottom w:val="none" w:color="auto" w:sz="0" w:space="0"/>
                <w:right w:val="none" w:color="auto" w:sz="0" w:space="0"/>
                <w:between w:val="none" w:color="auto" w:sz="0" w:space="0"/>
              </w:pBdr>
              <w:adjustRightInd/>
              <w:spacing w:line="360" w:lineRule="auto"/>
              <w:jc w:val="distribute"/>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指导教师：</w:t>
            </w:r>
          </w:p>
        </w:tc>
        <w:tc>
          <w:tcPr>
            <w:tcW w:w="4394" w:type="dxa"/>
            <w:tcBorders>
              <w:top w:val="single" w:color="auto" w:sz="4" w:space="0"/>
              <w:left w:val="nil"/>
              <w:bottom w:val="single" w:color="auto" w:sz="4" w:space="0"/>
              <w:right w:val="nil"/>
            </w:tcBorders>
            <w:vAlign w:val="bottom"/>
          </w:tcPr>
          <w:p w14:paraId="5D6C238D">
            <w:pPr>
              <w:pBdr>
                <w:top w:val="none" w:color="auto" w:sz="0" w:space="0"/>
                <w:left w:val="none" w:color="auto" w:sz="0" w:space="0"/>
                <w:bottom w:val="none" w:color="auto" w:sz="0" w:space="0"/>
                <w:right w:val="none" w:color="auto" w:sz="0" w:space="0"/>
                <w:between w:val="none" w:color="auto" w:sz="0" w:space="0"/>
              </w:pBdr>
              <w:adjustRightInd/>
              <w:spacing w:line="360" w:lineRule="auto"/>
              <w:jc w:val="left"/>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张三</w:t>
            </w:r>
            <w:r>
              <w:rPr>
                <w:rFonts w:hint="default" w:ascii="Times New Roman" w:hAnsi="Times New Roman" w:cs="Times New Roman"/>
                <w:b/>
              </w:rPr>
              <mc:AlternateContent>
                <mc:Choice Requires="wps">
                  <w:drawing>
                    <wp:anchor distT="0" distB="0" distL="114300" distR="114300" simplePos="0" relativeHeight="251686912" behindDoc="0" locked="0" layoutInCell="1" allowOverlap="1">
                      <wp:simplePos x="0" y="0"/>
                      <wp:positionH relativeFrom="column">
                        <wp:posOffset>2172970</wp:posOffset>
                      </wp:positionH>
                      <wp:positionV relativeFrom="paragraph">
                        <wp:posOffset>-1942465</wp:posOffset>
                      </wp:positionV>
                      <wp:extent cx="1925320" cy="1132840"/>
                      <wp:effectExtent l="830580" t="4445" r="6350" b="5715"/>
                      <wp:wrapNone/>
                      <wp:docPr id="2" name="对话气泡: 圆角矩形 2"/>
                      <wp:cNvGraphicFramePr/>
                      <a:graphic xmlns:a="http://schemas.openxmlformats.org/drawingml/2006/main">
                        <a:graphicData uri="http://schemas.microsoft.com/office/word/2010/wordprocessingShape">
                          <wps:wsp>
                            <wps:cNvSpPr>
                              <a:spLocks noChangeArrowheads="1"/>
                            </wps:cNvSpPr>
                            <wps:spPr bwMode="auto">
                              <a:xfrm>
                                <a:off x="0" y="0"/>
                                <a:ext cx="1925320" cy="1132840"/>
                              </a:xfrm>
                              <a:prstGeom prst="wedgeRoundRectCallout">
                                <a:avLst>
                                  <a:gd name="adj1" fmla="val -91688"/>
                                  <a:gd name="adj2" fmla="val 2970"/>
                                  <a:gd name="adj3" fmla="val 16667"/>
                                </a:avLst>
                              </a:prstGeom>
                              <a:solidFill>
                                <a:srgbClr val="FFFFFF"/>
                              </a:solidFill>
                              <a:ln w="9525">
                                <a:solidFill>
                                  <a:srgbClr val="000000"/>
                                </a:solidFill>
                                <a:miter lim="800000"/>
                              </a:ln>
                            </wps:spPr>
                            <wps:txbx>
                              <w:txbxContent>
                                <w:p w14:paraId="4403D46A">
                                  <w:pPr>
                                    <w:rPr>
                                      <w:color w:val="FF0000"/>
                                    </w:rPr>
                                  </w:pPr>
                                  <w:r>
                                    <w:rPr>
                                      <w:rFonts w:hint="eastAsia"/>
                                      <w:color w:val="FF0000"/>
                                    </w:rPr>
                                    <w:t>黑体，三号，加粗，左对齐，1.5倍行间距</w:t>
                                  </w:r>
                                  <w:r>
                                    <w:rPr>
                                      <w:rFonts w:hint="eastAsia"/>
                                      <w:color w:val="FF0000"/>
                                      <w:lang w:eastAsia="zh-CN"/>
                                    </w:rPr>
                                    <w:t>；</w:t>
                                  </w:r>
                                  <w:r>
                                    <w:rPr>
                                      <w:rFonts w:hint="eastAsia"/>
                                      <w:color w:val="FF0000"/>
                                    </w:rPr>
                                    <w:t>外文与数字用</w:t>
                                  </w:r>
                                  <w:r>
                                    <w:rPr>
                                      <w:color w:val="FF0000"/>
                                    </w:rPr>
                                    <w:t>Times New Roman</w:t>
                                  </w:r>
                                  <w:r>
                                    <w:rPr>
                                      <w:rFonts w:hint="eastAsia"/>
                                      <w:color w:val="FF0000"/>
                                    </w:rPr>
                                    <w:t>，三号，加粗</w:t>
                                  </w:r>
                                </w:p>
                              </w:txbxContent>
                            </wps:txbx>
                            <wps:bodyPr rot="0" vert="horz" wrap="square" lIns="91440" tIns="45720" rIns="91440" bIns="45720" anchor="t" anchorCtr="0" upright="1">
                              <a:noAutofit/>
                            </wps:bodyPr>
                          </wps:wsp>
                        </a:graphicData>
                      </a:graphic>
                    </wp:anchor>
                  </w:drawing>
                </mc:Choice>
                <mc:Fallback>
                  <w:pict>
                    <v:shape id="对话气泡: 圆角矩形 2" o:spid="_x0000_s1026" o:spt="62" type="#_x0000_t62" style="position:absolute;left:0pt;margin-left:171.1pt;margin-top:-152.95pt;height:89.2pt;width:151.6pt;z-index:251686912;mso-width-relative:page;mso-height-relative:page;" fillcolor="#FFFFFF" filled="t" stroked="t" coordsize="21600,21600" o:gfxdata="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MKnUIjcAAAADQEAAA8AAAAAAAAAAQAgAAAAIgAAAGRycy9kb3ducmV2LnhtbFBLAQIUABQAAAAI&#10;AIdO4kC/R4pelAIAABUFAAAOAAAAAAAAAAEAIAAAACsBAABkcnMvZTJvRG9jLnhtbFBLBQYAAAAA&#10;BgAGAFkBAAAxBgAAAAA=&#10;" adj="-9005,11442,14400">
                      <v:fill on="t" focussize="0,0"/>
                      <v:stroke color="#000000" miterlimit="8" joinstyle="miter"/>
                      <v:imagedata o:title=""/>
                      <o:lock v:ext="edit" aspectratio="f"/>
                      <v:textbox>
                        <w:txbxContent>
                          <w:p w14:paraId="4403D46A">
                            <w:pPr>
                              <w:rPr>
                                <w:color w:val="FF0000"/>
                              </w:rPr>
                            </w:pPr>
                            <w:r>
                              <w:rPr>
                                <w:rFonts w:hint="eastAsia"/>
                                <w:color w:val="FF0000"/>
                              </w:rPr>
                              <w:t>黑体，三号，加粗，左对齐，1.5倍行间距</w:t>
                            </w:r>
                            <w:r>
                              <w:rPr>
                                <w:rFonts w:hint="eastAsia"/>
                                <w:color w:val="FF0000"/>
                                <w:lang w:eastAsia="zh-CN"/>
                              </w:rPr>
                              <w:t>；</w:t>
                            </w:r>
                            <w:r>
                              <w:rPr>
                                <w:rFonts w:hint="eastAsia"/>
                                <w:color w:val="FF0000"/>
                              </w:rPr>
                              <w:t>外文与数字用</w:t>
                            </w:r>
                            <w:r>
                              <w:rPr>
                                <w:color w:val="FF0000"/>
                              </w:rPr>
                              <w:t>Times New Roman</w:t>
                            </w:r>
                            <w:r>
                              <w:rPr>
                                <w:rFonts w:hint="eastAsia"/>
                                <w:color w:val="FF0000"/>
                              </w:rPr>
                              <w:t>，三号，加粗</w:t>
                            </w:r>
                          </w:p>
                        </w:txbxContent>
                      </v:textbox>
                    </v:shape>
                  </w:pict>
                </mc:Fallback>
              </mc:AlternateContent>
            </w:r>
          </w:p>
        </w:tc>
      </w:tr>
    </w:tbl>
    <w:p w14:paraId="1CCDE448">
      <w:pPr>
        <w:adjustRightInd/>
        <w:spacing w:before="240" w:beforeLines="100" w:line="240" w:lineRule="auto"/>
        <w:ind w:left="359" w:leftChars="171" w:right="1869" w:rightChars="890" w:firstLine="986" w:firstLineChars="274"/>
        <w:rPr>
          <w:rFonts w:hint="default" w:ascii="Times New Roman" w:hAnsi="Times New Roman" w:cs="Times New Roman"/>
          <w:sz w:val="36"/>
          <w:szCs w:val="36"/>
        </w:rPr>
      </w:pPr>
    </w:p>
    <w:p w14:paraId="67A7F1B7">
      <w:pPr>
        <w:adjustRightInd/>
        <w:spacing w:before="240" w:beforeLines="100" w:line="240" w:lineRule="auto"/>
        <w:ind w:left="359" w:leftChars="171" w:right="1869" w:rightChars="890" w:firstLine="578" w:firstLineChars="274"/>
        <w:rPr>
          <w:rFonts w:hint="default" w:ascii="Times New Roman" w:hAnsi="Times New Roman" w:cs="Times New Roman"/>
          <w:sz w:val="36"/>
          <w:szCs w:val="36"/>
        </w:rPr>
      </w:pPr>
      <w:r>
        <w:rPr>
          <w:rFonts w:hint="default" w:ascii="Times New Roman" w:hAnsi="Times New Roman" w:cs="Times New Roman"/>
          <w:b/>
        </w:rPr>
        <mc:AlternateContent>
          <mc:Choice Requires="wps">
            <w:drawing>
              <wp:anchor distT="0" distB="0" distL="114300" distR="114300" simplePos="0" relativeHeight="251682816" behindDoc="0" locked="0" layoutInCell="1" allowOverlap="1">
                <wp:simplePos x="0" y="0"/>
                <wp:positionH relativeFrom="column">
                  <wp:posOffset>-71755</wp:posOffset>
                </wp:positionH>
                <wp:positionV relativeFrom="paragraph">
                  <wp:posOffset>92075</wp:posOffset>
                </wp:positionV>
                <wp:extent cx="2000885" cy="914400"/>
                <wp:effectExtent l="0" t="0" r="647065" b="171450"/>
                <wp:wrapNone/>
                <wp:docPr id="15" name="对话气泡: 圆角矩形 15"/>
                <wp:cNvGraphicFramePr/>
                <a:graphic xmlns:a="http://schemas.openxmlformats.org/drawingml/2006/main">
                  <a:graphicData uri="http://schemas.microsoft.com/office/word/2010/wordprocessingShape">
                    <wps:wsp>
                      <wps:cNvSpPr>
                        <a:spLocks noChangeArrowheads="1"/>
                      </wps:cNvSpPr>
                      <wps:spPr bwMode="auto">
                        <a:xfrm>
                          <a:off x="0" y="0"/>
                          <a:ext cx="2000885" cy="914400"/>
                        </a:xfrm>
                        <a:prstGeom prst="wedgeRoundRectCallout">
                          <a:avLst>
                            <a:gd name="adj1" fmla="val 78656"/>
                            <a:gd name="adj2" fmla="val 61746"/>
                            <a:gd name="adj3" fmla="val 16667"/>
                          </a:avLst>
                        </a:prstGeom>
                        <a:solidFill>
                          <a:srgbClr val="FFFFFF"/>
                        </a:solidFill>
                        <a:ln w="9525">
                          <a:solidFill>
                            <a:srgbClr val="000000"/>
                          </a:solidFill>
                          <a:miter lim="800000"/>
                        </a:ln>
                      </wps:spPr>
                      <wps:txbx>
                        <w:txbxContent>
                          <w:p w14:paraId="2777A139">
                            <w:pPr>
                              <w:rPr>
                                <w:color w:val="FF0000"/>
                              </w:rPr>
                            </w:pPr>
                            <w:r>
                              <w:rPr>
                                <w:rFonts w:hint="eastAsia"/>
                                <w:color w:val="FF0000"/>
                              </w:rPr>
                              <w:t>宋体，小二号，居中，</w:t>
                            </w:r>
                            <w:r>
                              <w:rPr>
                                <w:rFonts w:hint="eastAsia"/>
                                <w:color w:val="FF0000"/>
                                <w:highlight w:val="none"/>
                              </w:rPr>
                              <w:t>段前1行</w:t>
                            </w:r>
                            <w:r>
                              <w:rPr>
                                <w:rFonts w:hint="eastAsia"/>
                                <w:color w:val="FF0000"/>
                              </w:rPr>
                              <w:t>，1.5倍行间距，文本之后6</w:t>
                            </w:r>
                            <w:r>
                              <w:rPr>
                                <w:color w:val="FF0000"/>
                              </w:rPr>
                              <w:t>字符</w:t>
                            </w:r>
                          </w:p>
                        </w:txbxContent>
                      </wps:txbx>
                      <wps:bodyPr rot="0" vert="horz" wrap="square" lIns="91440" tIns="45720" rIns="91440" bIns="45720" anchor="t" anchorCtr="0" upright="1">
                        <a:noAutofit/>
                      </wps:bodyPr>
                    </wps:wsp>
                  </a:graphicData>
                </a:graphic>
              </wp:anchor>
            </w:drawing>
          </mc:Choice>
          <mc:Fallback>
            <w:pict>
              <v:shape id="对话气泡: 圆角矩形 15" o:spid="_x0000_s1026" o:spt="62" type="#_x0000_t62" style="position:absolute;left:0pt;margin-left:-5.65pt;margin-top:7.25pt;height:72pt;width:157.55pt;z-index:251682816;mso-width-relative:page;mso-height-relative:page;" fillcolor="#FFFFFF" filled="t" stroked="t" coordsize="21600,21600" o:gfxdata="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00V4m2AAA&#10;AAoBAAAPAAAAAAAAAAEAIAAAACIAAABkcnMvZG93bnJldi54bWxQSwECFAAUAAAACACHTuJAifkl&#10;qpACAAAWBQAADgAAAAAAAAABACAAAAAnAQAAZHJzL2Uyb0RvYy54bWxQSwUGAAAAAAYABgBZAQAA&#10;KQYAAAAA&#10;" adj="27790,24137,14400">
                <v:fill on="t" focussize="0,0"/>
                <v:stroke color="#000000" miterlimit="8" joinstyle="miter"/>
                <v:imagedata o:title=""/>
                <o:lock v:ext="edit" aspectratio="f"/>
                <v:textbox>
                  <w:txbxContent>
                    <w:p w14:paraId="2777A139">
                      <w:pPr>
                        <w:rPr>
                          <w:color w:val="FF0000"/>
                        </w:rPr>
                      </w:pPr>
                      <w:r>
                        <w:rPr>
                          <w:rFonts w:hint="eastAsia"/>
                          <w:color w:val="FF0000"/>
                        </w:rPr>
                        <w:t>宋体，小二号，居中，</w:t>
                      </w:r>
                      <w:r>
                        <w:rPr>
                          <w:rFonts w:hint="eastAsia"/>
                          <w:color w:val="FF0000"/>
                          <w:highlight w:val="none"/>
                        </w:rPr>
                        <w:t>段前1行</w:t>
                      </w:r>
                      <w:r>
                        <w:rPr>
                          <w:rFonts w:hint="eastAsia"/>
                          <w:color w:val="FF0000"/>
                        </w:rPr>
                        <w:t>，1.5倍行间距，文本之后6</w:t>
                      </w:r>
                      <w:r>
                        <w:rPr>
                          <w:color w:val="FF0000"/>
                        </w:rPr>
                        <w:t>字符</w:t>
                      </w:r>
                    </w:p>
                  </w:txbxContent>
                </v:textbox>
              </v:shape>
            </w:pict>
          </mc:Fallback>
        </mc:AlternateContent>
      </w:r>
    </w:p>
    <w:p w14:paraId="170E27B6">
      <w:pPr>
        <w:adjustRightInd/>
        <w:spacing w:before="240" w:beforeLines="100" w:line="240" w:lineRule="auto"/>
        <w:ind w:left="359" w:leftChars="171" w:right="1869" w:rightChars="890" w:firstLine="986" w:firstLineChars="274"/>
        <w:rPr>
          <w:rFonts w:hint="default" w:ascii="Times New Roman" w:hAnsi="Times New Roman" w:cs="Times New Roman"/>
          <w:sz w:val="36"/>
          <w:szCs w:val="36"/>
        </w:rPr>
      </w:pPr>
    </w:p>
    <w:p w14:paraId="1C0398CB">
      <w:pPr>
        <w:adjustRightInd/>
        <w:spacing w:line="240" w:lineRule="auto"/>
        <w:ind w:right="0" w:rightChars="0"/>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 xml:space="preserve">         </w:t>
      </w:r>
    </w:p>
    <w:p w14:paraId="18A9F132">
      <w:pPr>
        <w:adjustRightInd/>
        <w:spacing w:line="240" w:lineRule="auto"/>
        <w:ind w:right="0" w:rightChars="0"/>
        <w:jc w:val="center"/>
        <w:rPr>
          <w:rFonts w:hint="default" w:ascii="Times New Roman" w:hAnsi="Times New Roman" w:eastAsia="黑体" w:cs="Times New Roman"/>
          <w:sz w:val="36"/>
          <w:szCs w:val="36"/>
        </w:rPr>
        <w:sectPr>
          <w:footerReference r:id="rId5" w:type="default"/>
          <w:footerReference r:id="rId6" w:type="even"/>
          <w:type w:val="oddPage"/>
          <w:pgSz w:w="11906" w:h="16838"/>
          <w:pgMar w:top="1418" w:right="1134" w:bottom="1418" w:left="1418" w:header="851" w:footer="851" w:gutter="0"/>
          <w:pgBorders>
            <w:top w:val="none" w:sz="0" w:space="0"/>
            <w:left w:val="none" w:sz="0" w:space="0"/>
            <w:bottom w:val="none" w:sz="0" w:space="0"/>
            <w:right w:val="none" w:sz="0" w:space="0"/>
          </w:pgBorders>
          <w:pgNumType w:start="1"/>
          <w:cols w:space="720" w:num="1"/>
          <w:docGrid w:linePitch="286" w:charSpace="0"/>
        </w:sectPr>
      </w:pPr>
      <w:r>
        <w:rPr>
          <w:rFonts w:hint="default" w:ascii="Times New Roman" w:hAnsi="Times New Roman" w:cs="Times New Roman"/>
          <w:sz w:val="36"/>
          <w:szCs w:val="36"/>
          <w:lang w:eastAsia="zh-CN"/>
        </w:rPr>
        <w:t>二</w:t>
      </w:r>
      <w:r>
        <w:rPr>
          <w:rFonts w:hint="eastAsia" w:cs="Times New Roman"/>
          <w:sz w:val="36"/>
          <w:szCs w:val="36"/>
          <w:lang w:val="en-US" w:eastAsia="zh-CN"/>
        </w:rPr>
        <w:t>〇</w:t>
      </w:r>
      <w:r>
        <w:rPr>
          <w:rFonts w:hint="default" w:ascii="Times New Roman" w:hAnsi="Times New Roman" w:cs="Times New Roman"/>
          <w:sz w:val="36"/>
          <w:szCs w:val="36"/>
          <w:lang w:eastAsia="zh-CN"/>
        </w:rPr>
        <w:t>二</w:t>
      </w:r>
      <w:r>
        <w:rPr>
          <w:rFonts w:hint="default" w:ascii="Times New Roman" w:hAnsi="Times New Roman" w:cs="Times New Roman"/>
          <w:sz w:val="36"/>
          <w:szCs w:val="36"/>
          <w:lang w:val="en-US" w:eastAsia="zh-CN"/>
        </w:rPr>
        <w:t>六</w:t>
      </w:r>
      <w:r>
        <w:rPr>
          <w:rFonts w:hint="default" w:ascii="Times New Roman" w:hAnsi="Times New Roman" w:cs="Times New Roman"/>
          <w:sz w:val="36"/>
          <w:szCs w:val="36"/>
        </w:rPr>
        <w:t>年五月</w:t>
      </w:r>
    </w:p>
    <w:p w14:paraId="6AF00283">
      <w:pPr>
        <w:adjustRightInd/>
        <w:spacing w:before="120" w:beforeLines="50" w:after="120" w:afterLines="50" w:line="360" w:lineRule="auto"/>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lang w:eastAsia="zh-CN"/>
        </w:rPr>
        <w:t>毕业论文（设计）</w:t>
      </w:r>
      <w:r>
        <w:rPr>
          <w:rFonts w:hint="default" w:ascii="Times New Roman" w:hAnsi="Times New Roman" w:eastAsia="黑体" w:cs="Times New Roman"/>
          <w:sz w:val="36"/>
          <w:szCs w:val="36"/>
        </w:rPr>
        <w:t>原创性声明</w:t>
      </w:r>
    </w:p>
    <w:p w14:paraId="5C9E97F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本人郑重声明：所呈交毕业论文，是本人在指导教师的指导下，独立进行研究工作所取得的成果。除文中已经注明引用的内容外，本论文不包含任何其他人或集体已经发表或撰写过的作品成果。对本文的研究做出重要贡献的个人和集体，均已在文中以明确方式标明。本人完全意识到本声明的法律结果由本人承担。</w:t>
      </w:r>
    </w:p>
    <w:p w14:paraId="055FF0F6">
      <w:pPr>
        <w:spacing w:line="360" w:lineRule="auto"/>
        <w:ind w:firstLine="198"/>
        <w:rPr>
          <w:rFonts w:hint="default" w:ascii="Times New Roman" w:hAnsi="Times New Roman" w:cs="Times New Roman"/>
          <w:sz w:val="24"/>
        </w:rPr>
      </w:pPr>
    </w:p>
    <w:p w14:paraId="220E8D6A">
      <w:pPr>
        <w:spacing w:line="360" w:lineRule="auto"/>
        <w:ind w:firstLine="198"/>
        <w:rPr>
          <w:rFonts w:hint="default" w:ascii="Times New Roman" w:hAnsi="Times New Roman" w:cs="Times New Roman"/>
          <w:sz w:val="24"/>
        </w:rPr>
      </w:pPr>
    </w:p>
    <w:p w14:paraId="7B77260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毕业论文（设计）</w:t>
      </w:r>
      <w:r>
        <w:rPr>
          <w:rFonts w:hint="default" w:ascii="Times New Roman" w:hAnsi="Times New Roman" w:cs="Times New Roman"/>
          <w:sz w:val="24"/>
        </w:rPr>
        <w:t>作者签名：                导师签名：</w:t>
      </w:r>
    </w:p>
    <w:p w14:paraId="1BE665C4">
      <w:pPr>
        <w:spacing w:line="360" w:lineRule="auto"/>
        <w:ind w:firstLine="198"/>
        <w:rPr>
          <w:rFonts w:hint="default" w:ascii="Times New Roman" w:hAnsi="Times New Roman" w:cs="Times New Roman"/>
          <w:sz w:val="28"/>
          <w:szCs w:val="28"/>
        </w:rPr>
      </w:pPr>
    </w:p>
    <w:p w14:paraId="661A1A6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日期：    年  月  日                  日期：    年  月  日</w:t>
      </w:r>
    </w:p>
    <w:p w14:paraId="7B4E3C0A">
      <w:pPr>
        <w:spacing w:line="360" w:lineRule="auto"/>
        <w:ind w:firstLine="198"/>
        <w:rPr>
          <w:rFonts w:hint="default" w:ascii="Times New Roman" w:hAnsi="Times New Roman" w:cs="Times New Roman" w:eastAsiaTheme="minorEastAsia"/>
          <w:sz w:val="28"/>
          <w:szCs w:val="28"/>
        </w:rPr>
      </w:pPr>
    </w:p>
    <w:p w14:paraId="250EBF00">
      <w:pPr>
        <w:spacing w:line="360" w:lineRule="auto"/>
        <w:ind w:firstLine="198"/>
        <w:rPr>
          <w:rFonts w:hint="default" w:ascii="Times New Roman" w:hAnsi="Times New Roman" w:cs="Times New Roman" w:eastAsiaTheme="minorEastAsia"/>
          <w:sz w:val="28"/>
          <w:szCs w:val="28"/>
        </w:rPr>
      </w:pPr>
    </w:p>
    <w:p w14:paraId="5985E0E5">
      <w:pPr>
        <w:spacing w:line="360" w:lineRule="auto"/>
        <w:ind w:firstLine="198"/>
        <w:rPr>
          <w:rFonts w:hint="default" w:ascii="Times New Roman" w:hAnsi="Times New Roman" w:cs="Times New Roman" w:eastAsiaTheme="minorEastAsia"/>
          <w:sz w:val="28"/>
          <w:szCs w:val="28"/>
        </w:rPr>
      </w:pPr>
    </w:p>
    <w:p w14:paraId="098E17E8">
      <w:pPr>
        <w:spacing w:line="360" w:lineRule="auto"/>
        <w:ind w:firstLine="198"/>
        <w:rPr>
          <w:rFonts w:hint="default" w:ascii="Times New Roman" w:hAnsi="Times New Roman" w:cs="Times New Roman" w:eastAsiaTheme="minorEastAsia"/>
          <w:sz w:val="28"/>
          <w:szCs w:val="28"/>
        </w:rPr>
      </w:pPr>
    </w:p>
    <w:p w14:paraId="4DCEFE3C">
      <w:pPr>
        <w:adjustRightInd/>
        <w:spacing w:before="120" w:beforeLines="50" w:after="120" w:afterLines="50" w:line="360" w:lineRule="auto"/>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lang w:eastAsia="zh-CN"/>
        </w:rPr>
        <w:t>毕业论文（设计）</w:t>
      </w:r>
      <w:r>
        <w:rPr>
          <w:rFonts w:hint="default" w:ascii="Times New Roman" w:hAnsi="Times New Roman" w:eastAsia="黑体" w:cs="Times New Roman"/>
          <w:sz w:val="36"/>
          <w:szCs w:val="36"/>
        </w:rPr>
        <w:t>使用授权声明</w:t>
      </w:r>
    </w:p>
    <w:p w14:paraId="3C57A77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本人完全了解成都工业学院有关保留、使用论文的规定，即：学校有权保留论文并向国家主管部门或其指定机构送交论文的电子版和纸质版，有权将论文用于</w:t>
      </w:r>
      <w:r>
        <w:rPr>
          <w:rFonts w:hint="default" w:ascii="Times New Roman" w:hAnsi="Times New Roman" w:cs="Times New Roman"/>
          <w:sz w:val="24"/>
          <w:lang w:eastAsia="zh-CN"/>
        </w:rPr>
        <w:t>非营利</w:t>
      </w:r>
      <w:r>
        <w:rPr>
          <w:rFonts w:hint="default" w:ascii="Times New Roman" w:hAnsi="Times New Roman" w:cs="Times New Roman"/>
          <w:sz w:val="24"/>
        </w:rPr>
        <w:t>目的的少量复制并允许论文进入学校图书馆、院（系）资料室被查阅，有权将论文的内容编入有关数据库进行检索，可以采用复印、缩印或其他方法保存论文。</w:t>
      </w:r>
    </w:p>
    <w:p w14:paraId="3D59E52E">
      <w:pPr>
        <w:spacing w:line="360" w:lineRule="auto"/>
        <w:ind w:firstLine="198"/>
        <w:rPr>
          <w:rFonts w:hint="default" w:ascii="Times New Roman" w:hAnsi="Times New Roman" w:cs="Times New Roman"/>
          <w:sz w:val="24"/>
        </w:rPr>
      </w:pPr>
    </w:p>
    <w:p w14:paraId="2B798683">
      <w:pPr>
        <w:spacing w:line="360" w:lineRule="auto"/>
        <w:ind w:firstLine="198"/>
        <w:rPr>
          <w:rFonts w:hint="default" w:ascii="Times New Roman" w:hAnsi="Times New Roman" w:cs="Times New Roman"/>
          <w:sz w:val="24"/>
        </w:rPr>
      </w:pPr>
    </w:p>
    <w:p w14:paraId="48E90556">
      <w:pPr>
        <w:spacing w:line="360" w:lineRule="auto"/>
        <w:ind w:firstLine="480" w:firstLineChars="200"/>
        <w:rPr>
          <w:rFonts w:hint="default" w:ascii="Times New Roman" w:hAnsi="Times New Roman" w:cs="Times New Roman"/>
          <w:sz w:val="24"/>
        </w:rPr>
      </w:pPr>
      <w:bookmarkStart w:id="0" w:name="_Hlk37519326"/>
      <w:r>
        <w:rPr>
          <w:rFonts w:hint="default" w:ascii="Times New Roman" w:hAnsi="Times New Roman" w:cs="Times New Roman"/>
          <w:sz w:val="24"/>
          <w:lang w:eastAsia="zh-CN"/>
        </w:rPr>
        <w:t>毕业论文（设计）</w:t>
      </w:r>
      <w:r>
        <w:rPr>
          <w:rFonts w:hint="default" w:ascii="Times New Roman" w:hAnsi="Times New Roman" w:cs="Times New Roman"/>
          <w:sz w:val="24"/>
        </w:rPr>
        <w:t>作者</w:t>
      </w:r>
      <w:bookmarkEnd w:id="0"/>
      <w:r>
        <w:rPr>
          <w:rFonts w:hint="default" w:ascii="Times New Roman" w:hAnsi="Times New Roman" w:cs="Times New Roman"/>
          <w:sz w:val="24"/>
        </w:rPr>
        <w:t>签名：                     导师签名：</w:t>
      </w:r>
    </w:p>
    <w:p w14:paraId="6109482E">
      <w:pPr>
        <w:spacing w:line="360" w:lineRule="auto"/>
        <w:ind w:firstLine="198"/>
        <w:rPr>
          <w:rFonts w:hint="default" w:ascii="Times New Roman" w:hAnsi="Times New Roman" w:cs="Times New Roman"/>
          <w:sz w:val="24"/>
        </w:rPr>
      </w:pPr>
    </w:p>
    <w:p w14:paraId="03C553C9">
      <w:pPr>
        <w:spacing w:line="360" w:lineRule="auto"/>
        <w:ind w:firstLine="480" w:firstLineChars="200"/>
        <w:rPr>
          <w:rFonts w:hint="default" w:ascii="Times New Roman" w:hAnsi="Times New Roman" w:cs="Times New Roman"/>
          <w:sz w:val="24"/>
        </w:rPr>
        <w:sectPr>
          <w:headerReference r:id="rId7" w:type="default"/>
          <w:footerReference r:id="rId8" w:type="default"/>
          <w:pgSz w:w="11906" w:h="16838"/>
          <w:pgMar w:top="1418" w:right="1134" w:bottom="1418" w:left="1418" w:header="852" w:footer="852" w:gutter="0"/>
          <w:pgBorders>
            <w:top w:val="none" w:sz="0" w:space="0"/>
            <w:left w:val="none" w:sz="0" w:space="0"/>
            <w:bottom w:val="none" w:sz="0" w:space="0"/>
            <w:right w:val="none" w:sz="0" w:space="0"/>
          </w:pgBorders>
          <w:cols w:space="720" w:num="1"/>
        </w:sectPr>
      </w:pPr>
      <w:r>
        <w:rPr>
          <w:rFonts w:hint="default" w:ascii="Times New Roman" w:hAnsi="Times New Roman" w:cs="Times New Roman"/>
          <w:sz w:val="24"/>
        </w:rPr>
        <w:t>日期：    年   月   日                     日期：    年   月   日</w:t>
      </w:r>
    </w:p>
    <w:p w14:paraId="261B8211">
      <w:pPr>
        <w:pStyle w:val="61"/>
        <w:pageBreakBefore/>
        <w:spacing w:before="120" w:after="120"/>
        <w:rPr>
          <w:rFonts w:hint="default" w:ascii="Times New Roman" w:hAnsi="Times New Roman" w:cs="Times New Roman"/>
        </w:rPr>
      </w:pPr>
      <w:r>
        <w:rPr>
          <w:rFonts w:hint="default" w:ascii="Times New Roman" w:hAnsi="Times New Roman" w:cs="Times New Roman"/>
          <w:lang w:val="zh-CN"/>
        </w:rPr>
        <mc:AlternateContent>
          <mc:Choice Requires="wps">
            <w:drawing>
              <wp:anchor distT="0" distB="0" distL="114300" distR="114300" simplePos="0" relativeHeight="251664384" behindDoc="0" locked="0" layoutInCell="1" allowOverlap="1">
                <wp:simplePos x="0" y="0"/>
                <wp:positionH relativeFrom="column">
                  <wp:posOffset>3688715</wp:posOffset>
                </wp:positionH>
                <wp:positionV relativeFrom="paragraph">
                  <wp:posOffset>-718820</wp:posOffset>
                </wp:positionV>
                <wp:extent cx="2087245" cy="930910"/>
                <wp:effectExtent l="342900" t="0" r="27305" b="21590"/>
                <wp:wrapNone/>
                <wp:docPr id="4" name="对话气泡: 圆角矩形 4"/>
                <wp:cNvGraphicFramePr/>
                <a:graphic xmlns:a="http://schemas.openxmlformats.org/drawingml/2006/main">
                  <a:graphicData uri="http://schemas.microsoft.com/office/word/2010/wordprocessingShape">
                    <wps:wsp>
                      <wps:cNvSpPr>
                        <a:spLocks noChangeArrowheads="1"/>
                      </wps:cNvSpPr>
                      <wps:spPr bwMode="auto">
                        <a:xfrm>
                          <a:off x="0" y="0"/>
                          <a:ext cx="2087245" cy="930910"/>
                        </a:xfrm>
                        <a:prstGeom prst="wedgeRoundRectCallout">
                          <a:avLst>
                            <a:gd name="adj1" fmla="val -64448"/>
                            <a:gd name="adj2" fmla="val 47474"/>
                            <a:gd name="adj3" fmla="val 16667"/>
                          </a:avLst>
                        </a:prstGeom>
                        <a:solidFill>
                          <a:srgbClr val="FFFFFF"/>
                        </a:solidFill>
                        <a:ln w="9525">
                          <a:solidFill>
                            <a:srgbClr val="000000"/>
                          </a:solidFill>
                          <a:miter lim="800000"/>
                        </a:ln>
                      </wps:spPr>
                      <wps:txbx>
                        <w:txbxContent>
                          <w:p w14:paraId="7F61FD19">
                            <w:pPr>
                              <w:rPr>
                                <w:color w:val="FF0000"/>
                              </w:rPr>
                            </w:pPr>
                            <w:r>
                              <w:rPr>
                                <w:rFonts w:hint="eastAsia"/>
                                <w:color w:val="FF0000"/>
                              </w:rPr>
                              <w:t xml:space="preserve">摘 </w:t>
                            </w:r>
                            <w:r>
                              <w:rPr>
                                <w:color w:val="FF0000"/>
                              </w:rPr>
                              <w:t xml:space="preserve">   </w:t>
                            </w:r>
                            <w:r>
                              <w:rPr>
                                <w:rFonts w:hint="eastAsia"/>
                                <w:color w:val="FF0000"/>
                              </w:rPr>
                              <w:t>要：黑体，小三号，居中，段前</w:t>
                            </w:r>
                            <w:r>
                              <w:rPr>
                                <w:color w:val="FF0000"/>
                              </w:rPr>
                              <w:t>0.5</w:t>
                            </w:r>
                            <w:r>
                              <w:rPr>
                                <w:rFonts w:hint="eastAsia"/>
                                <w:color w:val="FF0000"/>
                              </w:rPr>
                              <w:t>行，段后0.</w:t>
                            </w:r>
                            <w:r>
                              <w:rPr>
                                <w:color w:val="FF0000"/>
                              </w:rPr>
                              <w:t>5</w:t>
                            </w:r>
                            <w:r>
                              <w:rPr>
                                <w:rFonts w:hint="eastAsia"/>
                                <w:color w:val="FF0000"/>
                              </w:rPr>
                              <w:t>行，1.</w:t>
                            </w:r>
                            <w:r>
                              <w:rPr>
                                <w:color w:val="FF0000"/>
                              </w:rPr>
                              <w:t>5</w:t>
                            </w:r>
                            <w:r>
                              <w:rPr>
                                <w:rFonts w:hint="eastAsia"/>
                                <w:color w:val="FF0000"/>
                              </w:rPr>
                              <w:t>倍行间距，中间空四格</w:t>
                            </w:r>
                          </w:p>
                        </w:txbxContent>
                      </wps:txbx>
                      <wps:bodyPr rot="0" vert="horz" wrap="square" lIns="91440" tIns="45720" rIns="91440" bIns="45720" anchor="t" anchorCtr="0" upright="1">
                        <a:noAutofit/>
                      </wps:bodyPr>
                    </wps:wsp>
                  </a:graphicData>
                </a:graphic>
              </wp:anchor>
            </w:drawing>
          </mc:Choice>
          <mc:Fallback>
            <w:pict>
              <v:shape id="对话气泡: 圆角矩形 4" o:spid="_x0000_s1026" o:spt="62" type="#_x0000_t62" style="position:absolute;left:0pt;margin-left:290.45pt;margin-top:-56.6pt;height:73.3pt;width:164.35pt;z-index:251664384;mso-width-relative:page;mso-height-relative:page;" fillcolor="#FFFFFF" filled="t" stroked="t" coordsize="21600,21600" o:gfxdata="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thgTza&#10;AAAACwEAAA8AAAAAAAAAAQAgAAAAIgAAAGRycy9kb3ducmV2LnhtbFBLAQIUABQAAAAIAIdO4kD2&#10;jHdBkAIAABUFAAAOAAAAAAAAAAEAIAAAACkBAABkcnMvZTJvRG9jLnhtbFBLBQYAAAAABgAGAFkB&#10;AAArBgAAAAA=&#10;" adj="-3121,21054,14400">
                <v:fill on="t" focussize="0,0"/>
                <v:stroke color="#000000" miterlimit="8" joinstyle="miter"/>
                <v:imagedata o:title=""/>
                <o:lock v:ext="edit" aspectratio="f"/>
                <v:textbox>
                  <w:txbxContent>
                    <w:p w14:paraId="7F61FD19">
                      <w:pPr>
                        <w:rPr>
                          <w:color w:val="FF0000"/>
                        </w:rPr>
                      </w:pPr>
                      <w:r>
                        <w:rPr>
                          <w:rFonts w:hint="eastAsia"/>
                          <w:color w:val="FF0000"/>
                        </w:rPr>
                        <w:t xml:space="preserve">摘 </w:t>
                      </w:r>
                      <w:r>
                        <w:rPr>
                          <w:color w:val="FF0000"/>
                        </w:rPr>
                        <w:t xml:space="preserve">   </w:t>
                      </w:r>
                      <w:r>
                        <w:rPr>
                          <w:rFonts w:hint="eastAsia"/>
                          <w:color w:val="FF0000"/>
                        </w:rPr>
                        <w:t>要：黑体，小三号，居中，段前</w:t>
                      </w:r>
                      <w:r>
                        <w:rPr>
                          <w:color w:val="FF0000"/>
                        </w:rPr>
                        <w:t>0.5</w:t>
                      </w:r>
                      <w:r>
                        <w:rPr>
                          <w:rFonts w:hint="eastAsia"/>
                          <w:color w:val="FF0000"/>
                        </w:rPr>
                        <w:t>行，段后0.</w:t>
                      </w:r>
                      <w:r>
                        <w:rPr>
                          <w:color w:val="FF0000"/>
                        </w:rPr>
                        <w:t>5</w:t>
                      </w:r>
                      <w:r>
                        <w:rPr>
                          <w:rFonts w:hint="eastAsia"/>
                          <w:color w:val="FF0000"/>
                        </w:rPr>
                        <w:t>行，1.</w:t>
                      </w:r>
                      <w:r>
                        <w:rPr>
                          <w:color w:val="FF0000"/>
                        </w:rPr>
                        <w:t>5</w:t>
                      </w:r>
                      <w:r>
                        <w:rPr>
                          <w:rFonts w:hint="eastAsia"/>
                          <w:color w:val="FF0000"/>
                        </w:rPr>
                        <w:t>倍行间距，中间空四格</w:t>
                      </w:r>
                    </w:p>
                  </w:txbxContent>
                </v:textbox>
              </v:shape>
            </w:pict>
          </mc:Fallback>
        </mc:AlternateContent>
      </w:r>
      <w:r>
        <w:rPr>
          <w:rFonts w:hint="default" w:ascii="Times New Roman" w:hAnsi="Times New Roman" w:cs="Times New Roman"/>
        </w:rPr>
        <w:t>摘    要</w:t>
      </w:r>
    </w:p>
    <w:p w14:paraId="4FB0E7EB">
      <w:pPr>
        <w:pStyle w:val="62"/>
        <w:wordWrap w:val="0"/>
        <w:ind w:firstLine="480"/>
        <w:rPr>
          <w:rFonts w:hint="default" w:ascii="Times New Roman" w:hAnsi="Times New Roman" w:cs="Times New Roman"/>
        </w:rPr>
      </w:pPr>
      <w:r>
        <w:rPr>
          <w:rFonts w:hint="default" w:ascii="Times New Roman" w:hAnsi="Times New Roman" w:cs="Times New Roman"/>
        </w:rPr>
        <w:t>随着物流产业的迅速发展，叉车行业也发展迅速，未来叉车主要发展的地方绝不只是在生产和销售，租赁在我国也将成为一个新的市场，而叉车在迅猛突破其可能性的时候，叉车门架系统也亟待提升，有句话说得好，部分的提升才能带动整体的提升。叉车门架系统是叉车的工作装置，它在叉车的装卸、堆垛</w:t>
      </w:r>
      <w:r>
        <w:rPr>
          <w:rFonts w:hint="default" w:ascii="Times New Roman" w:hAnsi="Times New Roman" w:cs="Times New Roman"/>
          <w:lang w:eastAsia="zh-CN"/>
        </w:rPr>
        <w:t>过程中起</w:t>
      </w:r>
      <w:r>
        <w:rPr>
          <w:rFonts w:hint="default" w:ascii="Times New Roman" w:hAnsi="Times New Roman" w:cs="Times New Roman"/>
        </w:rPr>
        <w:t>到关键作用。</w:t>
      </w:r>
      <w:r>
        <w:rPr>
          <w:rFonts w:hint="default" w:ascii="Times New Roman" w:hAnsi="Times New Roman" w:cs="Times New Roman"/>
          <w:color w:val="FF0000"/>
        </w:rPr>
        <w:t>（摘要正文为小</w:t>
      </w:r>
      <w:r>
        <w:rPr>
          <w:rFonts w:hint="eastAsia" w:cs="Times New Roman"/>
          <w:color w:val="FF0000"/>
          <w:lang w:val="en-US" w:eastAsia="zh-CN"/>
        </w:rPr>
        <w:t>四</w:t>
      </w:r>
      <w:r>
        <w:rPr>
          <w:rFonts w:hint="default" w:ascii="Times New Roman" w:hAnsi="Times New Roman" w:cs="Times New Roman"/>
          <w:color w:val="FF0000"/>
        </w:rPr>
        <w:t>号宋体/Times New Roman，段落两端对齐，每个段落首行缩进两个字，行间距1.5行。）</w:t>
      </w:r>
    </w:p>
    <w:p w14:paraId="00BEAC5A">
      <w:pPr>
        <w:pStyle w:val="93"/>
        <w:rPr>
          <w:rFonts w:hint="default" w:ascii="Times New Roman" w:hAnsi="Times New Roman" w:cs="Times New Roman"/>
        </w:rPr>
      </w:pPr>
      <w:r>
        <w:rPr>
          <w:rFonts w:hint="default" w:ascii="Times New Roman" w:hAnsi="Times New Roman" w:cs="Times New Roman"/>
          <w:color w:val="FF0000"/>
        </w:rPr>
        <w:t>（此处空一行）</w:t>
      </w:r>
    </w:p>
    <w:p w14:paraId="6A341DA8">
      <w:pPr>
        <w:pStyle w:val="63"/>
        <w:ind w:firstLine="482"/>
        <w:rPr>
          <w:rFonts w:hint="default" w:ascii="Times New Roman" w:hAnsi="Times New Roman" w:cs="Times New Roman"/>
          <w:color w:val="FF0000"/>
        </w:rPr>
      </w:pPr>
      <w:r>
        <w:rPr>
          <w:rFonts w:hint="default" w:ascii="Times New Roman" w:hAnsi="Times New Roman" w:eastAsia="黑体" w:cs="Times New Roman"/>
          <w:b/>
        </w:rPr>
        <w:t>关键词：</w:t>
      </w:r>
      <w:r>
        <w:rPr>
          <w:rFonts w:hint="default" w:ascii="Times New Roman" w:hAnsi="Times New Roman" w:cs="Times New Roman"/>
          <w:color w:val="FF0000"/>
        </w:rPr>
        <w:t>（关键词：使用黑体，小四，加粗，首行缩进2字符，1.5倍行间距，两端对齐；关键词使用宋体/Times New Roman，小四，每个之间用</w:t>
      </w:r>
      <w:r>
        <w:rPr>
          <w:rFonts w:hint="eastAsia" w:cs="Times New Roman"/>
          <w:color w:val="FF0000"/>
          <w:lang w:eastAsia="zh-CN"/>
        </w:rPr>
        <w:t>“”</w:t>
      </w:r>
      <w:r>
        <w:rPr>
          <w:rFonts w:hint="default" w:ascii="Times New Roman" w:hAnsi="Times New Roman" w:cs="Times New Roman"/>
          <w:color w:val="FF0000"/>
        </w:rPr>
        <w:t>分开，结尾没有标点。</w:t>
      </w:r>
      <w:r>
        <w:rPr>
          <w:rFonts w:hint="default" w:ascii="Times New Roman" w:hAnsi="Times New Roman" w:cs="Times New Roman"/>
          <w:color w:val="FF0000"/>
          <w:highlight w:val="yellow"/>
        </w:rPr>
        <w:t>关键词一般列3</w:t>
      </w:r>
      <w:r>
        <w:rPr>
          <w:rFonts w:hint="default" w:ascii="Times New Roman" w:hAnsi="Times New Roman" w:cs="Times New Roman"/>
          <w:color w:val="FF0000"/>
          <w:highlight w:val="yellow"/>
          <w:lang w:eastAsia="zh-CN"/>
        </w:rPr>
        <w:t>～</w:t>
      </w:r>
      <w:r>
        <w:rPr>
          <w:rFonts w:hint="default" w:ascii="Times New Roman" w:hAnsi="Times New Roman" w:cs="Times New Roman"/>
          <w:color w:val="FF0000"/>
          <w:highlight w:val="yellow"/>
        </w:rPr>
        <w:t>5个</w:t>
      </w:r>
      <w:r>
        <w:rPr>
          <w:rFonts w:hint="default" w:ascii="Times New Roman" w:hAnsi="Times New Roman" w:cs="Times New Roman"/>
          <w:color w:val="FF0000"/>
        </w:rPr>
        <w:t>。）</w:t>
      </w:r>
    </w:p>
    <w:p w14:paraId="1115241E">
      <w:pPr>
        <w:rPr>
          <w:rFonts w:hint="default" w:ascii="Times New Roman" w:hAnsi="Times New Roman" w:cs="Times New Roman"/>
        </w:rPr>
      </w:pPr>
    </w:p>
    <w:p w14:paraId="231C90FE">
      <w:pPr>
        <w:rPr>
          <w:rFonts w:hint="default" w:ascii="Times New Roman" w:hAnsi="Times New Roman" w:cs="Times New Roman"/>
        </w:rPr>
      </w:pPr>
    </w:p>
    <w:p w14:paraId="1DA71EE5">
      <w:pPr>
        <w:rPr>
          <w:rFonts w:hint="eastAsia" w:ascii="Times New Roman" w:hAnsi="Times New Roman" w:cs="Times New Roman"/>
          <w:color w:val="FF0000"/>
          <w:sz w:val="24"/>
          <w:szCs w:val="24"/>
          <w:highlight w:val="yellow"/>
          <w:lang w:val="en-US" w:eastAsia="zh-CN"/>
        </w:rPr>
      </w:pPr>
      <w:r>
        <w:rPr>
          <w:rFonts w:hint="eastAsia" w:ascii="Times New Roman" w:hAnsi="Times New Roman" w:cs="Times New Roman"/>
          <w:color w:val="FF0000"/>
          <w:sz w:val="24"/>
          <w:szCs w:val="24"/>
          <w:highlight w:val="yellow"/>
          <w:lang w:val="en-US" w:eastAsia="zh-CN"/>
        </w:rPr>
        <w:t>注：</w:t>
      </w:r>
    </w:p>
    <w:p w14:paraId="318B2B5D">
      <w:pPr>
        <w:rPr>
          <w:rFonts w:hint="eastAsia" w:ascii="Times New Roman" w:hAnsi="Times New Roman" w:eastAsia="宋体" w:cs="Times New Roman"/>
          <w:color w:val="FF0000"/>
          <w:sz w:val="24"/>
          <w:szCs w:val="24"/>
          <w:lang w:eastAsia="zh-CN"/>
        </w:rPr>
      </w:pPr>
      <w:r>
        <w:rPr>
          <w:rFonts w:hint="eastAsia" w:ascii="Times New Roman" w:hAnsi="Times New Roman" w:cs="Times New Roman"/>
          <w:color w:val="FF0000"/>
          <w:sz w:val="24"/>
          <w:szCs w:val="24"/>
          <w:lang w:val="en-US" w:eastAsia="zh-CN"/>
        </w:rPr>
        <w:t>毕业论文（设计）中出现的</w:t>
      </w:r>
      <w:r>
        <w:rPr>
          <w:rFonts w:hint="eastAsia" w:ascii="Times New Roman" w:hAnsi="Times New Roman" w:cs="Times New Roman"/>
          <w:color w:val="FF0000"/>
          <w:sz w:val="24"/>
          <w:szCs w:val="24"/>
        </w:rPr>
        <w:t>外文与数字</w:t>
      </w:r>
      <w:r>
        <w:rPr>
          <w:rFonts w:hint="eastAsia" w:ascii="Times New Roman" w:hAnsi="Times New Roman" w:cs="Times New Roman"/>
          <w:color w:val="FF0000"/>
          <w:sz w:val="24"/>
          <w:szCs w:val="24"/>
          <w:lang w:eastAsia="zh-CN"/>
        </w:rPr>
        <w:t>：</w:t>
      </w:r>
      <w:r>
        <w:rPr>
          <w:rFonts w:hint="eastAsia" w:ascii="Times New Roman" w:hAnsi="Times New Roman" w:cs="Times New Roman"/>
          <w:color w:val="FF0000"/>
          <w:sz w:val="24"/>
          <w:szCs w:val="24"/>
          <w:lang w:val="en-US" w:eastAsia="zh-CN"/>
        </w:rPr>
        <w:t>均需使用</w:t>
      </w:r>
      <w:r>
        <w:rPr>
          <w:rFonts w:hint="default" w:ascii="Times New Roman" w:hAnsi="Times New Roman" w:cs="Times New Roman"/>
          <w:color w:val="FF0000"/>
          <w:sz w:val="24"/>
          <w:szCs w:val="24"/>
        </w:rPr>
        <w:t>Times New Roman</w:t>
      </w:r>
      <w:r>
        <w:rPr>
          <w:rFonts w:hint="eastAsia" w:cs="Times New Roman"/>
          <w:color w:val="FF0000"/>
          <w:sz w:val="24"/>
          <w:szCs w:val="24"/>
          <w:lang w:eastAsia="zh-CN"/>
        </w:rPr>
        <w:t>。</w:t>
      </w:r>
    </w:p>
    <w:p w14:paraId="3FEA66D4">
      <w:pPr>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页面设置：无网格。</w:t>
      </w:r>
    </w:p>
    <w:p w14:paraId="14F6EEE0">
      <w:pPr>
        <w:rPr>
          <w:rFonts w:hint="eastAsia" w:ascii="Times New Roman" w:hAnsi="Times New Roman" w:eastAsia="宋体" w:cs="Times New Roman"/>
          <w:color w:val="FF0000"/>
          <w:sz w:val="24"/>
          <w:szCs w:val="24"/>
          <w:lang w:eastAsia="zh-CN"/>
        </w:rPr>
      </w:pPr>
      <w:r>
        <w:rPr>
          <w:rFonts w:hint="default" w:ascii="Times New Roman" w:hAnsi="Times New Roman" w:cs="Times New Roman"/>
          <w:color w:val="FF0000"/>
          <w:sz w:val="24"/>
          <w:szCs w:val="24"/>
        </w:rPr>
        <w:t>页边距：上2.5cm，下2.5cm，左2.5cm，右2cm页眉：1.5厘米；页脚1.5厘米</w:t>
      </w:r>
      <w:r>
        <w:rPr>
          <w:rFonts w:hint="eastAsia" w:cs="Times New Roman"/>
          <w:color w:val="FF0000"/>
          <w:sz w:val="24"/>
          <w:szCs w:val="24"/>
          <w:lang w:eastAsia="zh-CN"/>
        </w:rPr>
        <w:t>。</w:t>
      </w:r>
    </w:p>
    <w:p w14:paraId="434FD8A4">
      <w:pPr>
        <w:rPr>
          <w:rFonts w:hint="eastAsia" w:ascii="Times New Roman" w:hAnsi="Times New Roman" w:eastAsia="宋体" w:cs="Times New Roman"/>
          <w:color w:val="FF0000"/>
          <w:sz w:val="24"/>
          <w:szCs w:val="24"/>
          <w:lang w:eastAsia="zh-CN"/>
        </w:rPr>
      </w:pPr>
      <w:r>
        <w:rPr>
          <w:rFonts w:hint="default" w:ascii="Times New Roman" w:hAnsi="Times New Roman" w:cs="Times New Roman"/>
          <w:color w:val="FF0000"/>
          <w:sz w:val="24"/>
          <w:szCs w:val="24"/>
        </w:rPr>
        <mc:AlternateContent>
          <mc:Choice Requires="wps">
            <w:drawing>
              <wp:anchor distT="0" distB="0" distL="114300" distR="114300" simplePos="0" relativeHeight="251669504" behindDoc="0" locked="0" layoutInCell="1" allowOverlap="1">
                <wp:simplePos x="0" y="0"/>
                <wp:positionH relativeFrom="column">
                  <wp:posOffset>3995420</wp:posOffset>
                </wp:positionH>
                <wp:positionV relativeFrom="paragraph">
                  <wp:posOffset>3141345</wp:posOffset>
                </wp:positionV>
                <wp:extent cx="1927860" cy="914400"/>
                <wp:effectExtent l="848995" t="4445" r="23495" b="471805"/>
                <wp:wrapNone/>
                <wp:docPr id="1" name="对话气泡: 圆角矩形 1"/>
                <wp:cNvGraphicFramePr/>
                <a:graphic xmlns:a="http://schemas.openxmlformats.org/drawingml/2006/main">
                  <a:graphicData uri="http://schemas.microsoft.com/office/word/2010/wordprocessingShape">
                    <wps:wsp>
                      <wps:cNvSpPr>
                        <a:spLocks noChangeArrowheads="1"/>
                      </wps:cNvSpPr>
                      <wps:spPr bwMode="auto">
                        <a:xfrm>
                          <a:off x="0" y="0"/>
                          <a:ext cx="1927860" cy="914400"/>
                        </a:xfrm>
                        <a:prstGeom prst="wedgeRoundRectCallout">
                          <a:avLst>
                            <a:gd name="adj1" fmla="val -92127"/>
                            <a:gd name="adj2" fmla="val 98194"/>
                            <a:gd name="adj3" fmla="val 16667"/>
                          </a:avLst>
                        </a:prstGeom>
                        <a:solidFill>
                          <a:srgbClr val="FFFFFF"/>
                        </a:solidFill>
                        <a:ln w="9525">
                          <a:solidFill>
                            <a:srgbClr val="000000"/>
                          </a:solidFill>
                          <a:miter lim="800000"/>
                        </a:ln>
                      </wps:spPr>
                      <wps:txbx>
                        <w:txbxContent>
                          <w:p w14:paraId="5AB869B6">
                            <w:pPr>
                              <w:rPr>
                                <w:color w:val="FF0000"/>
                              </w:rPr>
                            </w:pPr>
                            <w:r>
                              <w:rPr>
                                <w:color w:val="FF0000"/>
                              </w:rPr>
                              <w:t>摘要</w:t>
                            </w:r>
                            <w:r>
                              <w:rPr>
                                <w:rFonts w:hint="eastAsia"/>
                                <w:color w:val="FF0000"/>
                              </w:rPr>
                              <w:t>及目录页脚：</w:t>
                            </w:r>
                            <w:r>
                              <w:rPr>
                                <w:color w:val="FF0000"/>
                              </w:rPr>
                              <w:t>Times New Roman</w:t>
                            </w:r>
                            <w:r>
                              <w:rPr>
                                <w:rFonts w:hint="eastAsia"/>
                                <w:color w:val="FF0000"/>
                              </w:rPr>
                              <w:t>，小五，1</w:t>
                            </w:r>
                            <w:r>
                              <w:rPr>
                                <w:color w:val="FF0000"/>
                              </w:rPr>
                              <w:t>.5</w:t>
                            </w:r>
                            <w:r>
                              <w:rPr>
                                <w:rFonts w:hint="eastAsia"/>
                                <w:color w:val="FF0000"/>
                              </w:rPr>
                              <w:t>倍行间距，居中对齐，</w:t>
                            </w:r>
                            <w:r>
                              <w:rPr>
                                <w:rFonts w:hint="eastAsia"/>
                                <w:color w:val="FF0000"/>
                                <w:highlight w:val="yellow"/>
                              </w:rPr>
                              <w:t>罗马数字</w:t>
                            </w:r>
                          </w:p>
                        </w:txbxContent>
                      </wps:txbx>
                      <wps:bodyPr rot="0" vert="horz" wrap="square" lIns="91440" tIns="45720" rIns="91440" bIns="45720" anchor="t" anchorCtr="0" upright="1">
                        <a:noAutofit/>
                      </wps:bodyPr>
                    </wps:wsp>
                  </a:graphicData>
                </a:graphic>
              </wp:anchor>
            </w:drawing>
          </mc:Choice>
          <mc:Fallback>
            <w:pict>
              <v:shape id="对话气泡: 圆角矩形 1" o:spid="_x0000_s1026" o:spt="62" type="#_x0000_t62" style="position:absolute;left:0pt;margin-left:314.6pt;margin-top:247.35pt;height:72pt;width:151.8pt;z-index:251669504;mso-width-relative:page;mso-height-relative:page;" fillcolor="#FFFFFF" filled="t" stroked="t" coordsize="21600,21600" o:gfxdata="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k2vqvY&#10;AAAACwEAAA8AAAAAAAAAAQAgAAAAIgAAAGRycy9kb3ducmV2LnhtbFBLAQIUABQAAAAIAIdO4kD0&#10;/64rkgIAABUFAAAOAAAAAAAAAAEAIAAAACcBAABkcnMvZTJvRG9jLnhtbFBLBQYAAAAABgAGAFkB&#10;AAArBgAAAAA=&#10;" adj="-9099,32010,14400">
                <v:fill on="t" focussize="0,0"/>
                <v:stroke color="#000000" miterlimit="8" joinstyle="miter"/>
                <v:imagedata o:title=""/>
                <o:lock v:ext="edit" aspectratio="f"/>
                <v:textbox>
                  <w:txbxContent>
                    <w:p w14:paraId="5AB869B6">
                      <w:pPr>
                        <w:rPr>
                          <w:color w:val="FF0000"/>
                        </w:rPr>
                      </w:pPr>
                      <w:r>
                        <w:rPr>
                          <w:color w:val="FF0000"/>
                        </w:rPr>
                        <w:t>摘要</w:t>
                      </w:r>
                      <w:r>
                        <w:rPr>
                          <w:rFonts w:hint="eastAsia"/>
                          <w:color w:val="FF0000"/>
                        </w:rPr>
                        <w:t>及目录页脚：</w:t>
                      </w:r>
                      <w:r>
                        <w:rPr>
                          <w:color w:val="FF0000"/>
                        </w:rPr>
                        <w:t>Times New Roman</w:t>
                      </w:r>
                      <w:r>
                        <w:rPr>
                          <w:rFonts w:hint="eastAsia"/>
                          <w:color w:val="FF0000"/>
                        </w:rPr>
                        <w:t>，小五，1</w:t>
                      </w:r>
                      <w:r>
                        <w:rPr>
                          <w:color w:val="FF0000"/>
                        </w:rPr>
                        <w:t>.5</w:t>
                      </w:r>
                      <w:r>
                        <w:rPr>
                          <w:rFonts w:hint="eastAsia"/>
                          <w:color w:val="FF0000"/>
                        </w:rPr>
                        <w:t>倍行间距，居中对齐，</w:t>
                      </w:r>
                      <w:r>
                        <w:rPr>
                          <w:rFonts w:hint="eastAsia"/>
                          <w:color w:val="FF0000"/>
                          <w:highlight w:val="yellow"/>
                        </w:rPr>
                        <w:t>罗马数字</w:t>
                      </w:r>
                    </w:p>
                  </w:txbxContent>
                </v:textbox>
              </v:shape>
            </w:pict>
          </mc:Fallback>
        </mc:AlternateContent>
      </w:r>
      <w:r>
        <w:rPr>
          <w:rFonts w:hint="default" w:ascii="Times New Roman" w:hAnsi="Times New Roman" w:cs="Times New Roman"/>
          <w:color w:val="FF0000"/>
          <w:sz w:val="24"/>
          <w:szCs w:val="24"/>
        </w:rPr>
        <w:t>格式（段落）：1.5倍行距</w:t>
      </w:r>
      <w:r>
        <w:rPr>
          <w:rFonts w:hint="eastAsia" w:cs="Times New Roman"/>
          <w:color w:val="FF0000"/>
          <w:sz w:val="24"/>
          <w:szCs w:val="24"/>
          <w:lang w:eastAsia="zh-CN"/>
        </w:rPr>
        <w:t>。</w:t>
      </w:r>
    </w:p>
    <w:p w14:paraId="560C86EA">
      <w:pPr>
        <w:rPr>
          <w:rFonts w:hint="default" w:ascii="Times New Roman" w:hAnsi="Times New Roman" w:cs="Times New Roman"/>
          <w:color w:val="FF0000"/>
          <w:sz w:val="24"/>
          <w:szCs w:val="24"/>
        </w:rPr>
      </w:pPr>
    </w:p>
    <w:p w14:paraId="6FC698C5">
      <w:pPr>
        <w:rPr>
          <w:rFonts w:hint="default" w:ascii="Times New Roman" w:hAnsi="Times New Roman" w:cs="Times New Roman"/>
          <w:color w:val="FF0000"/>
          <w:sz w:val="28"/>
          <w:szCs w:val="28"/>
        </w:rPr>
      </w:pPr>
    </w:p>
    <w:p w14:paraId="21066CD3">
      <w:pPr>
        <w:jc w:val="center"/>
        <w:rPr>
          <w:rFonts w:hint="default" w:ascii="Times New Roman" w:hAnsi="Times New Roman" w:cs="Times New Roman"/>
          <w:sz w:val="28"/>
          <w:szCs w:val="28"/>
        </w:rPr>
      </w:pPr>
    </w:p>
    <w:p w14:paraId="6B5D9A25">
      <w:pPr>
        <w:pStyle w:val="64"/>
        <w:pageBreakBefore/>
        <w:spacing w:before="120" w:after="120"/>
        <w:rPr>
          <w:rFonts w:hint="default" w:ascii="Times New Roman" w:hAnsi="Times New Roman" w:cs="Times New Roman"/>
          <w:b/>
          <w:bCs/>
        </w:rPr>
      </w:pPr>
      <w:bookmarkStart w:id="1" w:name="_Hlk84939179"/>
      <w:r>
        <w:rPr>
          <w:rFonts w:hint="default" w:ascii="Times New Roman" w:hAnsi="Times New Roman" w:cs="Times New Roman"/>
          <w:b/>
          <w:bCs/>
        </w:rPr>
        <mc:AlternateContent>
          <mc:Choice Requires="wps">
            <w:drawing>
              <wp:anchor distT="0" distB="0" distL="114300" distR="114300" simplePos="0" relativeHeight="251672576" behindDoc="0" locked="0" layoutInCell="1" allowOverlap="1">
                <wp:simplePos x="0" y="0"/>
                <wp:positionH relativeFrom="column">
                  <wp:posOffset>3671570</wp:posOffset>
                </wp:positionH>
                <wp:positionV relativeFrom="paragraph">
                  <wp:posOffset>-744855</wp:posOffset>
                </wp:positionV>
                <wp:extent cx="2000885" cy="964565"/>
                <wp:effectExtent l="315595" t="4445" r="15240" b="52070"/>
                <wp:wrapNone/>
                <wp:docPr id="3" name="对话气泡: 圆角矩形 3"/>
                <wp:cNvGraphicFramePr/>
                <a:graphic xmlns:a="http://schemas.openxmlformats.org/drawingml/2006/main">
                  <a:graphicData uri="http://schemas.microsoft.com/office/word/2010/wordprocessingShape">
                    <wps:wsp>
                      <wps:cNvSpPr>
                        <a:spLocks noChangeArrowheads="1"/>
                      </wps:cNvSpPr>
                      <wps:spPr bwMode="auto">
                        <a:xfrm>
                          <a:off x="0" y="0"/>
                          <a:ext cx="2000885" cy="964565"/>
                        </a:xfrm>
                        <a:prstGeom prst="wedgeRoundRectCallout">
                          <a:avLst>
                            <a:gd name="adj1" fmla="val -64911"/>
                            <a:gd name="adj2" fmla="val 52971"/>
                            <a:gd name="adj3" fmla="val 16667"/>
                          </a:avLst>
                        </a:prstGeom>
                        <a:solidFill>
                          <a:srgbClr val="FFFFFF"/>
                        </a:solidFill>
                        <a:ln w="9525">
                          <a:solidFill>
                            <a:srgbClr val="000000"/>
                          </a:solidFill>
                          <a:miter lim="800000"/>
                        </a:ln>
                      </wps:spPr>
                      <wps:txbx>
                        <w:txbxContent>
                          <w:p w14:paraId="3AF98FD8">
                            <w:pPr>
                              <w:rPr>
                                <w:color w:val="FF0000"/>
                              </w:rPr>
                            </w:pPr>
                            <w:r>
                              <w:rPr>
                                <w:color w:val="FF0000"/>
                              </w:rPr>
                              <w:t>Abstract</w:t>
                            </w:r>
                            <w:r>
                              <w:rPr>
                                <w:rFonts w:hint="eastAsia"/>
                                <w:color w:val="FF0000"/>
                              </w:rPr>
                              <w:t>：</w:t>
                            </w:r>
                            <w:r>
                              <w:rPr>
                                <w:color w:val="FF0000"/>
                              </w:rPr>
                              <w:t>Times New Roman</w:t>
                            </w:r>
                            <w:r>
                              <w:rPr>
                                <w:rFonts w:hint="eastAsia"/>
                                <w:color w:val="FF0000"/>
                              </w:rPr>
                              <w:t>，四号，加粗，居中，段前0.5行，段后0.5行，1.5倍行间距</w:t>
                            </w:r>
                          </w:p>
                        </w:txbxContent>
                      </wps:txbx>
                      <wps:bodyPr rot="0" vert="horz" wrap="square" lIns="91440" tIns="45720" rIns="91440" bIns="45720" anchor="t" anchorCtr="0" upright="1">
                        <a:noAutofit/>
                      </wps:bodyPr>
                    </wps:wsp>
                  </a:graphicData>
                </a:graphic>
              </wp:anchor>
            </w:drawing>
          </mc:Choice>
          <mc:Fallback>
            <w:pict>
              <v:shape id="对话气泡: 圆角矩形 3" o:spid="_x0000_s1026" o:spt="62" type="#_x0000_t62" style="position:absolute;left:0pt;margin-left:289.1pt;margin-top:-58.65pt;height:75.95pt;width:157.55pt;z-index:251672576;mso-width-relative:page;mso-height-relative:page;" fillcolor="#FFFFFF" filled="t" stroked="t" coordsize="21600,21600" o:gfxdata="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i3E03twAAAALAQAADwAAAAAAAAABACAAAAAiAAAAZHJzL2Rvd25yZXYueG1sUEsBAhQAFAAAAAgA&#10;h07iQA5JhxeTAgAAFQUAAA4AAAAAAAAAAQAgAAAAKwEAAGRycy9lMm9Eb2MueG1sUEsFBgAAAAAG&#10;AAYAWQEAADAGAAAAAA==&#10;" adj="-3221,22242,14400">
                <v:fill on="t" focussize="0,0"/>
                <v:stroke color="#000000" miterlimit="8" joinstyle="miter"/>
                <v:imagedata o:title=""/>
                <o:lock v:ext="edit" aspectratio="f"/>
                <v:textbox>
                  <w:txbxContent>
                    <w:p w14:paraId="3AF98FD8">
                      <w:pPr>
                        <w:rPr>
                          <w:color w:val="FF0000"/>
                        </w:rPr>
                      </w:pPr>
                      <w:r>
                        <w:rPr>
                          <w:color w:val="FF0000"/>
                        </w:rPr>
                        <w:t>Abstract</w:t>
                      </w:r>
                      <w:r>
                        <w:rPr>
                          <w:rFonts w:hint="eastAsia"/>
                          <w:color w:val="FF0000"/>
                        </w:rPr>
                        <w:t>：</w:t>
                      </w:r>
                      <w:r>
                        <w:rPr>
                          <w:color w:val="FF0000"/>
                        </w:rPr>
                        <w:t>Times New Roman</w:t>
                      </w:r>
                      <w:r>
                        <w:rPr>
                          <w:rFonts w:hint="eastAsia"/>
                          <w:color w:val="FF0000"/>
                        </w:rPr>
                        <w:t>，四号，加粗，居中，段前0.5行，段后0.5行，1.5倍行间距</w:t>
                      </w:r>
                    </w:p>
                  </w:txbxContent>
                </v:textbox>
              </v:shape>
            </w:pict>
          </mc:Fallback>
        </mc:AlternateContent>
      </w:r>
      <w:r>
        <w:rPr>
          <w:rFonts w:hint="default" w:ascii="Times New Roman" w:hAnsi="Times New Roman" w:cs="Times New Roman"/>
          <w:b/>
          <w:bCs/>
        </w:rPr>
        <w:t>Abstract</w:t>
      </w:r>
    </w:p>
    <w:bookmarkEnd w:id="1"/>
    <w:p w14:paraId="7F7ED451">
      <w:pPr>
        <w:pStyle w:val="65"/>
        <w:ind w:firstLine="480"/>
        <w:rPr>
          <w:rFonts w:hint="default" w:ascii="Times New Roman" w:hAnsi="Times New Roman" w:eastAsia="宋体" w:cs="Times New Roman"/>
        </w:rPr>
      </w:pPr>
      <w:r>
        <w:rPr>
          <w:rFonts w:hint="default" w:ascii="Times New Roman" w:hAnsi="Times New Roman" w:eastAsia="宋体" w:cs="Times New Roman"/>
        </w:rPr>
        <w:t>With the rapid development of logistics industry and the rapid development of the forklift industry, the future development of forklift is not just in production and sales. Leasing is also a new market in our country. However, when the forklift breaks through the possibility, the forklift system also needs to be improved. In a word, the improvement of some parts can lead to overall improvement. Forklift door frame system is the working device of forklift truck, which plays a key role in loading and unloading of forklift truck.</w:t>
      </w:r>
      <w:r>
        <w:rPr>
          <w:rFonts w:hint="default" w:ascii="Times New Roman" w:hAnsi="Times New Roman" w:eastAsia="宋体" w:cs="Times New Roman"/>
          <w:color w:val="FF0000"/>
        </w:rPr>
        <w:t>（正文为小4号/Times New Roman，段落两端对齐，每个段落首行缩进两个字，行间距1.5行。）</w:t>
      </w:r>
    </w:p>
    <w:p w14:paraId="44B7F84A">
      <w:pPr>
        <w:pStyle w:val="93"/>
        <w:rPr>
          <w:rFonts w:hint="default" w:ascii="Times New Roman" w:hAnsi="Times New Roman" w:cs="Times New Roman"/>
        </w:rPr>
      </w:pPr>
      <w:r>
        <w:rPr>
          <w:rFonts w:hint="default" w:ascii="Times New Roman" w:hAnsi="Times New Roman" w:cs="Times New Roman"/>
          <w:color w:val="FF0000"/>
        </w:rPr>
        <w:t>（此处空一行）</w:t>
      </w:r>
    </w:p>
    <w:p w14:paraId="12B85EC5">
      <w:pPr>
        <w:pStyle w:val="66"/>
        <w:ind w:firstLine="482"/>
        <w:rPr>
          <w:rFonts w:hint="default" w:ascii="Times New Roman" w:hAnsi="Times New Roman" w:eastAsia="宋体" w:cs="Times New Roman"/>
          <w:color w:val="FF0000"/>
        </w:rPr>
      </w:pPr>
      <w:r>
        <w:rPr>
          <w:rFonts w:hint="default" w:ascii="Times New Roman" w:hAnsi="Times New Roman" w:eastAsia="黑体" w:cs="Times New Roman"/>
          <w:b/>
        </w:rPr>
        <w:t>key words:</w:t>
      </w:r>
      <w:r>
        <w:rPr>
          <w:rFonts w:hint="default" w:ascii="Times New Roman" w:hAnsi="Times New Roman" w:eastAsia="宋体" w:cs="Times New Roman"/>
          <w:color w:val="FF0000"/>
        </w:rPr>
        <w:t>使用Times New Roman，小四，加粗，首行缩进2字符，1.5倍行间距，两端对齐；关键词使用Times New Roman，小四，每个之间用</w:t>
      </w:r>
      <w:r>
        <w:rPr>
          <w:rFonts w:hint="default" w:ascii="Times New Roman" w:hAnsi="Times New Roman" w:eastAsia="宋体" w:cs="Times New Roman"/>
          <w:color w:val="FF0000"/>
          <w:lang w:eastAsia="zh-CN"/>
        </w:rPr>
        <w:t>“</w:t>
      </w:r>
      <w:r>
        <w:rPr>
          <w:rFonts w:hint="eastAsia" w:eastAsia="宋体"/>
          <w:color w:val="FF0000"/>
        </w:rPr>
        <w:t>;</w:t>
      </w:r>
      <w:r>
        <w:rPr>
          <w:rFonts w:hint="default" w:ascii="Times New Roman" w:hAnsi="Times New Roman" w:eastAsia="宋体" w:cs="Times New Roman"/>
          <w:color w:val="FF0000"/>
        </w:rPr>
        <w:t xml:space="preserve"> ”(</w:t>
      </w:r>
      <w:r>
        <w:rPr>
          <w:rFonts w:hint="default" w:ascii="Times New Roman" w:hAnsi="Times New Roman" w:eastAsia="宋体" w:cs="Times New Roman"/>
          <w:color w:val="FF0000"/>
          <w:highlight w:val="yellow"/>
        </w:rPr>
        <w:t>英文分号</w:t>
      </w:r>
      <w:r>
        <w:rPr>
          <w:rFonts w:hint="default" w:ascii="Times New Roman" w:hAnsi="Times New Roman" w:eastAsia="宋体" w:cs="Times New Roman"/>
          <w:color w:val="FF0000"/>
        </w:rPr>
        <w:t>+一个英文空格)分开，结尾没有标点。）</w:t>
      </w:r>
    </w:p>
    <w:p w14:paraId="1F2BA98F">
      <w:pPr>
        <w:rPr>
          <w:rFonts w:hint="default" w:ascii="Times New Roman" w:hAnsi="Times New Roman" w:eastAsia="宋体" w:cs="Times New Roman"/>
          <w:color w:val="FF0000"/>
        </w:rPr>
      </w:pPr>
    </w:p>
    <w:p w14:paraId="04A2CB9A">
      <w:pPr>
        <w:rPr>
          <w:rFonts w:hint="default" w:ascii="Times New Roman" w:hAnsi="Times New Roman" w:eastAsia="宋体" w:cs="Times New Roman"/>
          <w:color w:val="FF0000"/>
          <w:lang w:val="en-US" w:eastAsia="zh-CN"/>
        </w:rPr>
      </w:pPr>
      <w:r>
        <w:rPr>
          <w:rFonts w:hint="eastAsia" w:cs="Times New Roman"/>
          <w:color w:val="FF0000"/>
          <w:highlight w:val="yellow"/>
          <w:lang w:val="en-US" w:eastAsia="zh-CN"/>
        </w:rPr>
        <w:t>注：</w:t>
      </w:r>
      <w:r>
        <w:rPr>
          <w:rFonts w:hint="eastAsia" w:cs="Times New Roman"/>
          <w:color w:val="FF0000"/>
          <w:lang w:val="en-US" w:eastAsia="zh-CN"/>
        </w:rPr>
        <w:t>英文摘要内容及关键词应与中文摘要一致，并要符合英语语法，语句通顺，文字流畅。</w:t>
      </w:r>
    </w:p>
    <w:sdt>
      <w:sdtPr>
        <w:rPr>
          <w:rFonts w:hint="default" w:ascii="Times New Roman" w:hAnsi="Times New Roman" w:cs="Times New Roman"/>
          <w:sz w:val="24"/>
        </w:rPr>
        <w:id w:val="1719316933"/>
        <w:docPartObj>
          <w:docPartGallery w:val="Table of Contents"/>
          <w:docPartUnique/>
        </w:docPartObj>
      </w:sdtPr>
      <w:sdtEndPr>
        <w:rPr>
          <w:rFonts w:hint="default" w:ascii="Times New Roman" w:hAnsi="Times New Roman" w:cs="Times New Roman"/>
          <w:sz w:val="24"/>
        </w:rPr>
      </w:sdtEndPr>
      <w:sdtContent>
        <w:p w14:paraId="34B6C595">
          <w:pPr>
            <w:pStyle w:val="67"/>
            <w:pageBreakBefore/>
            <w:tabs>
              <w:tab w:val="right" w:leader="dot" w:pos="8789"/>
            </w:tabs>
            <w:spacing w:before="120" w:after="120"/>
            <w:rPr>
              <w:rFonts w:hint="default" w:ascii="Times New Roman" w:hAnsi="Times New Roman" w:cs="Times New Roman"/>
            </w:rPr>
          </w:pPr>
          <w:r>
            <w:rPr>
              <w:rFonts w:hint="default" w:ascii="Times New Roman" w:hAnsi="Times New Roman" w:cs="Times New Roman"/>
              <w:b/>
            </w:rPr>
            <mc:AlternateContent>
              <mc:Choice Requires="wps">
                <w:drawing>
                  <wp:anchor distT="0" distB="0" distL="114300" distR="114300" simplePos="0" relativeHeight="251671552" behindDoc="0" locked="0" layoutInCell="1" allowOverlap="1">
                    <wp:simplePos x="0" y="0"/>
                    <wp:positionH relativeFrom="column">
                      <wp:posOffset>3688080</wp:posOffset>
                    </wp:positionH>
                    <wp:positionV relativeFrom="paragraph">
                      <wp:posOffset>-744855</wp:posOffset>
                    </wp:positionV>
                    <wp:extent cx="2078990" cy="896620"/>
                    <wp:effectExtent l="342900" t="0" r="17145" b="74930"/>
                    <wp:wrapNone/>
                    <wp:docPr id="5" name="对话气泡: 圆角矩形 5"/>
                    <wp:cNvGraphicFramePr/>
                    <a:graphic xmlns:a="http://schemas.openxmlformats.org/drawingml/2006/main">
                      <a:graphicData uri="http://schemas.microsoft.com/office/word/2010/wordprocessingShape">
                        <wps:wsp>
                          <wps:cNvSpPr>
                            <a:spLocks noChangeArrowheads="1"/>
                          </wps:cNvSpPr>
                          <wps:spPr bwMode="auto">
                            <a:xfrm>
                              <a:off x="0" y="0"/>
                              <a:ext cx="2078966" cy="896620"/>
                            </a:xfrm>
                            <a:prstGeom prst="wedgeRoundRectCallout">
                              <a:avLst>
                                <a:gd name="adj1" fmla="val -64911"/>
                                <a:gd name="adj2" fmla="val 52971"/>
                                <a:gd name="adj3" fmla="val 16667"/>
                              </a:avLst>
                            </a:prstGeom>
                            <a:solidFill>
                              <a:srgbClr val="FFFFFF"/>
                            </a:solidFill>
                            <a:ln w="9525">
                              <a:solidFill>
                                <a:srgbClr val="000000"/>
                              </a:solidFill>
                              <a:miter lim="800000"/>
                            </a:ln>
                          </wps:spPr>
                          <wps:txbx>
                            <w:txbxContent>
                              <w:p w14:paraId="3AB7DCC9">
                                <w:pPr>
                                  <w:rPr>
                                    <w:color w:val="FF0000"/>
                                  </w:rPr>
                                </w:pPr>
                                <w:r>
                                  <w:rPr>
                                    <w:rFonts w:ascii="黑体" w:hAnsi="黑体"/>
                                    <w:color w:val="FF0000"/>
                                  </w:rPr>
                                  <w:t>目</w:t>
                                </w:r>
                                <w:r>
                                  <w:rPr>
                                    <w:rFonts w:hint="eastAsia" w:ascii="黑体" w:hAnsi="黑体"/>
                                    <w:color w:val="FF0000"/>
                                  </w:rPr>
                                  <w:t xml:space="preserve"> </w:t>
                                </w:r>
                                <w:r>
                                  <w:rPr>
                                    <w:rFonts w:ascii="黑体" w:hAnsi="黑体"/>
                                    <w:color w:val="FF0000"/>
                                  </w:rPr>
                                  <w:t xml:space="preserve">   录</w:t>
                                </w:r>
                                <w:r>
                                  <w:rPr>
                                    <w:rFonts w:hint="eastAsia" w:ascii="黑体" w:hAnsi="黑体"/>
                                    <w:color w:val="FF0000"/>
                                  </w:rPr>
                                  <w:t>：黑体，四号，居中，</w:t>
                                </w:r>
                                <w:r>
                                  <w:rPr>
                                    <w:rFonts w:hint="default" w:ascii="Times New Roman" w:hAnsi="Times New Roman"/>
                                    <w:color w:val="FF0000"/>
                                  </w:rPr>
                                  <w:t>段前</w:t>
                                </w:r>
                                <w:r>
                                  <w:rPr>
                                    <w:rFonts w:ascii="Times New Roman" w:hAnsi="Times New Roman"/>
                                    <w:color w:val="FF0000"/>
                                  </w:rPr>
                                  <w:t>0.5</w:t>
                                </w:r>
                                <w:r>
                                  <w:rPr>
                                    <w:rFonts w:hint="default" w:ascii="Times New Roman" w:hAnsi="Times New Roman"/>
                                    <w:color w:val="FF0000"/>
                                  </w:rPr>
                                  <w:t>行，段后0</w:t>
                                </w:r>
                                <w:r>
                                  <w:rPr>
                                    <w:rFonts w:ascii="Times New Roman" w:hAnsi="Times New Roman"/>
                                    <w:color w:val="FF0000"/>
                                  </w:rPr>
                                  <w:t>.5</w:t>
                                </w:r>
                                <w:r>
                                  <w:rPr>
                                    <w:rFonts w:hint="default" w:ascii="Times New Roman" w:hAnsi="Times New Roman"/>
                                    <w:color w:val="FF0000"/>
                                  </w:rPr>
                                  <w:t>行，1.</w:t>
                                </w:r>
                                <w:r>
                                  <w:rPr>
                                    <w:rFonts w:ascii="Times New Roman" w:hAnsi="Times New Roman"/>
                                    <w:color w:val="FF0000"/>
                                  </w:rPr>
                                  <w:t>5</w:t>
                                </w:r>
                                <w:r>
                                  <w:rPr>
                                    <w:rFonts w:hint="default" w:ascii="Times New Roman" w:hAnsi="Times New Roman"/>
                                    <w:color w:val="FF0000"/>
                                  </w:rPr>
                                  <w:t>倍行间距，中间空四格</w:t>
                                </w:r>
                              </w:p>
                            </w:txbxContent>
                          </wps:txbx>
                          <wps:bodyPr rot="0" vert="horz" wrap="square" lIns="91440" tIns="45720" rIns="91440" bIns="45720" anchor="t" anchorCtr="0" upright="1">
                            <a:noAutofit/>
                          </wps:bodyPr>
                        </wps:wsp>
                      </a:graphicData>
                    </a:graphic>
                  </wp:anchor>
                </w:drawing>
              </mc:Choice>
              <mc:Fallback>
                <w:pict>
                  <v:shape id="对话气泡: 圆角矩形 5" o:spid="_x0000_s1026" o:spt="62" type="#_x0000_t62" style="position:absolute;left:0pt;margin-left:290.4pt;margin-top:-58.65pt;height:70.6pt;width:163.7pt;z-index:251671552;mso-width-relative:page;mso-height-relative:page;" fillcolor="#FFFFFF" filled="t" stroked="t" coordsize="21600,21600" o:gfxdata="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rn4+/&#10;2wAAAAsBAAAPAAAAAAAAAAEAIAAAACIAAABkcnMvZG93bnJldi54bWxQSwECFAAUAAAACACHTuJA&#10;d9ojqpACAAAVBQAADgAAAAAAAAABACAAAAAqAQAAZHJzL2Uyb0RvYy54bWxQSwUGAAAAAAYABgBZ&#10;AQAALAYAAAAA&#10;" adj="-3221,22242,14400">
                    <v:fill on="t" focussize="0,0"/>
                    <v:stroke color="#000000" miterlimit="8" joinstyle="miter"/>
                    <v:imagedata o:title=""/>
                    <o:lock v:ext="edit" aspectratio="f"/>
                    <v:textbox>
                      <w:txbxContent>
                        <w:p w14:paraId="3AB7DCC9">
                          <w:pPr>
                            <w:rPr>
                              <w:color w:val="FF0000"/>
                            </w:rPr>
                          </w:pPr>
                          <w:r>
                            <w:rPr>
                              <w:rFonts w:ascii="黑体" w:hAnsi="黑体"/>
                              <w:color w:val="FF0000"/>
                            </w:rPr>
                            <w:t>目</w:t>
                          </w:r>
                          <w:r>
                            <w:rPr>
                              <w:rFonts w:hint="eastAsia" w:ascii="黑体" w:hAnsi="黑体"/>
                              <w:color w:val="FF0000"/>
                            </w:rPr>
                            <w:t xml:space="preserve"> </w:t>
                          </w:r>
                          <w:r>
                            <w:rPr>
                              <w:rFonts w:ascii="黑体" w:hAnsi="黑体"/>
                              <w:color w:val="FF0000"/>
                            </w:rPr>
                            <w:t xml:space="preserve">   录</w:t>
                          </w:r>
                          <w:r>
                            <w:rPr>
                              <w:rFonts w:hint="eastAsia" w:ascii="黑体" w:hAnsi="黑体"/>
                              <w:color w:val="FF0000"/>
                            </w:rPr>
                            <w:t>：黑体，四号，居中，</w:t>
                          </w:r>
                          <w:r>
                            <w:rPr>
                              <w:rFonts w:hint="default" w:ascii="Times New Roman" w:hAnsi="Times New Roman"/>
                              <w:color w:val="FF0000"/>
                            </w:rPr>
                            <w:t>段前</w:t>
                          </w:r>
                          <w:r>
                            <w:rPr>
                              <w:rFonts w:ascii="Times New Roman" w:hAnsi="Times New Roman"/>
                              <w:color w:val="FF0000"/>
                            </w:rPr>
                            <w:t>0.5</w:t>
                          </w:r>
                          <w:r>
                            <w:rPr>
                              <w:rFonts w:hint="default" w:ascii="Times New Roman" w:hAnsi="Times New Roman"/>
                              <w:color w:val="FF0000"/>
                            </w:rPr>
                            <w:t>行，段后0</w:t>
                          </w:r>
                          <w:r>
                            <w:rPr>
                              <w:rFonts w:ascii="Times New Roman" w:hAnsi="Times New Roman"/>
                              <w:color w:val="FF0000"/>
                            </w:rPr>
                            <w:t>.5</w:t>
                          </w:r>
                          <w:r>
                            <w:rPr>
                              <w:rFonts w:hint="default" w:ascii="Times New Roman" w:hAnsi="Times New Roman"/>
                              <w:color w:val="FF0000"/>
                            </w:rPr>
                            <w:t>行，1.</w:t>
                          </w:r>
                          <w:r>
                            <w:rPr>
                              <w:rFonts w:ascii="Times New Roman" w:hAnsi="Times New Roman"/>
                              <w:color w:val="FF0000"/>
                            </w:rPr>
                            <w:t>5</w:t>
                          </w:r>
                          <w:r>
                            <w:rPr>
                              <w:rFonts w:hint="default" w:ascii="Times New Roman" w:hAnsi="Times New Roman"/>
                              <w:color w:val="FF0000"/>
                            </w:rPr>
                            <w:t>倍行间距，中间空四格</w:t>
                          </w:r>
                        </w:p>
                      </w:txbxContent>
                    </v:textbox>
                  </v:shape>
                </w:pict>
              </mc:Fallback>
            </mc:AlternateContent>
          </w:r>
          <w:r>
            <w:rPr>
              <w:rFonts w:hint="default" w:ascii="Times New Roman" w:hAnsi="Times New Roman" w:cs="Times New Roman"/>
            </w:rPr>
            <w:t>目    录</w:t>
          </w:r>
          <w:r>
            <w:rPr>
              <w:rFonts w:hint="default" w:ascii="Times New Roman" w:hAnsi="Times New Roman" w:cs="Times New Roman"/>
            </w:rPr>
            <w:fldChar w:fldCharType="begin"/>
          </w:r>
          <w:r>
            <w:rPr>
              <w:rFonts w:hint="default" w:ascii="Times New Roman" w:hAnsi="Times New Roman" w:cs="Times New Roman"/>
            </w:rPr>
            <w:instrText xml:space="preserve"> TOC \o "1-5" \h \z \u </w:instrText>
          </w:r>
          <w:r>
            <w:rPr>
              <w:rFonts w:hint="default" w:ascii="Times New Roman" w:hAnsi="Times New Roman" w:cs="Times New Roman"/>
            </w:rPr>
            <w:fldChar w:fldCharType="separate"/>
          </w:r>
        </w:p>
        <w:p w14:paraId="2A1478BE">
          <w:pPr>
            <w:pStyle w:val="68"/>
            <w:tabs>
              <w:tab w:val="right" w:leader="dot" w:pos="8789"/>
            </w:tabs>
            <w:ind w:firstLine="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 </w:instrText>
          </w:r>
          <w:r>
            <w:rPr>
              <w:rFonts w:hint="default" w:ascii="Times New Roman" w:hAnsi="Times New Roman" w:cs="Times New Roman"/>
            </w:rPr>
            <w:fldChar w:fldCharType="separate"/>
          </w:r>
          <w:r>
            <w:rPr>
              <w:rFonts w:hint="default" w:ascii="Times New Roman" w:hAnsi="Times New Roman" w:cs="Times New Roman"/>
            </w:rPr>
            <w:t>第1章 绪论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 \h</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1FA115CA">
          <w:pPr>
            <w:pStyle w:val="69"/>
            <w:tabs>
              <w:tab w:val="right" w:leader="dot" w:pos="8789"/>
            </w:tabs>
            <w:ind w:firstLine="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 </w:instrText>
          </w:r>
          <w:r>
            <w:rPr>
              <w:rFonts w:hint="default" w:ascii="Times New Roman" w:hAnsi="Times New Roman" w:cs="Times New Roman"/>
            </w:rPr>
            <w:fldChar w:fldCharType="separate"/>
          </w:r>
          <w:r>
            <w:rPr>
              <w:rFonts w:hint="default" w:ascii="Times New Roman" w:hAnsi="Times New Roman" w:cs="Times New Roman"/>
            </w:rPr>
            <w:t>1.1 叉车的历史背景和发展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 \h</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4284D00E">
          <w:pPr>
            <w:pStyle w:val="69"/>
            <w:tabs>
              <w:tab w:val="right" w:leader="dot" w:pos="8789"/>
            </w:tabs>
            <w:ind w:firstLine="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 </w:instrText>
          </w:r>
          <w:r>
            <w:rPr>
              <w:rFonts w:hint="default" w:ascii="Times New Roman" w:hAnsi="Times New Roman" w:cs="Times New Roman"/>
            </w:rPr>
            <w:fldChar w:fldCharType="separate"/>
          </w:r>
          <w:r>
            <w:rPr>
              <w:rFonts w:hint="default" w:ascii="Times New Roman" w:hAnsi="Times New Roman" w:cs="Times New Roman"/>
            </w:rPr>
            <w:t>1.2 叉车门架的发展和历史</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 \h</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3FF4189D">
          <w:pPr>
            <w:pStyle w:val="70"/>
            <w:tabs>
              <w:tab w:val="right" w:leader="dot" w:pos="8789"/>
            </w:tabs>
            <w:ind w:firstLine="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 </w:instrText>
          </w:r>
          <w:r>
            <w:rPr>
              <w:rFonts w:hint="default" w:ascii="Times New Roman" w:hAnsi="Times New Roman" w:cs="Times New Roman"/>
            </w:rPr>
            <w:fldChar w:fldCharType="separate"/>
          </w:r>
          <w:r>
            <w:rPr>
              <w:rFonts w:hint="default" w:ascii="Times New Roman" w:hAnsi="Times New Roman" w:cs="Times New Roman"/>
            </w:rPr>
            <w:t>1.2.1 叉车门架（工作装置）简介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 \h</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7B685F02">
          <w:pPr>
            <w:pStyle w:val="70"/>
            <w:tabs>
              <w:tab w:val="right" w:leader="dot" w:pos="8789"/>
            </w:tabs>
            <w:ind w:firstLine="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 </w:instrText>
          </w:r>
          <w:r>
            <w:rPr>
              <w:rFonts w:hint="default" w:ascii="Times New Roman" w:hAnsi="Times New Roman" w:cs="Times New Roman"/>
            </w:rPr>
            <w:fldChar w:fldCharType="separate"/>
          </w:r>
          <w:r>
            <w:rPr>
              <w:rFonts w:hint="default" w:ascii="Times New Roman" w:hAnsi="Times New Roman" w:cs="Times New Roman"/>
            </w:rPr>
            <w:t>1.2.2 门架的历史发展状况以及研究现状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 \h</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59797528">
          <w:pPr>
            <w:pStyle w:val="69"/>
            <w:tabs>
              <w:tab w:val="right" w:leader="dot" w:pos="8789"/>
            </w:tabs>
            <w:ind w:firstLine="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 </w:instrText>
          </w:r>
          <w:r>
            <w:rPr>
              <w:rFonts w:hint="default" w:ascii="Times New Roman" w:hAnsi="Times New Roman" w:cs="Times New Roman"/>
            </w:rPr>
            <w:fldChar w:fldCharType="separate"/>
          </w:r>
          <w:r>
            <w:rPr>
              <w:rFonts w:hint="default" w:ascii="Times New Roman" w:hAnsi="Times New Roman" w:cs="Times New Roman"/>
            </w:rPr>
            <w:t>1.3 本课题研究的意义、主要内容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 \h</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66C77CC">
          <w:pPr>
            <w:pStyle w:val="70"/>
            <w:tabs>
              <w:tab w:val="right" w:leader="dot" w:pos="8789"/>
            </w:tabs>
            <w:ind w:firstLine="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 </w:instrText>
          </w:r>
          <w:r>
            <w:rPr>
              <w:rFonts w:hint="default" w:ascii="Times New Roman" w:hAnsi="Times New Roman" w:cs="Times New Roman"/>
            </w:rPr>
            <w:fldChar w:fldCharType="separate"/>
          </w:r>
          <w:r>
            <w:rPr>
              <w:rFonts w:hint="default" w:ascii="Times New Roman" w:hAnsi="Times New Roman" w:cs="Times New Roman"/>
            </w:rPr>
            <w:t>1.3.1 研究的意义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 \h</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B818EDD">
          <w:pPr>
            <w:pStyle w:val="70"/>
            <w:tabs>
              <w:tab w:val="right" w:leader="dot" w:pos="8789"/>
            </w:tabs>
            <w:ind w:firstLine="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 </w:instrText>
          </w:r>
          <w:r>
            <w:rPr>
              <w:rFonts w:hint="default" w:ascii="Times New Roman" w:hAnsi="Times New Roman" w:cs="Times New Roman"/>
            </w:rPr>
            <w:fldChar w:fldCharType="separate"/>
          </w:r>
          <w:r>
            <w:rPr>
              <w:rFonts w:hint="default" w:ascii="Times New Roman" w:hAnsi="Times New Roman" w:cs="Times New Roman"/>
            </w:rPr>
            <w:t>1.3.2 研究的主要内容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 \h</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4AD720CF">
          <w:pPr>
            <w:pStyle w:val="68"/>
            <w:tabs>
              <w:tab w:val="right" w:leader="dot" w:pos="8789"/>
            </w:tabs>
            <w:ind w:firstLine="480"/>
            <w:rPr>
              <w:rFonts w:hint="default" w:ascii="Times New Roman" w:hAnsi="Times New Roman" w:eastAsia="黑体" w:cs="Times New Roman"/>
              <w:b/>
              <w:bCs/>
              <w:lang w:val="en-US" w:eastAsia="zh-CN"/>
            </w:rPr>
          </w:pPr>
          <w:r>
            <w:rPr>
              <w:rFonts w:hint="default" w:ascii="Times New Roman" w:hAnsi="Times New Roman" w:cs="Times New Roman"/>
              <w:b/>
              <w:bCs/>
              <w:lang w:val="en-US" w:eastAsia="zh-CN"/>
            </w:rPr>
            <w:t>...</w:t>
          </w:r>
        </w:p>
        <w:p w14:paraId="2759EB69">
          <w:pPr>
            <w:pStyle w:val="68"/>
            <w:tabs>
              <w:tab w:val="right" w:leader="dot" w:pos="8789"/>
            </w:tabs>
            <w:ind w:firstLine="480"/>
            <w:rPr>
              <w:rFonts w:hint="default" w:ascii="Times New Roman" w:hAnsi="Times New Roman" w:eastAsia="黑体" w:cs="Times New Roman"/>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"_Toc45" </w:instrText>
          </w:r>
          <w:r>
            <w:rPr>
              <w:rFonts w:hint="default" w:ascii="Times New Roman" w:hAnsi="Times New Roman" w:cs="Times New Roman"/>
            </w:rPr>
            <w:fldChar w:fldCharType="separate"/>
          </w:r>
          <w:r>
            <w:rPr>
              <w:rFonts w:hint="default" w:ascii="Times New Roman" w:hAnsi="Times New Roman" w:cs="Times New Roman"/>
            </w:rPr>
            <w:t>第5章 总结和展望</w:t>
          </w:r>
          <w:r>
            <w:rPr>
              <w:rFonts w:hint="default" w:ascii="Times New Roman" w:hAnsi="Times New Roman" w:cs="Times New Roman"/>
            </w:rPr>
            <w:tab/>
          </w:r>
          <w:r>
            <w:rPr>
              <w:rFonts w:hint="default" w:ascii="Times New Roman" w:hAnsi="Times New Roman" w:cs="Times New Roman"/>
            </w:rPr>
            <w:fldChar w:fldCharType="end"/>
          </w:r>
          <w:r>
            <w:rPr>
              <w:rFonts w:hint="default" w:ascii="Times New Roman" w:hAnsi="Times New Roman" w:cs="Times New Roman"/>
              <w:lang w:val="en-US" w:eastAsia="zh-CN"/>
            </w:rPr>
            <w:t>7</w:t>
          </w:r>
        </w:p>
        <w:p w14:paraId="6A77C8A7">
          <w:pPr>
            <w:pStyle w:val="68"/>
            <w:tabs>
              <w:tab w:val="right" w:leader="dot" w:pos="8789"/>
            </w:tabs>
            <w:ind w:firstLine="480"/>
            <w:rPr>
              <w:rFonts w:hint="default" w:ascii="Times New Roman" w:hAnsi="Times New Roman" w:eastAsia="黑体" w:cs="Times New Roman"/>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"_Toc46" </w:instrText>
          </w:r>
          <w:r>
            <w:rPr>
              <w:rFonts w:hint="default" w:ascii="Times New Roman" w:hAnsi="Times New Roman" w:cs="Times New Roman"/>
            </w:rPr>
            <w:fldChar w:fldCharType="separate"/>
          </w:r>
          <w:r>
            <w:rPr>
              <w:rFonts w:hint="default" w:ascii="Times New Roman" w:hAnsi="Times New Roman" w:cs="Times New Roman"/>
            </w:rPr>
            <w:t>参考文献</w:t>
          </w:r>
          <w:r>
            <w:rPr>
              <w:rFonts w:hint="default" w:ascii="Times New Roman" w:hAnsi="Times New Roman" w:cs="Times New Roman"/>
            </w:rPr>
            <w:tab/>
          </w:r>
          <w:r>
            <w:rPr>
              <w:rFonts w:hint="default" w:ascii="Times New Roman" w:hAnsi="Times New Roman" w:cs="Times New Roman"/>
            </w:rPr>
            <w:fldChar w:fldCharType="end"/>
          </w:r>
          <w:r>
            <w:rPr>
              <w:rFonts w:hint="default" w:ascii="Times New Roman" w:hAnsi="Times New Roman" w:cs="Times New Roman"/>
              <w:lang w:val="en-US" w:eastAsia="zh-CN"/>
            </w:rPr>
            <w:t>8</w:t>
          </w:r>
        </w:p>
        <w:p w14:paraId="55897182">
          <w:pPr>
            <w:pStyle w:val="68"/>
            <w:tabs>
              <w:tab w:val="right" w:leader="dot" w:pos="8789"/>
            </w:tabs>
            <w:ind w:firstLine="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"_Toc54" </w:instrText>
          </w:r>
          <w:r>
            <w:rPr>
              <w:rFonts w:hint="default" w:ascii="Times New Roman" w:hAnsi="Times New Roman" w:cs="Times New Roman"/>
            </w:rPr>
            <w:fldChar w:fldCharType="separate"/>
          </w:r>
          <w:r>
            <w:rPr>
              <w:rFonts w:hint="default" w:ascii="Times New Roman" w:hAnsi="Times New Roman" w:cs="Times New Roman"/>
            </w:rPr>
            <w:t>致    谢</w:t>
          </w:r>
          <w:r>
            <w:rPr>
              <w:rFonts w:hint="default" w:ascii="Times New Roman" w:hAnsi="Times New Roman" w:cs="Times New Roman"/>
            </w:rPr>
            <w:tab/>
          </w:r>
          <w:r>
            <w:rPr>
              <w:rFonts w:hint="default" w:ascii="Times New Roman" w:hAnsi="Times New Roman" w:cs="Times New Roman"/>
            </w:rPr>
            <w:fldChar w:fldCharType="end"/>
          </w:r>
          <w:r>
            <w:rPr>
              <w:rFonts w:hint="default" w:ascii="Times New Roman" w:hAnsi="Times New Roman" w:cs="Times New Roman"/>
            </w:rPr>
            <w:fldChar w:fldCharType="end"/>
          </w:r>
          <w:r>
            <w:rPr>
              <w:rFonts w:hint="default" w:ascii="Times New Roman" w:hAnsi="Times New Roman" w:cs="Times New Roman"/>
              <w:lang w:val="en-US" w:eastAsia="zh-CN"/>
            </w:rPr>
            <w:t>9</w:t>
          </w:r>
        </w:p>
      </w:sdtContent>
    </w:sdt>
    <w:p w14:paraId="407C903E">
      <w:pPr>
        <w:rPr>
          <w:rFonts w:hint="default" w:ascii="Times New Roman" w:hAnsi="Times New Roman" w:cs="Times New Roman"/>
        </w:rPr>
      </w:pPr>
    </w:p>
    <w:p w14:paraId="6625E8FE">
      <w:pPr>
        <w:rPr>
          <w:rFonts w:hint="default" w:ascii="Times New Roman" w:hAnsi="Times New Roman" w:cs="Times New Roman"/>
          <w:color w:val="FF0000"/>
        </w:rPr>
      </w:pPr>
      <w:r>
        <w:rPr>
          <w:rFonts w:hint="default" w:ascii="Times New Roman" w:hAnsi="Times New Roman" w:cs="Times New Roman"/>
          <w:color w:val="FF0000"/>
        </w:rPr>
        <w:t>注：目录最大到三级标题，三级标题以上不出现在目录</w:t>
      </w:r>
    </w:p>
    <w:p w14:paraId="7D895F07">
      <w:pPr>
        <w:rPr>
          <w:rFonts w:hint="default" w:ascii="Times New Roman" w:hAnsi="Times New Roman" w:cs="Times New Roman"/>
          <w:color w:val="FF0000"/>
        </w:rPr>
      </w:pPr>
      <w:r>
        <w:rPr>
          <w:rFonts w:hint="default" w:ascii="Times New Roman" w:hAnsi="Times New Roman" w:cs="Times New Roman"/>
          <w:color w:val="FF0000"/>
        </w:rPr>
        <w:t>目录</w:t>
      </w:r>
      <w:r>
        <w:rPr>
          <w:rFonts w:hint="eastAsia" w:cs="Times New Roman"/>
          <w:color w:val="FF0000"/>
          <w:lang w:val="en-US" w:eastAsia="zh-CN"/>
        </w:rPr>
        <w:t>中的</w:t>
      </w:r>
      <w:r>
        <w:rPr>
          <w:rFonts w:hint="default" w:ascii="Times New Roman" w:hAnsi="Times New Roman" w:cs="Times New Roman"/>
          <w:color w:val="FF0000"/>
        </w:rPr>
        <w:t>一级标题使用黑体，小四，首行缩进2字符，左侧0字符，1.5倍行间距，两端对齐</w:t>
      </w:r>
    </w:p>
    <w:p w14:paraId="73F66659">
      <w:pPr>
        <w:rPr>
          <w:rFonts w:hint="default" w:ascii="Times New Roman" w:hAnsi="Times New Roman" w:cs="Times New Roman"/>
          <w:color w:val="FF0000"/>
        </w:rPr>
      </w:pPr>
      <w:r>
        <w:rPr>
          <w:rFonts w:hint="default" w:ascii="Times New Roman" w:hAnsi="Times New Roman" w:cs="Times New Roman"/>
          <w:color w:val="FF0000"/>
        </w:rPr>
        <w:t>目录</w:t>
      </w:r>
      <w:r>
        <w:rPr>
          <w:rFonts w:hint="eastAsia" w:cs="Times New Roman"/>
          <w:color w:val="FF0000"/>
          <w:lang w:val="en-US" w:eastAsia="zh-CN"/>
        </w:rPr>
        <w:t>中的</w:t>
      </w:r>
      <w:r>
        <w:rPr>
          <w:rFonts w:hint="default" w:ascii="Times New Roman" w:hAnsi="Times New Roman" w:cs="Times New Roman"/>
          <w:color w:val="FF0000"/>
        </w:rPr>
        <w:t>二级标题使用宋体，小四，首行缩进2字符，左侧2字符，1.5倍行间距，两端对齐</w:t>
      </w:r>
    </w:p>
    <w:p w14:paraId="2428FD75">
      <w:pPr>
        <w:rPr>
          <w:rFonts w:hint="default" w:ascii="Times New Roman" w:hAnsi="Times New Roman" w:cs="Times New Roman"/>
          <w:color w:val="FF0000"/>
        </w:rPr>
      </w:pPr>
      <w:r>
        <w:rPr>
          <w:rFonts w:hint="default" w:ascii="Times New Roman" w:hAnsi="Times New Roman" w:cs="Times New Roman"/>
          <w:color w:val="FF0000"/>
        </w:rPr>
        <w:t>目录</w:t>
      </w:r>
      <w:r>
        <w:rPr>
          <w:rFonts w:hint="eastAsia" w:cs="Times New Roman"/>
          <w:color w:val="FF0000"/>
          <w:lang w:val="en-US" w:eastAsia="zh-CN"/>
        </w:rPr>
        <w:t>中的</w:t>
      </w:r>
      <w:r>
        <w:rPr>
          <w:rFonts w:hint="default" w:ascii="Times New Roman" w:hAnsi="Times New Roman" w:cs="Times New Roman"/>
          <w:color w:val="FF0000"/>
        </w:rPr>
        <w:t>三级标题使用宋体，小四，首行缩进2字符，左侧4字符，1.5倍行间距，两端对齐</w:t>
      </w:r>
    </w:p>
    <w:p w14:paraId="62FED0D1">
      <w:pPr>
        <w:rPr>
          <w:rFonts w:hint="default" w:ascii="Times New Roman" w:hAnsi="Times New Roman" w:cs="Times New Roman"/>
        </w:rPr>
      </w:pPr>
    </w:p>
    <w:p w14:paraId="3A77DE43">
      <w:pPr>
        <w:rPr>
          <w:rFonts w:hint="default" w:ascii="Times New Roman" w:hAnsi="Times New Roman" w:cs="Times New Roman"/>
        </w:rPr>
        <w:sectPr>
          <w:headerReference r:id="rId9" w:type="default"/>
          <w:footerReference r:id="rId10" w:type="default"/>
          <w:pgSz w:w="11906" w:h="16838"/>
          <w:pgMar w:top="1418" w:right="1134" w:bottom="1418" w:left="1418" w:header="852" w:footer="852" w:gutter="0"/>
          <w:pgBorders>
            <w:top w:val="none" w:sz="0" w:space="0"/>
            <w:left w:val="none" w:sz="0" w:space="0"/>
            <w:bottom w:val="none" w:sz="0" w:space="0"/>
            <w:right w:val="none" w:sz="0" w:space="0"/>
          </w:pgBorders>
          <w:pgNumType w:fmt="upperRoman" w:start="1"/>
          <w:cols w:space="720" w:num="1"/>
        </w:sectPr>
      </w:pPr>
    </w:p>
    <w:p w14:paraId="5A090B14">
      <w:pPr>
        <w:pStyle w:val="73"/>
        <w:pageBreakBefore/>
        <w:spacing w:before="120" w:after="120"/>
        <w:rPr>
          <w:rFonts w:hint="default" w:ascii="Times New Roman" w:hAnsi="Times New Roman" w:cs="Times New Roman"/>
          <w:color w:val="FF0000"/>
        </w:rPr>
      </w:pPr>
      <w:bookmarkStart w:id="2" w:name="_Toc2"/>
      <w:r>
        <w:rPr>
          <w:rFonts w:hint="default" w:ascii="Times New Roman" w:hAnsi="Times New Roman" w:cs="Times New Roman"/>
          <w:b/>
        </w:rPr>
        <mc:AlternateContent>
          <mc:Choice Requires="wps">
            <w:drawing>
              <wp:anchor distT="0" distB="0" distL="114300" distR="114300" simplePos="0" relativeHeight="251662336" behindDoc="0" locked="0" layoutInCell="1" allowOverlap="1">
                <wp:simplePos x="0" y="0"/>
                <wp:positionH relativeFrom="column">
                  <wp:posOffset>-147955</wp:posOffset>
                </wp:positionH>
                <wp:positionV relativeFrom="paragraph">
                  <wp:posOffset>52070</wp:posOffset>
                </wp:positionV>
                <wp:extent cx="2389505" cy="619125"/>
                <wp:effectExtent l="0" t="209550" r="86995" b="28575"/>
                <wp:wrapNone/>
                <wp:docPr id="21" name="对话气泡: 圆角矩形 21"/>
                <wp:cNvGraphicFramePr/>
                <a:graphic xmlns:a="http://schemas.openxmlformats.org/drawingml/2006/main">
                  <a:graphicData uri="http://schemas.microsoft.com/office/word/2010/wordprocessingShape">
                    <wps:wsp>
                      <wps:cNvSpPr>
                        <a:spLocks noChangeArrowheads="1"/>
                      </wps:cNvSpPr>
                      <wps:spPr bwMode="auto">
                        <a:xfrm>
                          <a:off x="0" y="0"/>
                          <a:ext cx="2389505" cy="619125"/>
                        </a:xfrm>
                        <a:prstGeom prst="wedgeRoundRectCallout">
                          <a:avLst>
                            <a:gd name="adj1" fmla="val 51696"/>
                            <a:gd name="adj2" fmla="val -79171"/>
                            <a:gd name="adj3" fmla="val 16667"/>
                          </a:avLst>
                        </a:prstGeom>
                        <a:solidFill>
                          <a:srgbClr val="FFFFFF"/>
                        </a:solidFill>
                        <a:ln w="9525">
                          <a:solidFill>
                            <a:srgbClr val="000000"/>
                          </a:solidFill>
                          <a:miter lim="800000"/>
                        </a:ln>
                      </wps:spPr>
                      <wps:txbx>
                        <w:txbxContent>
                          <w:p w14:paraId="5FD95DFE">
                            <w:pPr>
                              <w:rPr>
                                <w:color w:val="FF0000"/>
                              </w:rPr>
                            </w:pPr>
                            <w:r>
                              <w:rPr>
                                <w:rFonts w:hint="eastAsia"/>
                                <w:color w:val="FF0000"/>
                              </w:rPr>
                              <w:t>正文</w:t>
                            </w:r>
                            <w:r>
                              <w:rPr>
                                <w:color w:val="FF0000"/>
                              </w:rPr>
                              <w:t>页眉</w:t>
                            </w:r>
                            <w:r>
                              <w:rPr>
                                <w:rFonts w:hint="eastAsia"/>
                                <w:color w:val="FF0000"/>
                              </w:rPr>
                              <w:t>：黑体，小四，1.</w:t>
                            </w:r>
                            <w:r>
                              <w:rPr>
                                <w:color w:val="FF0000"/>
                              </w:rPr>
                              <w:t>5</w:t>
                            </w:r>
                            <w:r>
                              <w:rPr>
                                <w:rFonts w:hint="eastAsia"/>
                                <w:color w:val="FF0000"/>
                              </w:rPr>
                              <w:t>倍行间距，居中</w:t>
                            </w:r>
                          </w:p>
                        </w:txbxContent>
                      </wps:txbx>
                      <wps:bodyPr rot="0" vert="horz" wrap="square" lIns="91440" tIns="45720" rIns="91440" bIns="45720" anchor="t" anchorCtr="0" upright="1">
                        <a:noAutofit/>
                      </wps:bodyPr>
                    </wps:wsp>
                  </a:graphicData>
                </a:graphic>
              </wp:anchor>
            </w:drawing>
          </mc:Choice>
          <mc:Fallback>
            <w:pict>
              <v:shape id="对话气泡: 圆角矩形 21" o:spid="_x0000_s1026" o:spt="62" type="#_x0000_t62" style="position:absolute;left:0pt;margin-left:-11.65pt;margin-top:4.1pt;height:48.75pt;width:188.15pt;z-index:251662336;mso-width-relative:page;mso-height-relative:page;" fillcolor="#FFFFFF" filled="t" stroked="t" coordsize="21600,21600" o:gfxdata="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n4nug&#10;1gAAAAkBAAAPAAAAAAAAAAEAIAAAACIAAABkcnMvZG93bnJldi54bWxQSwECFAAUAAAACACHTuJA&#10;Ra90EJUCAAAXBQAADgAAAAAAAAABACAAAAAlAQAAZHJzL2Uyb0RvYy54bWxQSwUGAAAAAAYABgBZ&#10;AQAALAYAAAAA&#10;" adj="21966,-6301,14400">
                <v:fill on="t" focussize="0,0"/>
                <v:stroke color="#000000" miterlimit="8" joinstyle="miter"/>
                <v:imagedata o:title=""/>
                <o:lock v:ext="edit" aspectratio="f"/>
                <v:textbox>
                  <w:txbxContent>
                    <w:p w14:paraId="5FD95DFE">
                      <w:pPr>
                        <w:rPr>
                          <w:color w:val="FF0000"/>
                        </w:rPr>
                      </w:pPr>
                      <w:r>
                        <w:rPr>
                          <w:rFonts w:hint="eastAsia"/>
                          <w:color w:val="FF0000"/>
                        </w:rPr>
                        <w:t>正文</w:t>
                      </w:r>
                      <w:r>
                        <w:rPr>
                          <w:color w:val="FF0000"/>
                        </w:rPr>
                        <w:t>页眉</w:t>
                      </w:r>
                      <w:r>
                        <w:rPr>
                          <w:rFonts w:hint="eastAsia"/>
                          <w:color w:val="FF0000"/>
                        </w:rPr>
                        <w:t>：黑体，小四，1.</w:t>
                      </w:r>
                      <w:r>
                        <w:rPr>
                          <w:color w:val="FF0000"/>
                        </w:rPr>
                        <w:t>5</w:t>
                      </w:r>
                      <w:r>
                        <w:rPr>
                          <w:rFonts w:hint="eastAsia"/>
                          <w:color w:val="FF0000"/>
                        </w:rPr>
                        <w:t>倍行间距，居中</w:t>
                      </w:r>
                    </w:p>
                  </w:txbxContent>
                </v:textbox>
              </v:shape>
            </w:pict>
          </mc:Fallback>
        </mc:AlternateContent>
      </w:r>
      <w:r>
        <w:rPr>
          <w:rFonts w:hint="default" w:ascii="Times New Roman" w:hAnsi="Times New Roman" w:cs="Times New Roman"/>
          <w:b/>
        </w:rPr>
        <mc:AlternateContent>
          <mc:Choice Requires="wps">
            <w:drawing>
              <wp:anchor distT="0" distB="0" distL="114300" distR="114300" simplePos="0" relativeHeight="251659264" behindDoc="0" locked="0" layoutInCell="1" allowOverlap="1">
                <wp:simplePos x="0" y="0"/>
                <wp:positionH relativeFrom="column">
                  <wp:posOffset>3930015</wp:posOffset>
                </wp:positionH>
                <wp:positionV relativeFrom="paragraph">
                  <wp:posOffset>-184150</wp:posOffset>
                </wp:positionV>
                <wp:extent cx="2389505" cy="880110"/>
                <wp:effectExtent l="342900" t="0" r="10795" b="15875"/>
                <wp:wrapNone/>
                <wp:docPr id="6" name="对话气泡: 圆角矩形 6"/>
                <wp:cNvGraphicFramePr/>
                <a:graphic xmlns:a="http://schemas.openxmlformats.org/drawingml/2006/main">
                  <a:graphicData uri="http://schemas.microsoft.com/office/word/2010/wordprocessingShape">
                    <wps:wsp>
                      <wps:cNvSpPr>
                        <a:spLocks noChangeArrowheads="1"/>
                      </wps:cNvSpPr>
                      <wps:spPr bwMode="auto">
                        <a:xfrm>
                          <a:off x="0" y="0"/>
                          <a:ext cx="2389505" cy="879847"/>
                        </a:xfrm>
                        <a:prstGeom prst="wedgeRoundRectCallout">
                          <a:avLst>
                            <a:gd name="adj1" fmla="val -63106"/>
                            <a:gd name="adj2" fmla="val 5444"/>
                            <a:gd name="adj3" fmla="val 16667"/>
                          </a:avLst>
                        </a:prstGeom>
                        <a:solidFill>
                          <a:srgbClr val="FFFFFF"/>
                        </a:solidFill>
                        <a:ln w="9525">
                          <a:solidFill>
                            <a:srgbClr val="000000"/>
                          </a:solidFill>
                          <a:miter lim="800000"/>
                        </a:ln>
                      </wps:spPr>
                      <wps:txbx>
                        <w:txbxContent>
                          <w:p w14:paraId="11ED83CB">
                            <w:pPr>
                              <w:rPr>
                                <w:color w:val="FF0000"/>
                              </w:rPr>
                            </w:pPr>
                            <w:r>
                              <w:rPr>
                                <w:rFonts w:hint="eastAsia"/>
                                <w:color w:val="FF0000"/>
                                <w:lang w:val="en-US" w:eastAsia="zh-CN"/>
                              </w:rPr>
                              <w:t>正文</w:t>
                            </w:r>
                            <w:r>
                              <w:rPr>
                                <w:rFonts w:hint="eastAsia"/>
                                <w:color w:val="FF0000"/>
                              </w:rPr>
                              <w:t>一级标题：黑体，小二，段前</w:t>
                            </w:r>
                            <w:r>
                              <w:rPr>
                                <w:color w:val="FF0000"/>
                              </w:rPr>
                              <w:t>0.5</w:t>
                            </w:r>
                            <w:r>
                              <w:rPr>
                                <w:rFonts w:hint="eastAsia"/>
                                <w:color w:val="FF0000"/>
                              </w:rPr>
                              <w:t>行，段后0</w:t>
                            </w:r>
                            <w:r>
                              <w:rPr>
                                <w:color w:val="FF0000"/>
                              </w:rPr>
                              <w:t>.5</w:t>
                            </w:r>
                            <w:r>
                              <w:rPr>
                                <w:rFonts w:hint="eastAsia"/>
                                <w:color w:val="FF0000"/>
                              </w:rPr>
                              <w:t>行，1级大纲，1.</w:t>
                            </w:r>
                            <w:r>
                              <w:rPr>
                                <w:color w:val="FF0000"/>
                              </w:rPr>
                              <w:t>5</w:t>
                            </w:r>
                            <w:r>
                              <w:rPr>
                                <w:rFonts w:hint="eastAsia"/>
                                <w:color w:val="FF0000"/>
                              </w:rPr>
                              <w:t>倍行间距，段前分页，居中对齐</w:t>
                            </w:r>
                          </w:p>
                        </w:txbxContent>
                      </wps:txbx>
                      <wps:bodyPr rot="0" vert="horz" wrap="square" lIns="91440" tIns="45720" rIns="91440" bIns="45720" anchor="t" anchorCtr="0" upright="1">
                        <a:noAutofit/>
                      </wps:bodyPr>
                    </wps:wsp>
                  </a:graphicData>
                </a:graphic>
              </wp:anchor>
            </w:drawing>
          </mc:Choice>
          <mc:Fallback>
            <w:pict>
              <v:shape id="对话气泡: 圆角矩形 6" o:spid="_x0000_s1026" o:spt="62" type="#_x0000_t62" style="position:absolute;left:0pt;margin-left:309.45pt;margin-top:-14.5pt;height:69.3pt;width:188.15pt;z-index:251659264;mso-width-relative:page;mso-height-relative:page;" fillcolor="#FFFFFF" filled="t" stroked="t" coordsize="21600,21600" o:gfxdata="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NxdN&#10;VdoAAAALAQAADwAAAAAAAAABACAAAAAiAAAAZHJzL2Rvd25yZXYueG1sUEsBAhQAFAAAAAgAh07i&#10;QCDqm8+SAgAAFAUAAA4AAAAAAAAAAQAgAAAAKQEAAGRycy9lMm9Eb2MueG1sUEsFBgAAAAAGAAYA&#10;WQEAAC0GAAAAAA==&#10;" adj="-2831,11976,14400">
                <v:fill on="t" focussize="0,0"/>
                <v:stroke color="#000000" miterlimit="8" joinstyle="miter"/>
                <v:imagedata o:title=""/>
                <o:lock v:ext="edit" aspectratio="f"/>
                <v:textbox>
                  <w:txbxContent>
                    <w:p w14:paraId="11ED83CB">
                      <w:pPr>
                        <w:rPr>
                          <w:color w:val="FF0000"/>
                        </w:rPr>
                      </w:pPr>
                      <w:r>
                        <w:rPr>
                          <w:rFonts w:hint="eastAsia"/>
                          <w:color w:val="FF0000"/>
                          <w:lang w:val="en-US" w:eastAsia="zh-CN"/>
                        </w:rPr>
                        <w:t>正文</w:t>
                      </w:r>
                      <w:r>
                        <w:rPr>
                          <w:rFonts w:hint="eastAsia"/>
                          <w:color w:val="FF0000"/>
                        </w:rPr>
                        <w:t>一级标题：黑体，小二，段前</w:t>
                      </w:r>
                      <w:r>
                        <w:rPr>
                          <w:color w:val="FF0000"/>
                        </w:rPr>
                        <w:t>0.5</w:t>
                      </w:r>
                      <w:r>
                        <w:rPr>
                          <w:rFonts w:hint="eastAsia"/>
                          <w:color w:val="FF0000"/>
                        </w:rPr>
                        <w:t>行，段后0</w:t>
                      </w:r>
                      <w:r>
                        <w:rPr>
                          <w:color w:val="FF0000"/>
                        </w:rPr>
                        <w:t>.5</w:t>
                      </w:r>
                      <w:r>
                        <w:rPr>
                          <w:rFonts w:hint="eastAsia"/>
                          <w:color w:val="FF0000"/>
                        </w:rPr>
                        <w:t>行，1级大纲，1.</w:t>
                      </w:r>
                      <w:r>
                        <w:rPr>
                          <w:color w:val="FF0000"/>
                        </w:rPr>
                        <w:t>5</w:t>
                      </w:r>
                      <w:r>
                        <w:rPr>
                          <w:rFonts w:hint="eastAsia"/>
                          <w:color w:val="FF0000"/>
                        </w:rPr>
                        <w:t>倍行间距，段前分页，居中对齐</w:t>
                      </w:r>
                    </w:p>
                  </w:txbxContent>
                </v:textbox>
              </v:shape>
            </w:pict>
          </mc:Fallback>
        </mc:AlternateContent>
      </w:r>
      <w:r>
        <w:rPr>
          <w:rFonts w:hint="default" w:ascii="Times New Roman" w:hAnsi="Times New Roman" w:cs="Times New Roman"/>
        </w:rPr>
        <w:t>第1章 绪论</w:t>
      </w:r>
      <w:bookmarkEnd w:id="2"/>
    </w:p>
    <w:p w14:paraId="44CA51D8">
      <w:pPr>
        <w:pStyle w:val="45"/>
        <w:ind w:firstLine="480" w:firstLineChars="200"/>
        <w:jc w:val="left"/>
        <w:rPr>
          <w:rFonts w:hint="default" w:ascii="Times New Roman" w:hAnsi="Times New Roman" w:eastAsia="宋体" w:cs="Times New Roman"/>
          <w:color w:val="FF0000"/>
          <w:sz w:val="24"/>
          <w:szCs w:val="24"/>
        </w:rPr>
      </w:pPr>
      <w:r>
        <w:rPr>
          <w:rFonts w:hint="default" w:ascii="Times New Roman" w:hAnsi="Times New Roman" w:eastAsia="宋体" w:cs="Times New Roman"/>
          <w:sz w:val="24"/>
          <w:szCs w:val="24"/>
        </w:rPr>
        <w:t>注：</w:t>
      </w:r>
      <w:r>
        <w:rPr>
          <w:rFonts w:hint="default" w:ascii="Times New Roman" w:hAnsi="Times New Roman" w:eastAsia="宋体" w:cs="Times New Roman"/>
          <w:color w:val="FF0000"/>
          <w:sz w:val="24"/>
          <w:szCs w:val="24"/>
        </w:rPr>
        <w:t>论文（设计）书写一律采用国家规定的简体汉字。标题编号应统一，如：第1章，1.1，……；论文中的表、图和公式按章编号，如：表1-1、表1-2……；图1-</w:t>
      </w:r>
      <w:r>
        <w:rPr>
          <w:rFonts w:hint="default" w:ascii="Times New Roman" w:hAnsi="Times New Roman" w:eastAsia="宋体" w:cs="Times New Roman"/>
          <w:color w:val="FF0000"/>
          <w:sz w:val="24"/>
          <w:szCs w:val="24"/>
          <w:lang w:val="en-US" w:eastAsia="zh-CN"/>
        </w:rPr>
        <w:t>1</w:t>
      </w:r>
      <w:r>
        <w:rPr>
          <w:rFonts w:hint="default" w:ascii="Times New Roman" w:hAnsi="Times New Roman" w:eastAsia="宋体" w:cs="Times New Roman"/>
          <w:color w:val="FF0000"/>
          <w:sz w:val="24"/>
          <w:szCs w:val="24"/>
        </w:rPr>
        <w:t>、图1-2……；公式（1.</w:t>
      </w:r>
      <w:r>
        <w:rPr>
          <w:rFonts w:hint="default" w:ascii="Times New Roman" w:hAnsi="Times New Roman" w:eastAsia="宋体" w:cs="Times New Roman"/>
          <w:color w:val="FF0000"/>
          <w:sz w:val="24"/>
          <w:szCs w:val="24"/>
          <w:lang w:eastAsia="zh-CN"/>
        </w:rPr>
        <w:t>1）</w:t>
      </w:r>
      <w:r>
        <w:rPr>
          <w:rFonts w:hint="default" w:ascii="Times New Roman" w:hAnsi="Times New Roman" w:eastAsia="宋体" w:cs="Times New Roman"/>
          <w:color w:val="FF0000"/>
          <w:sz w:val="24"/>
          <w:szCs w:val="24"/>
        </w:rPr>
        <w:t>公式（1.2），为中文括号。</w:t>
      </w:r>
    </w:p>
    <w:p w14:paraId="232DA754">
      <w:pPr>
        <w:pStyle w:val="45"/>
        <w:ind w:firstLine="480" w:firstLineChars="200"/>
        <w:jc w:val="left"/>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图和表中文字用五号宋体，图名和表名分别置于图的下方和表的上方，用五号宋体/Times New Roman（居中排）。</w:t>
      </w:r>
    </w:p>
    <w:p w14:paraId="4444F8F7">
      <w:pPr>
        <w:pStyle w:val="45"/>
        <w:ind w:firstLine="480" w:firstLineChars="200"/>
        <w:jc w:val="left"/>
        <w:rPr>
          <w:rFonts w:hint="default" w:ascii="Times New Roman" w:hAnsi="Times New Roman" w:eastAsia="宋体" w:cs="Times New Roman"/>
          <w:color w:val="FF0000"/>
          <w:sz w:val="24"/>
          <w:szCs w:val="24"/>
          <w:lang w:eastAsia="zh-CN"/>
        </w:rPr>
      </w:pPr>
      <w:r>
        <w:rPr>
          <w:rFonts w:hint="default" w:ascii="Times New Roman" w:hAnsi="Times New Roman" w:eastAsia="宋体" w:cs="Times New Roman"/>
          <w:color w:val="FF0000"/>
          <w:sz w:val="24"/>
          <w:szCs w:val="24"/>
        </w:rPr>
        <w:t>公式使用公式工具插入，Cambria Math，五号，居中对齐</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rPr>
        <w:t>公式</w:t>
      </w:r>
      <w:r>
        <w:rPr>
          <w:rFonts w:hint="default" w:ascii="Times New Roman" w:hAnsi="Times New Roman" w:eastAsia="宋体" w:cs="Times New Roman"/>
          <w:color w:val="FF0000"/>
          <w:sz w:val="24"/>
          <w:szCs w:val="24"/>
          <w:lang w:val="en-US" w:eastAsia="zh-CN"/>
        </w:rPr>
        <w:t>编号</w:t>
      </w:r>
      <w:r>
        <w:rPr>
          <w:rFonts w:hint="default" w:ascii="Times New Roman" w:hAnsi="Times New Roman" w:eastAsia="宋体" w:cs="Times New Roman"/>
          <w:color w:val="FF0000"/>
          <w:sz w:val="24"/>
          <w:szCs w:val="24"/>
        </w:rPr>
        <w:t>使用宋体，五号</w:t>
      </w:r>
      <w:r>
        <w:rPr>
          <w:rFonts w:hint="default" w:ascii="Times New Roman" w:hAnsi="Times New Roman" w:eastAsia="宋体" w:cs="Times New Roman"/>
          <w:color w:val="FF0000"/>
          <w:sz w:val="24"/>
          <w:szCs w:val="24"/>
          <w:lang w:eastAsia="zh-CN"/>
        </w:rPr>
        <w:t>。</w:t>
      </w:r>
    </w:p>
    <w:p w14:paraId="4922394E">
      <w:pPr>
        <w:pStyle w:val="45"/>
        <w:ind w:firstLine="480" w:firstLineChars="200"/>
        <w:jc w:val="left"/>
        <w:rPr>
          <w:rFonts w:hint="default" w:ascii="Times New Roman" w:hAnsi="Times New Roman" w:cs="Times New Roman"/>
          <w:color w:val="FF0000"/>
        </w:rPr>
      </w:pPr>
      <w:r>
        <w:rPr>
          <w:rFonts w:hint="default" w:ascii="Times New Roman" w:hAnsi="Times New Roman" w:eastAsia="宋体" w:cs="Times New Roman"/>
          <w:color w:val="FF0000"/>
          <w:sz w:val="24"/>
          <w:szCs w:val="24"/>
        </w:rPr>
        <w:t>页码：封面、扉页不占页码；摘要、目录页码采用</w:t>
      </w:r>
      <w:r>
        <w:rPr>
          <w:rFonts w:hint="default" w:ascii="Times New Roman" w:hAnsi="Times New Roman" w:eastAsia="宋体" w:cs="Times New Roman"/>
          <w:color w:val="FF0000"/>
          <w:sz w:val="24"/>
          <w:szCs w:val="24"/>
          <w:lang w:val="en-US" w:eastAsia="zh-CN"/>
        </w:rPr>
        <w:t>罗马数字</w:t>
      </w:r>
      <w:r>
        <w:rPr>
          <w:rFonts w:hint="default" w:ascii="Times New Roman" w:hAnsi="Times New Roman" w:eastAsia="宋体" w:cs="Times New Roman"/>
          <w:color w:val="FF0000"/>
          <w:sz w:val="24"/>
          <w:szCs w:val="24"/>
        </w:rPr>
        <w:t>Ⅰ、Ⅱ、Ⅲ…排列</w:t>
      </w:r>
      <w:r>
        <w:rPr>
          <w:rFonts w:hint="default"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rPr>
        <w:t>正文页码采用阿拉伯数字1、2、3…排列，置于页脚，居中显示。</w:t>
      </w:r>
    </w:p>
    <w:p w14:paraId="2903DAAF">
      <w:pPr>
        <w:pStyle w:val="74"/>
        <w:spacing w:before="120" w:after="120"/>
        <w:rPr>
          <w:rFonts w:hint="default" w:ascii="Times New Roman" w:hAnsi="Times New Roman" w:cs="Times New Roman"/>
        </w:rPr>
      </w:pPr>
      <w:bookmarkStart w:id="3" w:name="_Toc3"/>
      <w:r>
        <w:rPr>
          <w:rFonts w:hint="default" w:ascii="Times New Roman" w:hAnsi="Times New Roman" w:cs="Times New Roman"/>
          <w:b/>
        </w:rPr>
        <mc:AlternateContent>
          <mc:Choice Requires="wps">
            <w:drawing>
              <wp:anchor distT="0" distB="0" distL="114300" distR="114300" simplePos="0" relativeHeight="251679744" behindDoc="0" locked="0" layoutInCell="1" allowOverlap="1">
                <wp:simplePos x="0" y="0"/>
                <wp:positionH relativeFrom="column">
                  <wp:posOffset>2541270</wp:posOffset>
                </wp:positionH>
                <wp:positionV relativeFrom="paragraph">
                  <wp:posOffset>3175</wp:posOffset>
                </wp:positionV>
                <wp:extent cx="2389505" cy="879475"/>
                <wp:effectExtent l="285750" t="0" r="10795" b="15875"/>
                <wp:wrapNone/>
                <wp:docPr id="7" name="对话气泡: 圆角矩形 7"/>
                <wp:cNvGraphicFramePr/>
                <a:graphic xmlns:a="http://schemas.openxmlformats.org/drawingml/2006/main">
                  <a:graphicData uri="http://schemas.microsoft.com/office/word/2010/wordprocessingShape">
                    <wps:wsp>
                      <wps:cNvSpPr>
                        <a:spLocks noChangeArrowheads="1"/>
                      </wps:cNvSpPr>
                      <wps:spPr bwMode="auto">
                        <a:xfrm>
                          <a:off x="0" y="0"/>
                          <a:ext cx="2389505" cy="879475"/>
                        </a:xfrm>
                        <a:prstGeom prst="wedgeRoundRectCallout">
                          <a:avLst>
                            <a:gd name="adj1" fmla="val -60940"/>
                            <a:gd name="adj2" fmla="val -33790"/>
                            <a:gd name="adj3" fmla="val 16667"/>
                          </a:avLst>
                        </a:prstGeom>
                        <a:solidFill>
                          <a:srgbClr val="FFFFFF"/>
                        </a:solidFill>
                        <a:ln w="9525">
                          <a:solidFill>
                            <a:srgbClr val="000000"/>
                          </a:solidFill>
                          <a:miter lim="800000"/>
                        </a:ln>
                      </wps:spPr>
                      <wps:txbx>
                        <w:txbxContent>
                          <w:p w14:paraId="338C3452">
                            <w:pPr>
                              <w:rPr>
                                <w:color w:val="FF0000"/>
                              </w:rPr>
                            </w:pPr>
                            <w:r>
                              <w:rPr>
                                <w:rFonts w:hint="eastAsia"/>
                                <w:color w:val="FF0000"/>
                                <w:lang w:val="en-US" w:eastAsia="zh-CN"/>
                              </w:rPr>
                              <w:t>正文</w:t>
                            </w:r>
                            <w:r>
                              <w:rPr>
                                <w:rFonts w:hint="eastAsia"/>
                                <w:color w:val="FF0000"/>
                              </w:rPr>
                              <w:t>二级标题：黑体，小三，段前0.5行，段后0.5行，</w:t>
                            </w:r>
                            <w:r>
                              <w:rPr>
                                <w:color w:val="FF0000"/>
                              </w:rPr>
                              <w:t>2</w:t>
                            </w:r>
                            <w:r>
                              <w:rPr>
                                <w:rFonts w:hint="eastAsia"/>
                                <w:color w:val="FF0000"/>
                              </w:rPr>
                              <w:t>级大纲，1.5倍行间距，两端对齐</w:t>
                            </w:r>
                          </w:p>
                        </w:txbxContent>
                      </wps:txbx>
                      <wps:bodyPr rot="0" vert="horz" wrap="square" lIns="91440" tIns="45720" rIns="91440" bIns="45720" anchor="t" anchorCtr="0" upright="1">
                        <a:noAutofit/>
                      </wps:bodyPr>
                    </wps:wsp>
                  </a:graphicData>
                </a:graphic>
              </wp:anchor>
            </w:drawing>
          </mc:Choice>
          <mc:Fallback>
            <w:pict>
              <v:shape id="对话气泡: 圆角矩形 7" o:spid="_x0000_s1026" o:spt="62" type="#_x0000_t62" style="position:absolute;left:0pt;margin-left:200.1pt;margin-top:0.25pt;height:69.25pt;width:188.15pt;z-index:251679744;mso-width-relative:page;mso-height-relative:page;" fillcolor="#FFFFFF" filled="t" stroked="t" coordsize="21600,21600" o:gfxdata="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PtleyzXAAAA&#10;CAEAAA8AAAAAAAAAAQAgAAAAIgAAAGRycy9kb3ducmV2LnhtbFBLAQIUABQAAAAIAIdO4kDRolvd&#10;kAIAABYFAAAOAAAAAAAAAAEAIAAAACYBAABkcnMvZTJvRG9jLnhtbFBLBQYAAAAABgAGAFkBAAAo&#10;BgAAAAA=&#10;" adj="-2363,3501,14400">
                <v:fill on="t" focussize="0,0"/>
                <v:stroke color="#000000" miterlimit="8" joinstyle="miter"/>
                <v:imagedata o:title=""/>
                <o:lock v:ext="edit" aspectratio="f"/>
                <v:textbox>
                  <w:txbxContent>
                    <w:p w14:paraId="338C3452">
                      <w:pPr>
                        <w:rPr>
                          <w:color w:val="FF0000"/>
                        </w:rPr>
                      </w:pPr>
                      <w:r>
                        <w:rPr>
                          <w:rFonts w:hint="eastAsia"/>
                          <w:color w:val="FF0000"/>
                          <w:lang w:val="en-US" w:eastAsia="zh-CN"/>
                        </w:rPr>
                        <w:t>正文</w:t>
                      </w:r>
                      <w:r>
                        <w:rPr>
                          <w:rFonts w:hint="eastAsia"/>
                          <w:color w:val="FF0000"/>
                        </w:rPr>
                        <w:t>二级标题：黑体，小三，段前0.5行，段后0.5行，</w:t>
                      </w:r>
                      <w:r>
                        <w:rPr>
                          <w:color w:val="FF0000"/>
                        </w:rPr>
                        <w:t>2</w:t>
                      </w:r>
                      <w:r>
                        <w:rPr>
                          <w:rFonts w:hint="eastAsia"/>
                          <w:color w:val="FF0000"/>
                        </w:rPr>
                        <w:t>级大纲，1.5倍行间距，两端对齐</w:t>
                      </w:r>
                    </w:p>
                  </w:txbxContent>
                </v:textbox>
              </v:shape>
            </w:pict>
          </mc:Fallback>
        </mc:AlternateContent>
      </w:r>
      <w:r>
        <w:rPr>
          <w:rFonts w:hint="default" w:ascii="Times New Roman" w:hAnsi="Times New Roman" w:cs="Times New Roman"/>
        </w:rPr>
        <w:t>1.1 叉车的历史背景和发展</w:t>
      </w:r>
      <w:bookmarkEnd w:id="3"/>
    </w:p>
    <w:p w14:paraId="6DDF65EA">
      <w:pPr>
        <w:pStyle w:val="76"/>
        <w:ind w:firstLine="482"/>
        <w:rPr>
          <w:rFonts w:hint="default" w:ascii="Times New Roman" w:hAnsi="Times New Roman" w:eastAsia="宋体" w:cs="Times New Roman"/>
          <w:lang w:eastAsia="zh-CN"/>
        </w:rPr>
      </w:pPr>
      <w:r>
        <w:rPr>
          <w:rFonts w:hint="default" w:ascii="Times New Roman" w:hAnsi="Times New Roman" w:eastAsia="黑体" w:cs="Times New Roman"/>
          <w:b/>
        </w:rPr>
        <mc:AlternateContent>
          <mc:Choice Requires="wps">
            <w:drawing>
              <wp:anchor distT="0" distB="0" distL="114300" distR="114300" simplePos="0" relativeHeight="251681792" behindDoc="0" locked="0" layoutInCell="1" allowOverlap="1">
                <wp:simplePos x="0" y="0"/>
                <wp:positionH relativeFrom="column">
                  <wp:posOffset>3141345</wp:posOffset>
                </wp:positionH>
                <wp:positionV relativeFrom="paragraph">
                  <wp:posOffset>4218305</wp:posOffset>
                </wp:positionV>
                <wp:extent cx="2389505" cy="879475"/>
                <wp:effectExtent l="0" t="0" r="10795" b="415925"/>
                <wp:wrapNone/>
                <wp:docPr id="8" name="对话气泡: 圆角矩形 8"/>
                <wp:cNvGraphicFramePr/>
                <a:graphic xmlns:a="http://schemas.openxmlformats.org/drawingml/2006/main">
                  <a:graphicData uri="http://schemas.microsoft.com/office/word/2010/wordprocessingShape">
                    <wps:wsp>
                      <wps:cNvSpPr>
                        <a:spLocks noChangeArrowheads="1"/>
                      </wps:cNvSpPr>
                      <wps:spPr bwMode="auto">
                        <a:xfrm>
                          <a:off x="0" y="0"/>
                          <a:ext cx="2389505" cy="879475"/>
                        </a:xfrm>
                        <a:prstGeom prst="wedgeRoundRectCallout">
                          <a:avLst>
                            <a:gd name="adj1" fmla="val -45525"/>
                            <a:gd name="adj2" fmla="val 92098"/>
                            <a:gd name="adj3" fmla="val 16667"/>
                          </a:avLst>
                        </a:prstGeom>
                        <a:solidFill>
                          <a:srgbClr val="FFFFFF"/>
                        </a:solidFill>
                        <a:ln w="9525">
                          <a:solidFill>
                            <a:srgbClr val="000000"/>
                          </a:solidFill>
                          <a:miter lim="800000"/>
                        </a:ln>
                      </wps:spPr>
                      <wps:txbx>
                        <w:txbxContent>
                          <w:p w14:paraId="77D2D29C">
                            <w:pPr>
                              <w:rPr>
                                <w:color w:val="FF0000"/>
                              </w:rPr>
                            </w:pPr>
                            <w:r>
                              <w:rPr>
                                <w:rFonts w:hint="eastAsia"/>
                                <w:color w:val="FF0000"/>
                              </w:rPr>
                              <w:t>正文页脚：宋体/</w:t>
                            </w:r>
                            <w:r>
                              <w:rPr>
                                <w:color w:val="FF0000"/>
                              </w:rPr>
                              <w:t>Times New Roman</w:t>
                            </w:r>
                            <w:r>
                              <w:rPr>
                                <w:rFonts w:hint="eastAsia"/>
                                <w:color w:val="FF0000"/>
                              </w:rPr>
                              <w:t>，小五，1.</w:t>
                            </w:r>
                            <w:r>
                              <w:rPr>
                                <w:color w:val="FF0000"/>
                              </w:rPr>
                              <w:t>5</w:t>
                            </w:r>
                            <w:r>
                              <w:rPr>
                                <w:rFonts w:hint="eastAsia"/>
                                <w:color w:val="FF0000"/>
                              </w:rPr>
                              <w:t>倍行间距，居中对齐，数字前后一个英文空格</w:t>
                            </w:r>
                          </w:p>
                        </w:txbxContent>
                      </wps:txbx>
                      <wps:bodyPr rot="0" vert="horz" wrap="square" lIns="91440" tIns="45720" rIns="91440" bIns="45720" anchor="t" anchorCtr="0" upright="1">
                        <a:noAutofit/>
                      </wps:bodyPr>
                    </wps:wsp>
                  </a:graphicData>
                </a:graphic>
              </wp:anchor>
            </w:drawing>
          </mc:Choice>
          <mc:Fallback>
            <w:pict>
              <v:shape id="对话气泡: 圆角矩形 8" o:spid="_x0000_s1026" o:spt="62" type="#_x0000_t62" style="position:absolute;left:0pt;margin-left:247.35pt;margin-top:332.15pt;height:69.25pt;width:188.15pt;z-index:251681792;mso-width-relative:page;mso-height-relative:page;" fillcolor="#FFFFFF" filled="t" stroked="t" coordsize="21600,21600" o:gfxdata="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sd6VW2wAA&#10;AAsBAAAPAAAAAAAAAAEAIAAAACIAAABkcnMvZG93bnJldi54bWxQSwECFAAUAAAACACHTuJAMQB0&#10;/o0CAAAVBQAADgAAAAAAAAABACAAAAAqAQAAZHJzL2Uyb0RvYy54bWxQSwUGAAAAAAYABgBZAQAA&#10;KQYAAAAA&#10;" adj="967,30693,14400">
                <v:fill on="t" focussize="0,0"/>
                <v:stroke color="#000000" miterlimit="8" joinstyle="miter"/>
                <v:imagedata o:title=""/>
                <o:lock v:ext="edit" aspectratio="f"/>
                <v:textbox>
                  <w:txbxContent>
                    <w:p w14:paraId="77D2D29C">
                      <w:pPr>
                        <w:rPr>
                          <w:color w:val="FF0000"/>
                        </w:rPr>
                      </w:pPr>
                      <w:r>
                        <w:rPr>
                          <w:rFonts w:hint="eastAsia"/>
                          <w:color w:val="FF0000"/>
                        </w:rPr>
                        <w:t>正文页脚：宋体/</w:t>
                      </w:r>
                      <w:r>
                        <w:rPr>
                          <w:color w:val="FF0000"/>
                        </w:rPr>
                        <w:t>Times New Roman</w:t>
                      </w:r>
                      <w:r>
                        <w:rPr>
                          <w:rFonts w:hint="eastAsia"/>
                          <w:color w:val="FF0000"/>
                        </w:rPr>
                        <w:t>，小五，1.</w:t>
                      </w:r>
                      <w:r>
                        <w:rPr>
                          <w:color w:val="FF0000"/>
                        </w:rPr>
                        <w:t>5</w:t>
                      </w:r>
                      <w:r>
                        <w:rPr>
                          <w:rFonts w:hint="eastAsia"/>
                          <w:color w:val="FF0000"/>
                        </w:rPr>
                        <w:t>倍行间距，居中对齐，数字前后一个英文空格</w:t>
                      </w:r>
                    </w:p>
                  </w:txbxContent>
                </v:textbox>
              </v:shape>
            </w:pict>
          </mc:Fallback>
        </mc:AlternateContent>
      </w:r>
      <w:r>
        <w:rPr>
          <w:rFonts w:hint="default" w:ascii="Times New Roman" w:hAnsi="Times New Roman" w:cs="Times New Roman"/>
        </w:rPr>
        <w:t>在1917年，美国有一家大型公司名叫克拉克，他们研究制造出了世界上第一台叉车，距今已有101年，可谓历史悠久。第二次世界大战期间，由于蒸汽机应用的局限性，加上搬运军事物资的迫切需求，叉车装上内燃机在搬运、存储军用物资方面得到广泛应用，促进了世界叉车行业的空前发展，尤其是在叉车的性能设计上得到巨大提升。</w:t>
      </w:r>
      <w:r>
        <w:rPr>
          <w:rFonts w:hint="default" w:ascii="Times New Roman" w:hAnsi="Times New Roman" w:cs="Times New Roman"/>
          <w:color w:val="FF0000"/>
          <w:lang w:eastAsia="zh-CN"/>
        </w:rPr>
        <w:t>（</w:t>
      </w:r>
      <w:r>
        <w:rPr>
          <w:rFonts w:hint="default" w:ascii="Times New Roman" w:hAnsi="Times New Roman" w:cs="Times New Roman"/>
          <w:color w:val="FF0000"/>
        </w:rPr>
        <w:t>正文：宋体/Times New Roman，小四，首行缩进2字符，1.5倍行间距，两端对齐</w:t>
      </w:r>
      <w:r>
        <w:rPr>
          <w:rFonts w:hint="default" w:ascii="Times New Roman" w:hAnsi="Times New Roman" w:cs="Times New Roman"/>
          <w:color w:val="FF0000"/>
          <w:lang w:eastAsia="zh-CN"/>
        </w:rPr>
        <w:t>）</w:t>
      </w:r>
    </w:p>
    <w:p w14:paraId="181274DB">
      <w:pPr>
        <w:pStyle w:val="92"/>
        <w:keepNext/>
        <w:rPr>
          <w:rFonts w:hint="default" w:ascii="Times New Roman" w:hAnsi="Times New Roman" w:cs="Times New Roman"/>
        </w:rPr>
      </w:pPr>
      <w:r>
        <w:rPr>
          <w:rFonts w:hint="default" w:ascii="Times New Roman" w:hAnsi="Times New Roman" w:eastAsia="黑体" w:cs="Times New Roman"/>
          <w:b/>
        </w:rPr>
        <mc:AlternateContent>
          <mc:Choice Requires="wps">
            <w:drawing>
              <wp:anchor distT="0" distB="0" distL="114300" distR="114300" simplePos="0" relativeHeight="251680768" behindDoc="0" locked="0" layoutInCell="1" allowOverlap="1">
                <wp:simplePos x="0" y="0"/>
                <wp:positionH relativeFrom="column">
                  <wp:posOffset>4119245</wp:posOffset>
                </wp:positionH>
                <wp:positionV relativeFrom="paragraph">
                  <wp:posOffset>2661920</wp:posOffset>
                </wp:positionV>
                <wp:extent cx="1966595" cy="1419225"/>
                <wp:effectExtent l="762000" t="95250" r="14605" b="28575"/>
                <wp:wrapNone/>
                <wp:docPr id="27" name="对话气泡: 圆角矩形 27"/>
                <wp:cNvGraphicFramePr/>
                <a:graphic xmlns:a="http://schemas.openxmlformats.org/drawingml/2006/main">
                  <a:graphicData uri="http://schemas.microsoft.com/office/word/2010/wordprocessingShape">
                    <wps:wsp>
                      <wps:cNvSpPr>
                        <a:spLocks noChangeArrowheads="1"/>
                      </wps:cNvSpPr>
                      <wps:spPr bwMode="auto">
                        <a:xfrm>
                          <a:off x="0" y="0"/>
                          <a:ext cx="1966595" cy="1419225"/>
                        </a:xfrm>
                        <a:prstGeom prst="wedgeRoundRectCallout">
                          <a:avLst>
                            <a:gd name="adj1" fmla="val -86986"/>
                            <a:gd name="adj2" fmla="val -55003"/>
                            <a:gd name="adj3" fmla="val 16667"/>
                          </a:avLst>
                        </a:prstGeom>
                        <a:solidFill>
                          <a:srgbClr val="FFFFFF"/>
                        </a:solidFill>
                        <a:ln w="9525">
                          <a:solidFill>
                            <a:srgbClr val="000000"/>
                          </a:solidFill>
                          <a:miter lim="800000"/>
                        </a:ln>
                      </wps:spPr>
                      <wps:txbx>
                        <w:txbxContent>
                          <w:p w14:paraId="59C1C6EB">
                            <w:pPr>
                              <w:rPr>
                                <w:color w:val="FF0000"/>
                              </w:rPr>
                            </w:pPr>
                            <w:r>
                              <w:rPr>
                                <w:rFonts w:hint="eastAsia"/>
                                <w:color w:val="FF0000"/>
                              </w:rPr>
                              <w:t>设置段落属性“与下段同页”；设置方法：选中图片，打开段落属性，切换到“换行和分页”选项卡，勾选“与下段同页”</w:t>
                            </w:r>
                          </w:p>
                        </w:txbxContent>
                      </wps:txbx>
                      <wps:bodyPr rot="0" vert="horz" wrap="square" lIns="91440" tIns="45720" rIns="91440" bIns="45720" anchor="t" anchorCtr="0" upright="1">
                        <a:noAutofit/>
                      </wps:bodyPr>
                    </wps:wsp>
                  </a:graphicData>
                </a:graphic>
              </wp:anchor>
            </w:drawing>
          </mc:Choice>
          <mc:Fallback>
            <w:pict>
              <v:shape id="对话气泡: 圆角矩形 27" o:spid="_x0000_s1026" o:spt="62" type="#_x0000_t62" style="position:absolute;left:0pt;margin-left:324.35pt;margin-top:209.6pt;height:111.75pt;width:154.85pt;z-index:251680768;mso-width-relative:page;mso-height-relative:page;" fillcolor="#FFFFFF" filled="t" stroked="t" coordsize="21600,21600" o:gfxdata="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O/GotHa&#10;AAAACwEAAA8AAAAAAAAAAQAgAAAAIgAAAGRycy9kb3ducmV2LnhtbFBLAQIUABQAAAAIAIdO4kCl&#10;Eei4kAIAABkFAAAOAAAAAAAAAAEAIAAAACkBAABkcnMvZTJvRG9jLnhtbFBLBQYAAAAABgAGAFkB&#10;AAArBgAAAAA=&#10;" adj="-7989,-1081,14400">
                <v:fill on="t" focussize="0,0"/>
                <v:stroke color="#000000" miterlimit="8" joinstyle="miter"/>
                <v:imagedata o:title=""/>
                <o:lock v:ext="edit" aspectratio="f"/>
                <v:textbox>
                  <w:txbxContent>
                    <w:p w14:paraId="59C1C6EB">
                      <w:pPr>
                        <w:rPr>
                          <w:color w:val="FF0000"/>
                        </w:rPr>
                      </w:pPr>
                      <w:r>
                        <w:rPr>
                          <w:rFonts w:hint="eastAsia"/>
                          <w:color w:val="FF0000"/>
                        </w:rPr>
                        <w:t>设置段落属性“与下段同页”；设置方法：选中图片，打开段落属性，切换到“换行和分页”选项卡，勾选“与下段同页”</w:t>
                      </w:r>
                    </w:p>
                  </w:txbxContent>
                </v:textbox>
              </v:shape>
            </w:pict>
          </mc:Fallback>
        </mc:AlternateContent>
      </w:r>
      <w:r>
        <w:rPr>
          <w:rFonts w:hint="default" w:ascii="Times New Roman" w:hAnsi="Times New Roman" w:eastAsia="黑体" w:cs="Times New Roman"/>
          <w:b/>
        </w:rPr>
        <mc:AlternateContent>
          <mc:Choice Requires="wps">
            <w:drawing>
              <wp:anchor distT="0" distB="0" distL="114300" distR="114300" simplePos="0" relativeHeight="251674624" behindDoc="0" locked="0" layoutInCell="1" allowOverlap="1">
                <wp:simplePos x="0" y="0"/>
                <wp:positionH relativeFrom="column">
                  <wp:posOffset>4052570</wp:posOffset>
                </wp:positionH>
                <wp:positionV relativeFrom="paragraph">
                  <wp:posOffset>1309370</wp:posOffset>
                </wp:positionV>
                <wp:extent cx="1966595" cy="1152525"/>
                <wp:effectExtent l="590550" t="0" r="14605" b="28575"/>
                <wp:wrapNone/>
                <wp:docPr id="9" name="对话气泡: 圆角矩形 9"/>
                <wp:cNvGraphicFramePr/>
                <a:graphic xmlns:a="http://schemas.openxmlformats.org/drawingml/2006/main">
                  <a:graphicData uri="http://schemas.microsoft.com/office/word/2010/wordprocessingShape">
                    <wps:wsp>
                      <wps:cNvSpPr>
                        <a:spLocks noChangeArrowheads="1"/>
                      </wps:cNvSpPr>
                      <wps:spPr bwMode="auto">
                        <a:xfrm>
                          <a:off x="0" y="0"/>
                          <a:ext cx="1966595" cy="1152525"/>
                        </a:xfrm>
                        <a:prstGeom prst="wedgeRoundRectCallout">
                          <a:avLst>
                            <a:gd name="adj1" fmla="val -78268"/>
                            <a:gd name="adj2" fmla="val 30947"/>
                            <a:gd name="adj3" fmla="val 16667"/>
                          </a:avLst>
                        </a:prstGeom>
                        <a:solidFill>
                          <a:srgbClr val="FFFFFF"/>
                        </a:solidFill>
                        <a:ln w="9525">
                          <a:solidFill>
                            <a:srgbClr val="000000"/>
                          </a:solidFill>
                          <a:miter lim="800000"/>
                        </a:ln>
                      </wps:spPr>
                      <wps:txbx>
                        <w:txbxContent>
                          <w:p w14:paraId="7C3D61A3">
                            <w:pPr>
                              <w:rPr>
                                <w:color w:val="FF0000"/>
                              </w:rPr>
                            </w:pPr>
                            <w:r>
                              <w:rPr>
                                <w:rFonts w:hint="eastAsia"/>
                                <w:color w:val="FF0000"/>
                              </w:rPr>
                              <w:t>图片：使用嵌入式，段落居中展示，1.</w:t>
                            </w:r>
                            <w:r>
                              <w:rPr>
                                <w:color w:val="FF0000"/>
                              </w:rPr>
                              <w:t>5</w:t>
                            </w:r>
                            <w:r>
                              <w:rPr>
                                <w:rFonts w:hint="eastAsia"/>
                                <w:color w:val="FF0000"/>
                              </w:rPr>
                              <w:t>倍行间距，不能有其他内容</w:t>
                            </w:r>
                          </w:p>
                        </w:txbxContent>
                      </wps:txbx>
                      <wps:bodyPr rot="0" vert="horz" wrap="square" lIns="91440" tIns="45720" rIns="91440" bIns="45720" anchor="t" anchorCtr="0" upright="1">
                        <a:noAutofit/>
                      </wps:bodyPr>
                    </wps:wsp>
                  </a:graphicData>
                </a:graphic>
              </wp:anchor>
            </w:drawing>
          </mc:Choice>
          <mc:Fallback>
            <w:pict>
              <v:shape id="对话气泡: 圆角矩形 9" o:spid="_x0000_s1026" o:spt="62" type="#_x0000_t62" style="position:absolute;left:0pt;margin-left:319.1pt;margin-top:103.1pt;height:90.75pt;width:154.85pt;z-index:251674624;mso-width-relative:page;mso-height-relative:page;" fillcolor="#FFFFFF" filled="t" stroked="t" coordsize="21600,21600" o:gfxdata="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OuG6ibaAAAA&#10;CwEAAA8AAAAAAAAAAQAgAAAAIgAAAGRycy9kb3ducmV2LnhtbFBLAQIUABQAAAAIAIdO4kAQC/ez&#10;jQIAABYFAAAOAAAAAAAAAAEAIAAAACkBAABkcnMvZTJvRG9jLnhtbFBLBQYAAAAABgAGAFkBAAAo&#10;BgAAAAA=&#10;" adj="-6106,17485,14400">
                <v:fill on="t" focussize="0,0"/>
                <v:stroke color="#000000" miterlimit="8" joinstyle="miter"/>
                <v:imagedata o:title=""/>
                <o:lock v:ext="edit" aspectratio="f"/>
                <v:textbox>
                  <w:txbxContent>
                    <w:p w14:paraId="7C3D61A3">
                      <w:pPr>
                        <w:rPr>
                          <w:color w:val="FF0000"/>
                        </w:rPr>
                      </w:pPr>
                      <w:r>
                        <w:rPr>
                          <w:rFonts w:hint="eastAsia"/>
                          <w:color w:val="FF0000"/>
                        </w:rPr>
                        <w:t>图片：使用嵌入式，段落居中展示，1.</w:t>
                      </w:r>
                      <w:r>
                        <w:rPr>
                          <w:color w:val="FF0000"/>
                        </w:rPr>
                        <w:t>5</w:t>
                      </w:r>
                      <w:r>
                        <w:rPr>
                          <w:rFonts w:hint="eastAsia"/>
                          <w:color w:val="FF0000"/>
                        </w:rPr>
                        <w:t>倍行间距，不能有其他内容</w:t>
                      </w:r>
                    </w:p>
                  </w:txbxContent>
                </v:textbox>
              </v:shape>
            </w:pict>
          </mc:Fallback>
        </mc:AlternateContent>
      </w:r>
      <w:r>
        <w:rPr>
          <w:rFonts w:hint="default" w:ascii="Times New Roman" w:hAnsi="Times New Roman" w:eastAsia="黑体" w:cs="Times New Roman"/>
          <w:b/>
        </w:rPr>
        <mc:AlternateContent>
          <mc:Choice Requires="wps">
            <w:drawing>
              <wp:anchor distT="0" distB="0" distL="114300" distR="114300" simplePos="0" relativeHeight="251678720" behindDoc="0" locked="0" layoutInCell="1" allowOverlap="1">
                <wp:simplePos x="0" y="0"/>
                <wp:positionH relativeFrom="column">
                  <wp:posOffset>-425450</wp:posOffset>
                </wp:positionH>
                <wp:positionV relativeFrom="paragraph">
                  <wp:posOffset>3049905</wp:posOffset>
                </wp:positionV>
                <wp:extent cx="2078990" cy="879475"/>
                <wp:effectExtent l="0" t="0" r="741045" b="149225"/>
                <wp:wrapNone/>
                <wp:docPr id="11" name="对话气泡: 圆角矩形 11"/>
                <wp:cNvGraphicFramePr/>
                <a:graphic xmlns:a="http://schemas.openxmlformats.org/drawingml/2006/main">
                  <a:graphicData uri="http://schemas.microsoft.com/office/word/2010/wordprocessingShape">
                    <wps:wsp>
                      <wps:cNvSpPr>
                        <a:spLocks noChangeArrowheads="1"/>
                      </wps:cNvSpPr>
                      <wps:spPr bwMode="auto">
                        <a:xfrm>
                          <a:off x="0" y="0"/>
                          <a:ext cx="2078738" cy="879475"/>
                        </a:xfrm>
                        <a:prstGeom prst="wedgeRoundRectCallout">
                          <a:avLst>
                            <a:gd name="adj1" fmla="val 82716"/>
                            <a:gd name="adj2" fmla="val 61354"/>
                            <a:gd name="adj3" fmla="val 16667"/>
                          </a:avLst>
                        </a:prstGeom>
                        <a:solidFill>
                          <a:srgbClr val="FFFFFF"/>
                        </a:solidFill>
                        <a:ln w="9525">
                          <a:solidFill>
                            <a:srgbClr val="000000"/>
                          </a:solidFill>
                          <a:miter lim="800000"/>
                        </a:ln>
                      </wps:spPr>
                      <wps:txbx>
                        <w:txbxContent>
                          <w:p w14:paraId="3A495391">
                            <w:pPr>
                              <w:rPr>
                                <w:color w:val="FF0000"/>
                              </w:rPr>
                            </w:pPr>
                            <w:r>
                              <w:rPr>
                                <w:rFonts w:hint="eastAsia"/>
                                <w:color w:val="FF0000"/>
                              </w:rPr>
                              <w:t>图片标题：宋体/</w:t>
                            </w:r>
                            <w:r>
                              <w:rPr>
                                <w:color w:val="FF0000"/>
                              </w:rPr>
                              <w:t>Times New Roman</w:t>
                            </w:r>
                            <w:r>
                              <w:rPr>
                                <w:rFonts w:hint="eastAsia"/>
                                <w:color w:val="FF0000"/>
                              </w:rPr>
                              <w:t>，五号，1</w:t>
                            </w:r>
                            <w:r>
                              <w:rPr>
                                <w:color w:val="FF0000"/>
                              </w:rPr>
                              <w:t>.5</w:t>
                            </w:r>
                            <w:r>
                              <w:rPr>
                                <w:rFonts w:hint="eastAsia"/>
                                <w:color w:val="FF0000"/>
                              </w:rPr>
                              <w:t>倍行间距，图序后有一个英文空格</w:t>
                            </w:r>
                          </w:p>
                        </w:txbxContent>
                      </wps:txbx>
                      <wps:bodyPr rot="0" vert="horz" wrap="square" lIns="91440" tIns="45720" rIns="91440" bIns="45720" anchor="t" anchorCtr="0" upright="1">
                        <a:noAutofit/>
                      </wps:bodyPr>
                    </wps:wsp>
                  </a:graphicData>
                </a:graphic>
              </wp:anchor>
            </w:drawing>
          </mc:Choice>
          <mc:Fallback>
            <w:pict>
              <v:shape id="对话气泡: 圆角矩形 11" o:spid="_x0000_s1026" o:spt="62" type="#_x0000_t62" style="position:absolute;left:0pt;margin-left:-33.5pt;margin-top:240.15pt;height:69.25pt;width:163.7pt;z-index:251678720;mso-width-relative:page;mso-height-relative:page;" fillcolor="#FFFFFF" filled="t" stroked="t" coordsize="21600,21600" o:gfxdata="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r&#10;Feoq2gAAAAsBAAAPAAAAAAAAAAEAIAAAACIAAABkcnMvZG93bnJldi54bWxQSwECFAAUAAAACACH&#10;TuJA7c5q0pQCAAAWBQAADgAAAAAAAAABACAAAAApAQAAZHJzL2Uyb0RvYy54bWxQSwUGAAAAAAYA&#10;BgBZAQAALwYAAAAA&#10;" adj="28667,24052,14400">
                <v:fill on="t" focussize="0,0"/>
                <v:stroke color="#000000" miterlimit="8" joinstyle="miter"/>
                <v:imagedata o:title=""/>
                <o:lock v:ext="edit" aspectratio="f"/>
                <v:textbox>
                  <w:txbxContent>
                    <w:p w14:paraId="3A495391">
                      <w:pPr>
                        <w:rPr>
                          <w:color w:val="FF0000"/>
                        </w:rPr>
                      </w:pPr>
                      <w:r>
                        <w:rPr>
                          <w:rFonts w:hint="eastAsia"/>
                          <w:color w:val="FF0000"/>
                        </w:rPr>
                        <w:t>图片标题：宋体/</w:t>
                      </w:r>
                      <w:r>
                        <w:rPr>
                          <w:color w:val="FF0000"/>
                        </w:rPr>
                        <w:t>Times New Roman</w:t>
                      </w:r>
                      <w:r>
                        <w:rPr>
                          <w:rFonts w:hint="eastAsia"/>
                          <w:color w:val="FF0000"/>
                        </w:rPr>
                        <w:t>，五号，1</w:t>
                      </w:r>
                      <w:r>
                        <w:rPr>
                          <w:color w:val="FF0000"/>
                        </w:rPr>
                        <w:t>.5</w:t>
                      </w:r>
                      <w:r>
                        <w:rPr>
                          <w:rFonts w:hint="eastAsia"/>
                          <w:color w:val="FF0000"/>
                        </w:rPr>
                        <w:t>倍行间距，图序后有一个英文空格</w:t>
                      </w:r>
                    </w:p>
                  </w:txbxContent>
                </v:textbox>
              </v:shape>
            </w:pict>
          </mc:Fallback>
        </mc:AlternateContent>
      </w:r>
      <w:r>
        <w:rPr>
          <w:rFonts w:hint="default" w:ascii="Times New Roman" w:hAnsi="Times New Roman" w:cs="Times New Roman"/>
        </w:rPr>
        <w:drawing>
          <wp:inline distT="0" distB="0" distL="0" distR="0">
            <wp:extent cx="2857500" cy="3876675"/>
            <wp:effectExtent l="0" t="0" r="0" b="0"/>
            <wp:docPr id="10" name="22EB24B75E2FCA18A1ED52F16BDE1AF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2EB24B75E2FCA18A1ED52F16BDE1AFB.jpeg"/>
                    <pic:cNvPicPr>
                      <a:picLocks noChangeAspect="1"/>
                    </pic:cNvPicPr>
                  </pic:nvPicPr>
                  <pic:blipFill>
                    <a:blip r:embed="rId15" cstate="print"/>
                    <a:stretch>
                      <a:fillRect/>
                    </a:stretch>
                  </pic:blipFill>
                  <pic:spPr>
                    <a:xfrm>
                      <a:off x="0" y="0"/>
                      <a:ext cx="2857500" cy="3876675"/>
                    </a:xfrm>
                    <a:prstGeom prst="rect">
                      <a:avLst/>
                    </a:prstGeom>
                  </pic:spPr>
                </pic:pic>
              </a:graphicData>
            </a:graphic>
          </wp:inline>
        </w:drawing>
      </w:r>
    </w:p>
    <w:p w14:paraId="51A54846">
      <w:pPr>
        <w:pStyle w:val="91"/>
        <w:rPr>
          <w:rFonts w:hint="default" w:ascii="Times New Roman" w:hAnsi="Times New Roman" w:cs="Times New Roman"/>
        </w:rPr>
      </w:pPr>
      <w:r>
        <w:rPr>
          <w:rFonts w:hint="default" w:ascii="Times New Roman" w:hAnsi="Times New Roman" w:cs="Times New Roman"/>
        </w:rPr>
        <w:t>图1-1 现代简易叉车</w:t>
      </w:r>
    </w:p>
    <w:p w14:paraId="48745F4F">
      <w:pPr>
        <w:pStyle w:val="74"/>
        <w:spacing w:before="120" w:after="120"/>
        <w:rPr>
          <w:rFonts w:hint="default" w:ascii="Times New Roman" w:hAnsi="Times New Roman" w:cs="Times New Roman"/>
        </w:rPr>
      </w:pPr>
      <w:bookmarkStart w:id="4" w:name="_Toc4"/>
      <w:r>
        <w:rPr>
          <w:rFonts w:hint="default" w:ascii="Times New Roman" w:hAnsi="Times New Roman" w:cs="Times New Roman"/>
          <w:b/>
        </w:rPr>
        <mc:AlternateContent>
          <mc:Choice Requires="wps">
            <w:drawing>
              <wp:anchor distT="0" distB="0" distL="114300" distR="114300" simplePos="0" relativeHeight="251683840" behindDoc="0" locked="0" layoutInCell="1" allowOverlap="1">
                <wp:simplePos x="0" y="0"/>
                <wp:positionH relativeFrom="column">
                  <wp:posOffset>3826510</wp:posOffset>
                </wp:positionH>
                <wp:positionV relativeFrom="paragraph">
                  <wp:posOffset>269240</wp:posOffset>
                </wp:positionV>
                <wp:extent cx="2087880" cy="879475"/>
                <wp:effectExtent l="666750" t="0" r="27305" b="15875"/>
                <wp:wrapNone/>
                <wp:docPr id="12" name="对话气泡: 圆角矩形 12"/>
                <wp:cNvGraphicFramePr/>
                <a:graphic xmlns:a="http://schemas.openxmlformats.org/drawingml/2006/main">
                  <a:graphicData uri="http://schemas.microsoft.com/office/word/2010/wordprocessingShape">
                    <wps:wsp>
                      <wps:cNvSpPr>
                        <a:spLocks noChangeArrowheads="1"/>
                      </wps:cNvSpPr>
                      <wps:spPr bwMode="auto">
                        <a:xfrm>
                          <a:off x="0" y="0"/>
                          <a:ext cx="2087593" cy="879475"/>
                        </a:xfrm>
                        <a:prstGeom prst="wedgeRoundRectCallout">
                          <a:avLst>
                            <a:gd name="adj1" fmla="val -79583"/>
                            <a:gd name="adj2" fmla="val 41737"/>
                            <a:gd name="adj3" fmla="val 16667"/>
                          </a:avLst>
                        </a:prstGeom>
                        <a:solidFill>
                          <a:srgbClr val="FFFFFF"/>
                        </a:solidFill>
                        <a:ln w="9525">
                          <a:solidFill>
                            <a:srgbClr val="000000"/>
                          </a:solidFill>
                          <a:miter lim="800000"/>
                        </a:ln>
                      </wps:spPr>
                      <wps:txbx>
                        <w:txbxContent>
                          <w:p w14:paraId="63D8896D">
                            <w:pPr>
                              <w:rPr>
                                <w:color w:val="FF0000"/>
                              </w:rPr>
                            </w:pPr>
                            <w:r>
                              <w:rPr>
                                <w:rFonts w:hint="eastAsia"/>
                                <w:color w:val="FF0000"/>
                                <w:lang w:val="en-US" w:eastAsia="zh-CN"/>
                              </w:rPr>
                              <w:t>正文</w:t>
                            </w:r>
                            <w:r>
                              <w:rPr>
                                <w:rFonts w:hint="eastAsia"/>
                                <w:color w:val="FF0000"/>
                              </w:rPr>
                              <w:t>三级标题：黑体，四号，段前0.5行，段后0.5行，</w:t>
                            </w:r>
                            <w:r>
                              <w:rPr>
                                <w:color w:val="FF0000"/>
                              </w:rPr>
                              <w:t>3</w:t>
                            </w:r>
                            <w:r>
                              <w:rPr>
                                <w:rFonts w:hint="eastAsia"/>
                                <w:color w:val="FF0000"/>
                              </w:rPr>
                              <w:t>级大纲，1.5倍行间距，两端对齐</w:t>
                            </w:r>
                          </w:p>
                        </w:txbxContent>
                      </wps:txbx>
                      <wps:bodyPr rot="0" vert="horz" wrap="square" lIns="91440" tIns="45720" rIns="91440" bIns="45720" anchor="t" anchorCtr="0" upright="1">
                        <a:noAutofit/>
                      </wps:bodyPr>
                    </wps:wsp>
                  </a:graphicData>
                </a:graphic>
              </wp:anchor>
            </w:drawing>
          </mc:Choice>
          <mc:Fallback>
            <w:pict>
              <v:shape id="对话气泡: 圆角矩形 12" o:spid="_x0000_s1026" o:spt="62" type="#_x0000_t62" style="position:absolute;left:0pt;margin-left:301.3pt;margin-top:21.2pt;height:69.25pt;width:164.4pt;z-index:251683840;mso-width-relative:page;mso-height-relative:page;" fillcolor="#FFFFFF" filled="t" stroked="t" coordsize="21600,21600" o:gfxdata="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Iy6UVtoAAAAKAQAADwAAAAAAAAABACAAAAAiAAAAZHJzL2Rvd25yZXYueG1sUEsBAhQAFAAAAAgA&#10;h07iQFjjPDuVAgAAFwUAAA4AAAAAAAAAAQAgAAAAKQEAAGRycy9lMm9Eb2MueG1sUEsFBgAAAAAG&#10;AAYAWQEAADAGAAAAAA==&#10;" adj="-6390,19815,14400">
                <v:fill on="t" focussize="0,0"/>
                <v:stroke color="#000000" miterlimit="8" joinstyle="miter"/>
                <v:imagedata o:title=""/>
                <o:lock v:ext="edit" aspectratio="f"/>
                <v:textbox>
                  <w:txbxContent>
                    <w:p w14:paraId="63D8896D">
                      <w:pPr>
                        <w:rPr>
                          <w:color w:val="FF0000"/>
                        </w:rPr>
                      </w:pPr>
                      <w:r>
                        <w:rPr>
                          <w:rFonts w:hint="eastAsia"/>
                          <w:color w:val="FF0000"/>
                          <w:lang w:val="en-US" w:eastAsia="zh-CN"/>
                        </w:rPr>
                        <w:t>正文</w:t>
                      </w:r>
                      <w:r>
                        <w:rPr>
                          <w:rFonts w:hint="eastAsia"/>
                          <w:color w:val="FF0000"/>
                        </w:rPr>
                        <w:t>三级标题：黑体，四号，段前0.5行，段后0.5行，</w:t>
                      </w:r>
                      <w:r>
                        <w:rPr>
                          <w:color w:val="FF0000"/>
                        </w:rPr>
                        <w:t>3</w:t>
                      </w:r>
                      <w:r>
                        <w:rPr>
                          <w:rFonts w:hint="eastAsia"/>
                          <w:color w:val="FF0000"/>
                        </w:rPr>
                        <w:t>级大纲，1.5倍行间距，两端对齐</w:t>
                      </w:r>
                    </w:p>
                  </w:txbxContent>
                </v:textbox>
              </v:shape>
            </w:pict>
          </mc:Fallback>
        </mc:AlternateContent>
      </w:r>
      <w:r>
        <w:rPr>
          <w:rFonts w:hint="default" w:ascii="Times New Roman" w:hAnsi="Times New Roman" w:cs="Times New Roman"/>
        </w:rPr>
        <w:t>1.2 叉车门架的发展和历史</w:t>
      </w:r>
      <w:bookmarkEnd w:id="4"/>
    </w:p>
    <w:p w14:paraId="12644FF0">
      <w:pPr>
        <w:pStyle w:val="75"/>
        <w:spacing w:before="120" w:after="120"/>
        <w:rPr>
          <w:rFonts w:hint="default" w:ascii="Times New Roman" w:hAnsi="Times New Roman" w:cs="Times New Roman"/>
        </w:rPr>
      </w:pPr>
      <w:bookmarkStart w:id="5" w:name="_Toc5"/>
      <w:r>
        <w:rPr>
          <w:rFonts w:hint="default" w:ascii="Times New Roman" w:hAnsi="Times New Roman" w:cs="Times New Roman"/>
        </w:rPr>
        <w:t>1.2.1 叉车门架（工作装置）简介</w:t>
      </w:r>
      <w:bookmarkEnd w:id="5"/>
    </w:p>
    <w:p w14:paraId="53A95332">
      <w:pPr>
        <w:pStyle w:val="75"/>
        <w:spacing w:before="120" w:after="120"/>
        <w:rPr>
          <w:rFonts w:hint="default" w:ascii="Times New Roman" w:hAnsi="Times New Roman" w:cs="Times New Roman"/>
        </w:rPr>
      </w:pPr>
      <w:bookmarkStart w:id="6" w:name="_Toc6"/>
      <w:r>
        <w:rPr>
          <w:rFonts w:hint="default" w:ascii="Times New Roman" w:hAnsi="Times New Roman" w:cs="Times New Roman"/>
        </w:rPr>
        <w:t>1.2.2 门架的历史发展状况以及研究现状</w:t>
      </w:r>
      <w:bookmarkEnd w:id="6"/>
    </w:p>
    <w:p w14:paraId="46D9B13C">
      <w:pPr>
        <w:pStyle w:val="74"/>
        <w:spacing w:before="120" w:after="120"/>
        <w:rPr>
          <w:rFonts w:hint="default" w:ascii="Times New Roman" w:hAnsi="Times New Roman" w:cs="Times New Roman"/>
        </w:rPr>
      </w:pPr>
      <w:bookmarkStart w:id="7" w:name="_Toc7"/>
      <w:r>
        <w:rPr>
          <w:rFonts w:hint="default" w:ascii="Times New Roman" w:hAnsi="Times New Roman" w:cs="Times New Roman"/>
        </w:rPr>
        <w:t>1.3 本课题研究的意义、主要内容</w:t>
      </w:r>
      <w:bookmarkEnd w:id="7"/>
    </w:p>
    <w:p w14:paraId="1605C7ED">
      <w:pPr>
        <w:pStyle w:val="75"/>
        <w:spacing w:before="120" w:after="120"/>
        <w:rPr>
          <w:rFonts w:hint="default" w:ascii="Times New Roman" w:hAnsi="Times New Roman" w:cs="Times New Roman"/>
        </w:rPr>
      </w:pPr>
      <w:bookmarkStart w:id="8" w:name="_Toc8"/>
      <w:r>
        <w:rPr>
          <w:rFonts w:hint="default" w:ascii="Times New Roman" w:hAnsi="Times New Roman" w:cs="Times New Roman"/>
        </w:rPr>
        <w:t>1.3.1 研究的意义</w:t>
      </w:r>
      <w:bookmarkEnd w:id="8"/>
    </w:p>
    <w:p w14:paraId="7BD6887C">
      <w:pPr>
        <w:pStyle w:val="76"/>
        <w:ind w:firstLine="480"/>
        <w:outlineLvl w:val="3"/>
        <w:rPr>
          <w:rFonts w:hint="default" w:ascii="Times New Roman" w:hAnsi="Times New Roman" w:cs="Times New Roman"/>
        </w:rPr>
      </w:pPr>
      <w:r>
        <w:rPr>
          <w:rFonts w:hint="default" w:ascii="Times New Roman" w:hAnsi="Times New Roman" w:eastAsia="黑体" w:cs="Times New Roman"/>
        </w:rPr>
        <w:t>1</w:t>
      </w:r>
      <w:r>
        <w:rPr>
          <w:rFonts w:hint="default" w:ascii="Times New Roman" w:hAnsi="Times New Roman" w:eastAsia="黑体" w:cs="Times New Roman"/>
          <w:lang w:eastAsia="zh-CN"/>
        </w:rPr>
        <w:t>.</w:t>
      </w:r>
      <w:r>
        <w:rPr>
          <w:rFonts w:hint="default" w:ascii="Times New Roman" w:hAnsi="Times New Roman" w:eastAsia="黑体" w:cs="Times New Roman"/>
        </w:rPr>
        <w:t>关于学生自身角度</w:t>
      </w:r>
      <w:bookmarkStart w:id="9" w:name="_Hlk84868743"/>
      <w:r>
        <w:rPr>
          <w:rFonts w:hint="default" w:ascii="Times New Roman" w:hAnsi="Times New Roman" w:cs="Times New Roman"/>
          <w:color w:val="FF0000"/>
          <w:lang w:eastAsia="zh-CN"/>
        </w:rPr>
        <w:t>（</w:t>
      </w:r>
      <w:r>
        <w:rPr>
          <w:rFonts w:hint="default" w:ascii="Times New Roman" w:hAnsi="Times New Roman" w:cs="Times New Roman"/>
          <w:color w:val="FF0000"/>
        </w:rPr>
        <w:t>黑体，小四，首行缩进2字符，1.5倍行间距</w:t>
      </w:r>
      <w:bookmarkEnd w:id="9"/>
      <w:r>
        <w:rPr>
          <w:rFonts w:hint="default" w:ascii="Times New Roman" w:hAnsi="Times New Roman" w:cs="Times New Roman"/>
          <w:color w:val="FF0000"/>
          <w:lang w:eastAsia="zh-CN"/>
        </w:rPr>
        <w:t>）</w:t>
      </w:r>
      <w:r>
        <w:rPr>
          <w:rFonts w:hint="default" w:ascii="Times New Roman" w:hAnsi="Times New Roman" w:cs="Times New Roman"/>
        </w:rPr>
        <w:t xml:space="preserve"> </w:t>
      </w:r>
    </w:p>
    <w:p w14:paraId="30575140">
      <w:pPr>
        <w:pStyle w:val="76"/>
        <w:ind w:firstLine="480"/>
        <w:outlineLvl w:val="3"/>
        <w:rPr>
          <w:rFonts w:hint="default" w:ascii="Times New Roman" w:hAnsi="Times New Roman" w:eastAsia="宋体" w:cs="Times New Roman"/>
          <w:lang w:eastAsia="zh-CN"/>
        </w:rPr>
      </w:pPr>
      <w:r>
        <w:rPr>
          <w:rFonts w:hint="default" w:ascii="Times New Roman" w:hAnsi="Times New Roman" w:cs="Times New Roman"/>
        </w:rPr>
        <w:t>当今面临毕业，作为大四即将毕业进入社会工作</w:t>
      </w:r>
      <w:r>
        <w:rPr>
          <w:rFonts w:hint="default" w:ascii="Times New Roman" w:hAnsi="Times New Roman" w:cs="Times New Roman"/>
          <w:lang w:eastAsia="zh-CN"/>
        </w:rPr>
        <w:t>的</w:t>
      </w:r>
      <w:r>
        <w:rPr>
          <w:rFonts w:hint="default" w:ascii="Times New Roman" w:hAnsi="Times New Roman" w:cs="Times New Roman"/>
        </w:rPr>
        <w:t>新力、</w:t>
      </w:r>
      <w:r>
        <w:rPr>
          <w:rFonts w:hint="default" w:ascii="Times New Roman" w:hAnsi="Times New Roman" w:cs="Times New Roman"/>
          <w:lang w:eastAsia="zh-CN"/>
        </w:rPr>
        <w:t>栋梁之材</w:t>
      </w:r>
      <w:r>
        <w:rPr>
          <w:rFonts w:hint="default" w:ascii="Times New Roman" w:hAnsi="Times New Roman" w:cs="Times New Roman"/>
        </w:rPr>
        <w:t>。毕业需要把大学所学尽可能展示出来以提高大学生实践操作能力。作为合格的大学毕业生，应当能够独自选择自己喜欢且能够独自完成的论文题目，这样不仅能培养基础学生的扎实功底，更能培养他们的责任心；在此情况下，本将进入工业体系的我们更</w:t>
      </w:r>
      <w:r>
        <w:rPr>
          <w:rFonts w:hint="default" w:ascii="Times New Roman" w:hAnsi="Times New Roman" w:cs="Times New Roman"/>
          <w:lang w:eastAsia="zh-CN"/>
        </w:rPr>
        <w:t>好地</w:t>
      </w:r>
      <w:r>
        <w:rPr>
          <w:rFonts w:hint="default" w:ascii="Times New Roman" w:hAnsi="Times New Roman" w:cs="Times New Roman"/>
        </w:rPr>
        <w:t>了解关于工业体系的知识。</w:t>
      </w:r>
    </w:p>
    <w:p w14:paraId="4BC82CE7">
      <w:pPr>
        <w:pStyle w:val="76"/>
        <w:ind w:firstLine="480"/>
        <w:outlineLvl w:val="3"/>
        <w:rPr>
          <w:rFonts w:hint="default" w:ascii="Times New Roman" w:hAnsi="Times New Roman" w:cs="Times New Roman"/>
        </w:rPr>
      </w:pPr>
      <w:r>
        <w:rPr>
          <w:rFonts w:hint="default" w:ascii="Times New Roman" w:hAnsi="Times New Roman" w:eastAsia="黑体" w:cs="Times New Roman"/>
        </w:rPr>
        <w:t>2</w:t>
      </w:r>
      <w:r>
        <w:rPr>
          <w:rFonts w:hint="default" w:ascii="Times New Roman" w:hAnsi="Times New Roman" w:eastAsia="黑体" w:cs="Times New Roman"/>
          <w:lang w:eastAsia="zh-CN"/>
        </w:rPr>
        <w:t>.</w:t>
      </w:r>
      <w:r>
        <w:rPr>
          <w:rFonts w:hint="default" w:ascii="Times New Roman" w:hAnsi="Times New Roman" w:eastAsia="黑体" w:cs="Times New Roman"/>
        </w:rPr>
        <w:t>关于叉车角度</w:t>
      </w:r>
      <w:r>
        <w:rPr>
          <w:rFonts w:hint="default" w:ascii="Times New Roman" w:hAnsi="Times New Roman" w:cs="Times New Roman"/>
        </w:rPr>
        <w:t xml:space="preserve"> </w:t>
      </w:r>
    </w:p>
    <w:p w14:paraId="1C5193BB">
      <w:pPr>
        <w:pStyle w:val="76"/>
        <w:ind w:firstLine="480"/>
        <w:outlineLvl w:val="3"/>
        <w:rPr>
          <w:rFonts w:hint="default" w:ascii="Times New Roman" w:hAnsi="Times New Roman" w:cs="Times New Roman"/>
        </w:rPr>
      </w:pPr>
      <w:r>
        <w:rPr>
          <w:rFonts w:hint="default" w:ascii="Times New Roman" w:hAnsi="Times New Roman" w:cs="Times New Roman"/>
        </w:rPr>
        <w:t>随着物流产业的迅速发展，叉车行业也发展迅速，未来叉车主要发展的地方绝不只是在生产和销售，租赁在我国也将成为一个新的市场，而叉车在迅猛突破其可能性的时候，叉车门架系统也亟待提升，有句话说得好，部分的提升才能带动整体的提升。</w:t>
      </w:r>
    </w:p>
    <w:p w14:paraId="0E064614">
      <w:pPr>
        <w:pStyle w:val="76"/>
        <w:ind w:firstLine="482"/>
        <w:outlineLvl w:val="3"/>
        <w:rPr>
          <w:rFonts w:hint="default" w:ascii="Times New Roman" w:hAnsi="Times New Roman" w:cs="Times New Roman"/>
        </w:rPr>
      </w:pPr>
      <w:r>
        <w:rPr>
          <w:rFonts w:hint="default" w:ascii="Times New Roman" w:hAnsi="Times New Roman" w:eastAsia="黑体" w:cs="Times New Roman"/>
        </w:rPr>
        <w:t>3</w:t>
      </w:r>
      <w:r>
        <w:rPr>
          <w:rFonts w:hint="default" w:ascii="Times New Roman" w:hAnsi="Times New Roman" w:eastAsia="黑体" w:cs="Times New Roman"/>
          <w:lang w:val="en-US" w:eastAsia="zh-CN"/>
        </w:rPr>
        <w:t>.</w:t>
      </w:r>
      <w:r>
        <w:rPr>
          <w:rFonts w:hint="default" w:ascii="Times New Roman" w:hAnsi="Times New Roman" w:eastAsia="黑体" w:cs="Times New Roman"/>
        </w:rPr>
        <w:t>关于叉车门架角度</w:t>
      </w:r>
      <w:r>
        <w:rPr>
          <w:rFonts w:hint="default" w:ascii="Times New Roman" w:hAnsi="Times New Roman" w:cs="Times New Roman"/>
        </w:rPr>
        <w:t xml:space="preserve"> </w:t>
      </w:r>
    </w:p>
    <w:p w14:paraId="77DE3AF7">
      <w:pPr>
        <w:pStyle w:val="76"/>
        <w:ind w:firstLine="482"/>
        <w:outlineLvl w:val="3"/>
        <w:rPr>
          <w:rFonts w:hint="default" w:ascii="Times New Roman" w:hAnsi="Times New Roman" w:cs="Times New Roman"/>
        </w:rPr>
      </w:pPr>
      <w:r>
        <w:rPr>
          <w:rFonts w:hint="default" w:ascii="Times New Roman" w:hAnsi="Times New Roman" w:eastAsia="黑体" w:cs="Times New Roman"/>
          <w:b/>
        </w:rPr>
        <mc:AlternateContent>
          <mc:Choice Requires="wps">
            <w:drawing>
              <wp:anchor distT="0" distB="0" distL="114300" distR="114300" simplePos="0" relativeHeight="251675648" behindDoc="0" locked="0" layoutInCell="1" allowOverlap="1">
                <wp:simplePos x="0" y="0"/>
                <wp:positionH relativeFrom="column">
                  <wp:posOffset>2211070</wp:posOffset>
                </wp:positionH>
                <wp:positionV relativeFrom="paragraph">
                  <wp:posOffset>649605</wp:posOffset>
                </wp:positionV>
                <wp:extent cx="2185670" cy="1699895"/>
                <wp:effectExtent l="0" t="304800" r="24130" b="14605"/>
                <wp:wrapNone/>
                <wp:docPr id="28" name="对话气泡: 圆角矩形 28"/>
                <wp:cNvGraphicFramePr/>
                <a:graphic xmlns:a="http://schemas.openxmlformats.org/drawingml/2006/main">
                  <a:graphicData uri="http://schemas.microsoft.com/office/word/2010/wordprocessingShape">
                    <wps:wsp>
                      <wps:cNvSpPr>
                        <a:spLocks noChangeArrowheads="1"/>
                      </wps:cNvSpPr>
                      <wps:spPr bwMode="auto">
                        <a:xfrm>
                          <a:off x="0" y="0"/>
                          <a:ext cx="2185670" cy="1699895"/>
                        </a:xfrm>
                        <a:prstGeom prst="wedgeRoundRectCallout">
                          <a:avLst>
                            <a:gd name="adj1" fmla="val -45374"/>
                            <a:gd name="adj2" fmla="val -66625"/>
                            <a:gd name="adj3" fmla="val 16667"/>
                          </a:avLst>
                        </a:prstGeom>
                        <a:solidFill>
                          <a:srgbClr val="FFFFFF"/>
                        </a:solidFill>
                        <a:ln w="9525">
                          <a:solidFill>
                            <a:srgbClr val="000000"/>
                          </a:solidFill>
                          <a:miter lim="800000"/>
                        </a:ln>
                      </wps:spPr>
                      <wps:txbx>
                        <w:txbxContent>
                          <w:p w14:paraId="4BBE3D3A">
                            <w:pPr>
                              <w:jc w:val="left"/>
                              <w:rPr>
                                <w:color w:val="FF0000"/>
                              </w:rPr>
                            </w:pPr>
                            <w:r>
                              <w:rPr>
                                <w:rFonts w:hint="eastAsia"/>
                                <w:color w:val="FF0000"/>
                                <w:highlight w:val="yellow"/>
                              </w:rPr>
                              <w:t>文献引用：在插入-&gt;交叉引用中，勾选插入超链接，进行插入编号</w:t>
                            </w:r>
                            <w:r>
                              <w:rPr>
                                <w:highlight w:val="yellow"/>
                              </w:rPr>
                              <w:drawing>
                                <wp:inline distT="0" distB="0" distL="0" distR="0">
                                  <wp:extent cx="1075055" cy="69278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6"/>
                                          <a:stretch>
                                            <a:fillRect/>
                                          </a:stretch>
                                        </pic:blipFill>
                                        <pic:spPr>
                                          <a:xfrm>
                                            <a:off x="0" y="0"/>
                                            <a:ext cx="1075055" cy="692785"/>
                                          </a:xfrm>
                                          <a:prstGeom prst="rect">
                                            <a:avLst/>
                                          </a:prstGeom>
                                        </pic:spPr>
                                      </pic:pic>
                                    </a:graphicData>
                                  </a:graphic>
                                </wp:inline>
                              </w:drawing>
                            </w:r>
                            <w:r>
                              <w:rPr>
                                <w:rFonts w:hint="eastAsia"/>
                                <w:color w:val="FF0000"/>
                                <w:highlight w:val="yellow"/>
                              </w:rPr>
                              <w:t>，字体字号和正文一致，并进行上标</w:t>
                            </w:r>
                          </w:p>
                        </w:txbxContent>
                      </wps:txbx>
                      <wps:bodyPr rot="0" vert="horz" wrap="square" lIns="91440" tIns="45720" rIns="91440" bIns="45720" anchor="t" anchorCtr="0" upright="1">
                        <a:noAutofit/>
                      </wps:bodyPr>
                    </wps:wsp>
                  </a:graphicData>
                </a:graphic>
              </wp:anchor>
            </w:drawing>
          </mc:Choice>
          <mc:Fallback>
            <w:pict>
              <v:shape id="对话气泡: 圆角矩形 28" o:spid="_x0000_s1026" o:spt="62" type="#_x0000_t62" style="position:absolute;left:0pt;margin-left:174.1pt;margin-top:51.15pt;height:133.85pt;width:172.1pt;z-index:251675648;mso-width-relative:page;mso-height-relative:page;" fillcolor="#FFFFFF" filled="t" stroked="t" coordsize="21600,21600" o:gfxdata="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UMkZN&#10;2wAAAAsBAAAPAAAAAAAAAAEAIAAAACIAAABkcnMvZG93bnJldi54bWxQSwECFAAUAAAACACHTuJA&#10;GFGG35ACAAAZBQAADgAAAAAAAAABACAAAAAqAQAAZHJzL2Uyb0RvYy54bWxQSwUGAAAAAAYABgBZ&#10;AQAALAYAAAAA&#10;" adj="999,-3591,14400">
                <v:fill on="t" focussize="0,0"/>
                <v:stroke color="#000000" miterlimit="8" joinstyle="miter"/>
                <v:imagedata o:title=""/>
                <o:lock v:ext="edit" aspectratio="f"/>
                <v:textbox>
                  <w:txbxContent>
                    <w:p w14:paraId="4BBE3D3A">
                      <w:pPr>
                        <w:jc w:val="left"/>
                        <w:rPr>
                          <w:color w:val="FF0000"/>
                        </w:rPr>
                      </w:pPr>
                      <w:r>
                        <w:rPr>
                          <w:rFonts w:hint="eastAsia"/>
                          <w:color w:val="FF0000"/>
                          <w:highlight w:val="yellow"/>
                        </w:rPr>
                        <w:t>文献引用：在插入-&gt;交叉引用中，勾选插入超链接，进行插入编号</w:t>
                      </w:r>
                      <w:r>
                        <w:rPr>
                          <w:highlight w:val="yellow"/>
                        </w:rPr>
                        <w:drawing>
                          <wp:inline distT="0" distB="0" distL="0" distR="0">
                            <wp:extent cx="1075055" cy="69278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6"/>
                                    <a:stretch>
                                      <a:fillRect/>
                                    </a:stretch>
                                  </pic:blipFill>
                                  <pic:spPr>
                                    <a:xfrm>
                                      <a:off x="0" y="0"/>
                                      <a:ext cx="1075055" cy="692785"/>
                                    </a:xfrm>
                                    <a:prstGeom prst="rect">
                                      <a:avLst/>
                                    </a:prstGeom>
                                  </pic:spPr>
                                </pic:pic>
                              </a:graphicData>
                            </a:graphic>
                          </wp:inline>
                        </w:drawing>
                      </w:r>
                      <w:r>
                        <w:rPr>
                          <w:rFonts w:hint="eastAsia"/>
                          <w:color w:val="FF0000"/>
                          <w:highlight w:val="yellow"/>
                        </w:rPr>
                        <w:t>，字体字号和正文一致，并进行上标</w:t>
                      </w:r>
                    </w:p>
                  </w:txbxContent>
                </v:textbox>
              </v:shape>
            </w:pict>
          </mc:Fallback>
        </mc:AlternateContent>
      </w:r>
      <w:r>
        <w:rPr>
          <w:rFonts w:hint="default" w:ascii="Times New Roman" w:hAnsi="Times New Roman" w:cs="Times New Roman"/>
        </w:rPr>
        <w:t>叉车门架作为叉车不容忽视的工作装置，在插取、堆垛的过程中最为显眼，因此它的做工必须</w:t>
      </w:r>
      <w:r>
        <w:rPr>
          <w:rFonts w:hint="default" w:ascii="Times New Roman" w:hAnsi="Times New Roman" w:cs="Times New Roman"/>
          <w:lang w:eastAsia="zh-CN"/>
        </w:rPr>
        <w:t>做得最好</w:t>
      </w:r>
      <w:r>
        <w:rPr>
          <w:rFonts w:hint="default" w:ascii="Times New Roman" w:hAnsi="Times New Roman" w:cs="Times New Roman"/>
        </w:rPr>
        <w:t>，提高效率</w:t>
      </w:r>
      <w:r>
        <w:rPr>
          <w:rFonts w:hint="default" w:ascii="Times New Roman" w:hAnsi="Times New Roman" w:cs="Times New Roman"/>
          <w:vertAlign w:val="superscript"/>
        </w:rPr>
        <w:fldChar w:fldCharType="begin"/>
      </w:r>
      <w:r>
        <w:rPr>
          <w:rFonts w:hint="default" w:ascii="Times New Roman" w:hAnsi="Times New Roman" w:cs="Times New Roman"/>
          <w:vertAlign w:val="superscript"/>
        </w:rPr>
        <w:instrText xml:space="preserve"> REF _Ref106898217 \r \h  \* MERGEFORMAT </w:instrText>
      </w:r>
      <w:r>
        <w:rPr>
          <w:rFonts w:hint="default" w:ascii="Times New Roman" w:hAnsi="Times New Roman" w:cs="Times New Roman"/>
          <w:vertAlign w:val="superscript"/>
        </w:rPr>
        <w:fldChar w:fldCharType="separate"/>
      </w:r>
      <w:r>
        <w:rPr>
          <w:rFonts w:hint="default" w:ascii="Times New Roman" w:hAnsi="Times New Roman" w:cs="Times New Roman"/>
          <w:vertAlign w:val="superscript"/>
        </w:rPr>
        <w:t>[1]</w:t>
      </w:r>
      <w:r>
        <w:rPr>
          <w:rFonts w:hint="default" w:ascii="Times New Roman" w:hAnsi="Times New Roman" w:cs="Times New Roman"/>
          <w:vertAlign w:val="superscript"/>
        </w:rPr>
        <w:fldChar w:fldCharType="end"/>
      </w:r>
      <w:r>
        <w:rPr>
          <w:rFonts w:hint="default" w:ascii="Times New Roman" w:hAnsi="Times New Roman" w:cs="Times New Roman"/>
        </w:rPr>
        <w:t>。门架系统作为叉车中直接的承载、升降部件，影响着叉车的整体性能。本课题要求按照平衡式叉车的要求设计门架系统，完成门架系统结构设计及强度计算、升降系统设计、液压系统设计、元器件计算及选型。</w:t>
      </w:r>
    </w:p>
    <w:p w14:paraId="7AF04364">
      <w:pPr>
        <w:pStyle w:val="75"/>
        <w:spacing w:before="120" w:after="120"/>
        <w:rPr>
          <w:rFonts w:hint="default" w:ascii="Times New Roman" w:hAnsi="Times New Roman" w:cs="Times New Roman"/>
        </w:rPr>
      </w:pPr>
      <w:bookmarkStart w:id="10" w:name="_Toc9"/>
      <w:r>
        <w:rPr>
          <w:rFonts w:hint="default" w:ascii="Times New Roman" w:hAnsi="Times New Roman" w:cs="Times New Roman"/>
        </w:rPr>
        <w:t>1.3.2 研究的主要内容</w:t>
      </w:r>
      <w:bookmarkEnd w:id="10"/>
    </w:p>
    <w:p w14:paraId="2C521D80">
      <w:pPr>
        <w:pStyle w:val="76"/>
        <w:ind w:firstLine="480"/>
        <w:rPr>
          <w:rFonts w:hint="default" w:ascii="Times New Roman" w:hAnsi="Times New Roman" w:cs="Times New Roman"/>
        </w:rPr>
      </w:pPr>
      <w:r>
        <w:rPr>
          <w:rFonts w:hint="default" w:ascii="Times New Roman" w:hAnsi="Times New Roman" w:cs="Times New Roman"/>
        </w:rPr>
        <w:t>按照平衡式叉车的要求设计门架系统。包括门架起升系统、液压系统</w:t>
      </w:r>
      <w:r>
        <w:rPr>
          <w:rFonts w:hint="default" w:ascii="Times New Roman" w:hAnsi="Times New Roman" w:cs="Times New Roman"/>
          <w:lang w:eastAsia="zh-CN"/>
        </w:rPr>
        <w:t>，还有</w:t>
      </w:r>
      <w:r>
        <w:rPr>
          <w:rFonts w:hint="default" w:ascii="Times New Roman" w:hAnsi="Times New Roman" w:cs="Times New Roman"/>
        </w:rPr>
        <w:t>各元器件，如滚轮、销连接；还有货叉、叉架、门架的系统结构设计及强度计算。</w:t>
      </w:r>
    </w:p>
    <w:p w14:paraId="7A169AB5">
      <w:pPr>
        <w:pStyle w:val="76"/>
        <w:ind w:firstLine="480"/>
        <w:rPr>
          <w:rFonts w:hint="default" w:ascii="Times New Roman" w:hAnsi="Times New Roman" w:cs="Times New Roman"/>
        </w:rPr>
      </w:pPr>
      <w:r>
        <w:rPr>
          <w:rFonts w:hint="default" w:ascii="Times New Roman" w:hAnsi="Times New Roman" w:eastAsia="黑体" w:cs="Times New Roman"/>
        </w:rPr>
        <w:t>1</w:t>
      </w:r>
      <w:r>
        <w:rPr>
          <w:rFonts w:hint="default" w:ascii="Times New Roman" w:hAnsi="Times New Roman" w:eastAsia="黑体" w:cs="Times New Roman"/>
          <w:lang w:val="en-US" w:eastAsia="zh-CN"/>
        </w:rPr>
        <w:t>.</w:t>
      </w:r>
      <w:r>
        <w:rPr>
          <w:rFonts w:hint="default" w:ascii="Times New Roman" w:hAnsi="Times New Roman" w:eastAsia="黑体" w:cs="Times New Roman"/>
        </w:rPr>
        <w:t>门架系统强度计算</w:t>
      </w:r>
      <w:r>
        <w:rPr>
          <w:rFonts w:hint="default" w:ascii="Times New Roman" w:hAnsi="Times New Roman" w:cs="Times New Roman"/>
        </w:rPr>
        <w:t xml:space="preserve"> </w:t>
      </w:r>
    </w:p>
    <w:p w14:paraId="7D3D4F1D">
      <w:pPr>
        <w:pStyle w:val="76"/>
        <w:ind w:firstLine="480"/>
        <w:rPr>
          <w:rFonts w:hint="default" w:ascii="Times New Roman" w:hAnsi="Times New Roman" w:cs="Times New Roman"/>
        </w:rPr>
      </w:pPr>
      <w:r>
        <w:rPr>
          <w:rFonts w:hint="default" w:ascii="Times New Roman" w:hAnsi="Times New Roman" w:cs="Times New Roman"/>
        </w:rPr>
        <w:t>根据计算公式依次对货叉、叉架、门架进行强度校核。</w:t>
      </w:r>
    </w:p>
    <w:p w14:paraId="6DA64B98">
      <w:pPr>
        <w:pStyle w:val="76"/>
        <w:ind w:firstLine="480"/>
        <w:rPr>
          <w:rFonts w:hint="default" w:ascii="Times New Roman" w:hAnsi="Times New Roman" w:cs="Times New Roman"/>
        </w:rPr>
      </w:pPr>
      <w:r>
        <w:rPr>
          <w:rFonts w:hint="default" w:ascii="Times New Roman" w:hAnsi="Times New Roman" w:cs="Times New Roman"/>
        </w:rPr>
        <w:t>货叉一般是选用标准尺寸比较方便，但大多数人都喜欢自己设计；自己设计也好，选用标准尺寸的货叉也行，但要求保证它的强度和刚度，并且进行合理的设计和验算。确定货叉水平段在外载荷作用下的变形的方法就是对货叉刚度进行计算，计算叉尖或载荷中心处的垂直静挠度。刚度越大，它的挠度越小。</w:t>
      </w:r>
    </w:p>
    <w:p w14:paraId="4CFC83F0">
      <w:pPr>
        <w:pStyle w:val="76"/>
        <w:ind w:firstLine="480"/>
        <w:rPr>
          <w:rFonts w:hint="default" w:ascii="Times New Roman" w:hAnsi="Times New Roman" w:cs="Times New Roman"/>
        </w:rPr>
      </w:pPr>
      <w:r>
        <w:rPr>
          <w:rFonts w:hint="default" w:ascii="Times New Roman" w:hAnsi="Times New Roman" w:cs="Times New Roman"/>
        </w:rPr>
        <w:t>关于叉架强度计算，在叉架设计计算时，首当其冲要确定的是框架的构造形式和滚轮间距等主要尺寸。</w:t>
      </w:r>
    </w:p>
    <w:p w14:paraId="214292AB">
      <w:pPr>
        <w:pStyle w:val="76"/>
        <w:ind w:firstLine="482"/>
        <w:rPr>
          <w:rFonts w:hint="default" w:ascii="Times New Roman" w:hAnsi="Times New Roman" w:cs="Times New Roman"/>
        </w:rPr>
      </w:pPr>
      <w:r>
        <w:rPr>
          <w:rFonts w:hint="default" w:ascii="Times New Roman" w:hAnsi="Times New Roman" w:eastAsia="黑体" w:cs="Times New Roman"/>
        </w:rPr>
        <w:t>2</w:t>
      </w:r>
      <w:r>
        <w:rPr>
          <w:rFonts w:hint="default" w:ascii="Times New Roman" w:hAnsi="Times New Roman" w:eastAsia="黑体" w:cs="Times New Roman"/>
          <w:lang w:val="en-US" w:eastAsia="zh-CN"/>
        </w:rPr>
        <w:t>.</w:t>
      </w:r>
      <w:r>
        <w:rPr>
          <w:rFonts w:hint="default" w:ascii="Times New Roman" w:hAnsi="Times New Roman" w:eastAsia="黑体" w:cs="Times New Roman"/>
        </w:rPr>
        <w:t>门架系统和液压系统设计</w:t>
      </w:r>
      <w:r>
        <w:rPr>
          <w:rFonts w:hint="default" w:ascii="Times New Roman" w:hAnsi="Times New Roman" w:cs="Times New Roman"/>
        </w:rPr>
        <w:t xml:space="preserve"> </w:t>
      </w:r>
    </w:p>
    <w:p w14:paraId="5A028B73">
      <w:pPr>
        <w:pStyle w:val="76"/>
        <w:ind w:firstLine="482"/>
        <w:rPr>
          <w:rFonts w:hint="default" w:ascii="Times New Roman" w:hAnsi="Times New Roman" w:cs="Times New Roman"/>
        </w:rPr>
      </w:pPr>
      <w:r>
        <w:rPr>
          <w:rFonts w:hint="default" w:ascii="Times New Roman" w:hAnsi="Times New Roman" w:eastAsia="黑体" w:cs="Times New Roman"/>
          <w:b/>
        </w:rPr>
        <mc:AlternateContent>
          <mc:Choice Requires="wps">
            <w:drawing>
              <wp:anchor distT="0" distB="0" distL="114300" distR="114300" simplePos="0" relativeHeight="251667456" behindDoc="0" locked="0" layoutInCell="1" allowOverlap="1">
                <wp:simplePos x="0" y="0"/>
                <wp:positionH relativeFrom="column">
                  <wp:posOffset>3903980</wp:posOffset>
                </wp:positionH>
                <wp:positionV relativeFrom="paragraph">
                  <wp:posOffset>483235</wp:posOffset>
                </wp:positionV>
                <wp:extent cx="2087245" cy="879475"/>
                <wp:effectExtent l="114300" t="0" r="27305" b="263525"/>
                <wp:wrapNone/>
                <wp:docPr id="13" name="对话气泡: 圆角矩形 13"/>
                <wp:cNvGraphicFramePr/>
                <a:graphic xmlns:a="http://schemas.openxmlformats.org/drawingml/2006/main">
                  <a:graphicData uri="http://schemas.microsoft.com/office/word/2010/wordprocessingShape">
                    <wps:wsp>
                      <wps:cNvSpPr>
                        <a:spLocks noChangeArrowheads="1"/>
                      </wps:cNvSpPr>
                      <wps:spPr bwMode="auto">
                        <a:xfrm>
                          <a:off x="0" y="0"/>
                          <a:ext cx="2087245" cy="879475"/>
                        </a:xfrm>
                        <a:prstGeom prst="wedgeRoundRectCallout">
                          <a:avLst>
                            <a:gd name="adj1" fmla="val -53546"/>
                            <a:gd name="adj2" fmla="val 76067"/>
                            <a:gd name="adj3" fmla="val 16667"/>
                          </a:avLst>
                        </a:prstGeom>
                        <a:solidFill>
                          <a:srgbClr val="FFFFFF"/>
                        </a:solidFill>
                        <a:ln w="9525">
                          <a:solidFill>
                            <a:srgbClr val="000000"/>
                          </a:solidFill>
                          <a:miter lim="800000"/>
                        </a:ln>
                      </wps:spPr>
                      <wps:txbx>
                        <w:txbxContent>
                          <w:p w14:paraId="269F8918">
                            <w:pPr>
                              <w:rPr>
                                <w:color w:val="FF0000"/>
                              </w:rPr>
                            </w:pPr>
                            <w:r>
                              <w:rPr>
                                <w:rFonts w:hint="eastAsia"/>
                                <w:color w:val="FF0000"/>
                              </w:rPr>
                              <w:t>表格标题：宋体/</w:t>
                            </w:r>
                            <w:r>
                              <w:rPr>
                                <w:color w:val="FF0000"/>
                              </w:rPr>
                              <w:t>Times New Roman</w:t>
                            </w:r>
                            <w:r>
                              <w:rPr>
                                <w:rFonts w:hint="eastAsia"/>
                                <w:color w:val="FF0000"/>
                              </w:rPr>
                              <w:t>，五号，1.</w:t>
                            </w:r>
                            <w:r>
                              <w:rPr>
                                <w:color w:val="FF0000"/>
                              </w:rPr>
                              <w:t>5</w:t>
                            </w:r>
                            <w:r>
                              <w:rPr>
                                <w:rFonts w:hint="eastAsia"/>
                                <w:color w:val="FF0000"/>
                              </w:rPr>
                              <w:t>倍行间距，居中对齐</w:t>
                            </w:r>
                          </w:p>
                        </w:txbxContent>
                      </wps:txbx>
                      <wps:bodyPr rot="0" vert="horz" wrap="square" lIns="91440" tIns="45720" rIns="91440" bIns="45720" anchor="t" anchorCtr="0" upright="1">
                        <a:noAutofit/>
                      </wps:bodyPr>
                    </wps:wsp>
                  </a:graphicData>
                </a:graphic>
              </wp:anchor>
            </w:drawing>
          </mc:Choice>
          <mc:Fallback>
            <w:pict>
              <v:shape id="对话气泡: 圆角矩形 13" o:spid="_x0000_s1026" o:spt="62" type="#_x0000_t62" style="position:absolute;left:0pt;margin-left:307.4pt;margin-top:38.05pt;height:69.25pt;width:164.35pt;z-index:251667456;mso-width-relative:page;mso-height-relative:page;" fillcolor="#FFFFFF" filled="t" stroked="t" coordsize="21600,21600" o:gfxdata="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1&#10;2zbaAAAACgEAAA8AAAAAAAAAAQAgAAAAIgAAAGRycy9kb3ducmV2LnhtbFBLAQIUABQAAAAIAIdO&#10;4kBRQ6cBkwIAABcFAAAOAAAAAAAAAAEAIAAAACkBAABkcnMvZTJvRG9jLnhtbFBLBQYAAAAABgAG&#10;AFkBAAAuBgAAAAA=&#10;" adj="-766,27230,14400">
                <v:fill on="t" focussize="0,0"/>
                <v:stroke color="#000000" miterlimit="8" joinstyle="miter"/>
                <v:imagedata o:title=""/>
                <o:lock v:ext="edit" aspectratio="f"/>
                <v:textbox>
                  <w:txbxContent>
                    <w:p w14:paraId="269F8918">
                      <w:pPr>
                        <w:rPr>
                          <w:color w:val="FF0000"/>
                        </w:rPr>
                      </w:pPr>
                      <w:r>
                        <w:rPr>
                          <w:rFonts w:hint="eastAsia"/>
                          <w:color w:val="FF0000"/>
                        </w:rPr>
                        <w:t>表格标题：宋体/</w:t>
                      </w:r>
                      <w:r>
                        <w:rPr>
                          <w:color w:val="FF0000"/>
                        </w:rPr>
                        <w:t>Times New Roman</w:t>
                      </w:r>
                      <w:r>
                        <w:rPr>
                          <w:rFonts w:hint="eastAsia"/>
                          <w:color w:val="FF0000"/>
                        </w:rPr>
                        <w:t>，五号，1.</w:t>
                      </w:r>
                      <w:r>
                        <w:rPr>
                          <w:color w:val="FF0000"/>
                        </w:rPr>
                        <w:t>5</w:t>
                      </w:r>
                      <w:r>
                        <w:rPr>
                          <w:rFonts w:hint="eastAsia"/>
                          <w:color w:val="FF0000"/>
                        </w:rPr>
                        <w:t>倍行间距，居中对齐</w:t>
                      </w:r>
                    </w:p>
                  </w:txbxContent>
                </v:textbox>
              </v:shape>
            </w:pict>
          </mc:Fallback>
        </mc:AlternateContent>
      </w:r>
      <w:r>
        <w:rPr>
          <w:rFonts w:hint="default" w:ascii="Times New Roman" w:hAnsi="Times New Roman" w:cs="Times New Roman"/>
        </w:rPr>
        <w:t>门架构造由货叉、叉架、门架、链轮和链条构成。货叉按照GB/T 5183-2005《叉车 货叉 尺寸》中，如下表，规定的挂钩型货叉的横截面和货叉水平段长度的推荐尺寸来选择，选定尺寸即可进行强度刚度校核。然后安装尺寸，由GB/T 5184-2008《叉车 挂钩型货叉和货叉架 安装尺寸》，直接查表选定安装尺寸，如下表。叉架大部分尺寸由以上可以查出，其余自行设计。门架高度尺寸由起升最大高度计算得出。</w:t>
      </w:r>
    </w:p>
    <w:p w14:paraId="0296A0C6">
      <w:pPr>
        <w:pStyle w:val="87"/>
        <w:rPr>
          <w:rFonts w:hint="default" w:ascii="Times New Roman" w:hAnsi="Times New Roman" w:cs="Times New Roman"/>
        </w:rPr>
      </w:pPr>
      <w:r>
        <w:rPr>
          <w:rFonts w:hint="default" w:ascii="Times New Roman" w:hAnsi="Times New Roman" w:eastAsia="黑体" w:cs="Times New Roman"/>
          <w:b/>
        </w:rPr>
        <mc:AlternateContent>
          <mc:Choice Requires="wps">
            <w:drawing>
              <wp:anchor distT="0" distB="0" distL="114300" distR="114300" simplePos="0" relativeHeight="251663360" behindDoc="0" locked="0" layoutInCell="1" allowOverlap="1">
                <wp:simplePos x="0" y="0"/>
                <wp:positionH relativeFrom="column">
                  <wp:posOffset>271145</wp:posOffset>
                </wp:positionH>
                <wp:positionV relativeFrom="paragraph">
                  <wp:posOffset>996950</wp:posOffset>
                </wp:positionV>
                <wp:extent cx="2019300" cy="609600"/>
                <wp:effectExtent l="0" t="342900" r="19050" b="19050"/>
                <wp:wrapNone/>
                <wp:docPr id="22" name="对话气泡: 圆角矩形 22"/>
                <wp:cNvGraphicFramePr/>
                <a:graphic xmlns:a="http://schemas.openxmlformats.org/drawingml/2006/main">
                  <a:graphicData uri="http://schemas.microsoft.com/office/word/2010/wordprocessingShape">
                    <wps:wsp>
                      <wps:cNvSpPr>
                        <a:spLocks noChangeArrowheads="1"/>
                      </wps:cNvSpPr>
                      <wps:spPr bwMode="auto">
                        <a:xfrm>
                          <a:off x="0" y="0"/>
                          <a:ext cx="2019300" cy="609600"/>
                        </a:xfrm>
                        <a:prstGeom prst="wedgeRoundRectCallout">
                          <a:avLst>
                            <a:gd name="adj1" fmla="val 41737"/>
                            <a:gd name="adj2" fmla="val -102058"/>
                            <a:gd name="adj3" fmla="val 16667"/>
                          </a:avLst>
                        </a:prstGeom>
                        <a:solidFill>
                          <a:srgbClr val="FFFFFF"/>
                        </a:solidFill>
                        <a:ln w="9525">
                          <a:solidFill>
                            <a:srgbClr val="000000"/>
                          </a:solidFill>
                          <a:miter lim="800000"/>
                        </a:ln>
                      </wps:spPr>
                      <wps:txbx>
                        <w:txbxContent>
                          <w:p w14:paraId="412A9C98">
                            <w:pPr>
                              <w:rPr>
                                <w:color w:val="FF0000"/>
                              </w:rPr>
                            </w:pPr>
                            <w:r>
                              <w:rPr>
                                <w:rFonts w:hint="eastAsia"/>
                                <w:color w:val="FF0000"/>
                              </w:rPr>
                              <w:t>表格内容：宋体/</w:t>
                            </w:r>
                            <w:r>
                              <w:rPr>
                                <w:color w:val="FF0000"/>
                              </w:rPr>
                              <w:t>Times New Roman</w:t>
                            </w:r>
                            <w:r>
                              <w:rPr>
                                <w:rFonts w:hint="eastAsia"/>
                                <w:color w:val="FF0000"/>
                              </w:rPr>
                              <w:t>，五号</w:t>
                            </w:r>
                          </w:p>
                        </w:txbxContent>
                      </wps:txbx>
                      <wps:bodyPr rot="0" vert="horz" wrap="square" lIns="91440" tIns="45720" rIns="91440" bIns="45720" anchor="t" anchorCtr="0" upright="1">
                        <a:noAutofit/>
                      </wps:bodyPr>
                    </wps:wsp>
                  </a:graphicData>
                </a:graphic>
              </wp:anchor>
            </w:drawing>
          </mc:Choice>
          <mc:Fallback>
            <w:pict>
              <v:shape id="对话气泡: 圆角矩形 22" o:spid="_x0000_s1026" o:spt="62" type="#_x0000_t62" style="position:absolute;left:0pt;margin-left:21.35pt;margin-top:78.5pt;height:48pt;width:159pt;z-index:251663360;mso-width-relative:page;mso-height-relative:page;" fillcolor="#FFFFFF" filled="t" stroked="t" coordsize="21600,21600" o:gfxdata="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M&#10;PWQS2AAAAAoBAAAPAAAAAAAAAAEAIAAAACIAAABkcnMvZG93bnJldi54bWxQSwECFAAUAAAACACH&#10;TuJAD5EK+pYCAAAYBQAADgAAAAAAAAABACAAAAAnAQAAZHJzL2Uyb0RvYy54bWxQSwUGAAAAAAYA&#10;BgBZAQAALwYAAAAA&#10;" adj="19815,-11245,14400">
                <v:fill on="t" focussize="0,0"/>
                <v:stroke color="#000000" miterlimit="8" joinstyle="miter"/>
                <v:imagedata o:title=""/>
                <o:lock v:ext="edit" aspectratio="f"/>
                <v:textbox>
                  <w:txbxContent>
                    <w:p w14:paraId="412A9C98">
                      <w:pPr>
                        <w:rPr>
                          <w:color w:val="FF0000"/>
                        </w:rPr>
                      </w:pPr>
                      <w:r>
                        <w:rPr>
                          <w:rFonts w:hint="eastAsia"/>
                          <w:color w:val="FF0000"/>
                        </w:rPr>
                        <w:t>表格内容：宋体/</w:t>
                      </w:r>
                      <w:r>
                        <w:rPr>
                          <w:color w:val="FF0000"/>
                        </w:rPr>
                        <w:t>Times New Roman</w:t>
                      </w:r>
                      <w:r>
                        <w:rPr>
                          <w:rFonts w:hint="eastAsia"/>
                          <w:color w:val="FF0000"/>
                        </w:rPr>
                        <w:t>，五号</w:t>
                      </w:r>
                    </w:p>
                  </w:txbxContent>
                </v:textbox>
              </v:shape>
            </w:pict>
          </mc:Fallback>
        </mc:AlternateContent>
      </w:r>
      <w:r>
        <w:rPr>
          <w:rFonts w:hint="default" w:ascii="Times New Roman" w:hAnsi="Times New Roman" w:cs="Times New Roman"/>
        </w:rPr>
        <w:t>表1-1 货叉水平段长度系列</w:t>
      </w:r>
    </w:p>
    <w:tbl>
      <w:tblPr>
        <w:tblStyle w:val="105"/>
        <w:tblW w:w="4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797"/>
        <w:gridCol w:w="797"/>
        <w:gridCol w:w="797"/>
        <w:gridCol w:w="797"/>
        <w:gridCol w:w="797"/>
        <w:gridCol w:w="797"/>
        <w:gridCol w:w="797"/>
        <w:gridCol w:w="797"/>
      </w:tblGrid>
      <w:tr w14:paraId="27E9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0" w:type="auto"/>
            <w:vMerge w:val="restart"/>
            <w:tcBorders>
              <w:top w:val="single" w:color="auto" w:sz="12" w:space="0"/>
              <w:left w:val="nil"/>
              <w:bottom w:val="single" w:color="auto" w:sz="4" w:space="0"/>
              <w:right w:val="nil"/>
            </w:tcBorders>
            <w:vAlign w:val="center"/>
          </w:tcPr>
          <w:p w14:paraId="7379F52D">
            <w:pPr>
              <w:pStyle w:val="88"/>
              <w:rPr>
                <w:rFonts w:hint="default" w:ascii="Times New Roman" w:hAnsi="Times New Roman" w:cs="Times New Roman"/>
              </w:rPr>
            </w:pPr>
            <w:r>
              <w:rPr>
                <w:rFonts w:hint="default" w:ascii="Times New Roman" w:hAnsi="Times New Roman" w:cs="Times New Roman"/>
              </w:rPr>
              <w:t>长度/mm</w:t>
            </w:r>
          </w:p>
        </w:tc>
        <w:tc>
          <w:tcPr>
            <w:tcW w:w="0" w:type="auto"/>
            <w:tcBorders>
              <w:top w:val="single" w:color="auto" w:sz="12" w:space="0"/>
              <w:left w:val="nil"/>
              <w:bottom w:val="single" w:color="auto" w:sz="4" w:space="0"/>
              <w:right w:val="nil"/>
            </w:tcBorders>
            <w:vAlign w:val="center"/>
          </w:tcPr>
          <w:p w14:paraId="76286C59">
            <w:pPr>
              <w:pStyle w:val="88"/>
              <w:spacing w:line="240" w:lineRule="auto"/>
              <w:rPr>
                <w:rFonts w:hint="default" w:ascii="Times New Roman" w:hAnsi="Times New Roman" w:cs="Times New Roman"/>
              </w:rPr>
            </w:pPr>
            <w:r>
              <w:rPr>
                <w:rFonts w:hint="default" w:ascii="Times New Roman" w:hAnsi="Times New Roman" w:cs="Times New Roman"/>
              </w:rPr>
              <w:t>750</w:t>
            </w:r>
          </w:p>
        </w:tc>
        <w:tc>
          <w:tcPr>
            <w:tcW w:w="0" w:type="auto"/>
            <w:tcBorders>
              <w:top w:val="single" w:color="auto" w:sz="12" w:space="0"/>
              <w:left w:val="nil"/>
              <w:bottom w:val="single" w:color="auto" w:sz="4" w:space="0"/>
              <w:right w:val="nil"/>
            </w:tcBorders>
            <w:vAlign w:val="center"/>
          </w:tcPr>
          <w:p w14:paraId="480D5D8D">
            <w:pPr>
              <w:pStyle w:val="88"/>
              <w:spacing w:line="240" w:lineRule="auto"/>
              <w:rPr>
                <w:rFonts w:hint="default" w:ascii="Times New Roman" w:hAnsi="Times New Roman" w:cs="Times New Roman"/>
              </w:rPr>
            </w:pPr>
            <w:r>
              <w:rPr>
                <w:rFonts w:hint="default" w:ascii="Times New Roman" w:hAnsi="Times New Roman" w:cs="Times New Roman"/>
              </w:rPr>
              <w:t>800</w:t>
            </w:r>
          </w:p>
        </w:tc>
        <w:tc>
          <w:tcPr>
            <w:tcW w:w="0" w:type="auto"/>
            <w:tcBorders>
              <w:top w:val="single" w:color="auto" w:sz="12" w:space="0"/>
              <w:left w:val="nil"/>
              <w:bottom w:val="single" w:color="auto" w:sz="4" w:space="0"/>
              <w:right w:val="nil"/>
            </w:tcBorders>
            <w:vAlign w:val="center"/>
          </w:tcPr>
          <w:p w14:paraId="563A9946">
            <w:pPr>
              <w:pStyle w:val="88"/>
              <w:spacing w:line="240" w:lineRule="auto"/>
              <w:rPr>
                <w:rFonts w:hint="default" w:ascii="Times New Roman" w:hAnsi="Times New Roman" w:cs="Times New Roman"/>
              </w:rPr>
            </w:pPr>
            <w:r>
              <w:rPr>
                <w:rFonts w:hint="default" w:ascii="Times New Roman" w:hAnsi="Times New Roman" w:cs="Times New Roman"/>
              </w:rPr>
              <w:t>900</w:t>
            </w:r>
          </w:p>
        </w:tc>
        <w:tc>
          <w:tcPr>
            <w:tcW w:w="0" w:type="auto"/>
            <w:tcBorders>
              <w:top w:val="single" w:color="auto" w:sz="12" w:space="0"/>
              <w:left w:val="nil"/>
              <w:bottom w:val="single" w:color="auto" w:sz="4" w:space="0"/>
              <w:right w:val="nil"/>
            </w:tcBorders>
            <w:vAlign w:val="center"/>
          </w:tcPr>
          <w:p w14:paraId="0755E077">
            <w:pPr>
              <w:pStyle w:val="88"/>
              <w:spacing w:line="240" w:lineRule="auto"/>
              <w:rPr>
                <w:rFonts w:hint="default" w:ascii="Times New Roman" w:hAnsi="Times New Roman" w:cs="Times New Roman"/>
              </w:rPr>
            </w:pPr>
            <w:r>
              <w:rPr>
                <w:rFonts w:hint="default" w:ascii="Times New Roman" w:hAnsi="Times New Roman" w:cs="Times New Roman"/>
              </w:rPr>
              <w:t>950</w:t>
            </w:r>
          </w:p>
        </w:tc>
        <w:tc>
          <w:tcPr>
            <w:tcW w:w="0" w:type="auto"/>
            <w:tcBorders>
              <w:top w:val="single" w:color="auto" w:sz="12" w:space="0"/>
              <w:left w:val="nil"/>
              <w:bottom w:val="single" w:color="auto" w:sz="4" w:space="0"/>
              <w:right w:val="nil"/>
            </w:tcBorders>
            <w:vAlign w:val="center"/>
          </w:tcPr>
          <w:p w14:paraId="295C9E0F">
            <w:pPr>
              <w:pStyle w:val="88"/>
              <w:spacing w:line="240" w:lineRule="auto"/>
              <w:rPr>
                <w:rFonts w:hint="default" w:ascii="Times New Roman" w:hAnsi="Times New Roman" w:cs="Times New Roman"/>
              </w:rPr>
            </w:pPr>
            <w:r>
              <w:rPr>
                <w:rFonts w:hint="default" w:ascii="Times New Roman" w:hAnsi="Times New Roman" w:cs="Times New Roman"/>
              </w:rPr>
              <w:t>1050</w:t>
            </w:r>
          </w:p>
        </w:tc>
        <w:tc>
          <w:tcPr>
            <w:tcW w:w="0" w:type="auto"/>
            <w:tcBorders>
              <w:top w:val="single" w:color="auto" w:sz="12" w:space="0"/>
              <w:left w:val="nil"/>
              <w:bottom w:val="single" w:color="auto" w:sz="4" w:space="0"/>
              <w:right w:val="nil"/>
            </w:tcBorders>
            <w:vAlign w:val="center"/>
          </w:tcPr>
          <w:p w14:paraId="3F27CA88">
            <w:pPr>
              <w:pStyle w:val="88"/>
              <w:spacing w:line="240" w:lineRule="auto"/>
              <w:rPr>
                <w:rFonts w:hint="default" w:ascii="Times New Roman" w:hAnsi="Times New Roman" w:cs="Times New Roman"/>
              </w:rPr>
            </w:pPr>
            <w:r>
              <w:rPr>
                <w:rFonts w:hint="default" w:ascii="Times New Roman" w:hAnsi="Times New Roman" w:cs="Times New Roman"/>
              </w:rPr>
              <w:t>1150</w:t>
            </w:r>
          </w:p>
        </w:tc>
        <w:tc>
          <w:tcPr>
            <w:tcW w:w="0" w:type="auto"/>
            <w:tcBorders>
              <w:top w:val="single" w:color="auto" w:sz="12" w:space="0"/>
              <w:left w:val="nil"/>
              <w:bottom w:val="single" w:color="auto" w:sz="4" w:space="0"/>
              <w:right w:val="nil"/>
            </w:tcBorders>
            <w:vAlign w:val="center"/>
          </w:tcPr>
          <w:p w14:paraId="2D93EA8E">
            <w:pPr>
              <w:pStyle w:val="88"/>
              <w:spacing w:line="240" w:lineRule="auto"/>
              <w:rPr>
                <w:rFonts w:hint="default" w:ascii="Times New Roman" w:hAnsi="Times New Roman" w:cs="Times New Roman"/>
              </w:rPr>
            </w:pPr>
            <w:r>
              <w:rPr>
                <w:rFonts w:hint="default" w:ascii="Times New Roman" w:hAnsi="Times New Roman" w:cs="Times New Roman"/>
              </w:rPr>
              <w:t>1200</w:t>
            </w:r>
          </w:p>
        </w:tc>
        <w:tc>
          <w:tcPr>
            <w:tcW w:w="0" w:type="auto"/>
            <w:tcBorders>
              <w:top w:val="single" w:color="auto" w:sz="12" w:space="0"/>
              <w:left w:val="nil"/>
              <w:bottom w:val="single" w:color="auto" w:sz="4" w:space="0"/>
              <w:right w:val="nil"/>
            </w:tcBorders>
            <w:vAlign w:val="center"/>
          </w:tcPr>
          <w:p w14:paraId="2D925A7A">
            <w:pPr>
              <w:pStyle w:val="88"/>
              <w:spacing w:line="240" w:lineRule="auto"/>
              <w:rPr>
                <w:rFonts w:hint="default" w:ascii="Times New Roman" w:hAnsi="Times New Roman" w:cs="Times New Roman"/>
              </w:rPr>
            </w:pPr>
            <w:r>
              <w:rPr>
                <w:rFonts w:hint="default" w:ascii="Times New Roman" w:hAnsi="Times New Roman" w:cs="Times New Roman"/>
              </w:rPr>
              <w:t>1350</w:t>
            </w:r>
          </w:p>
        </w:tc>
      </w:tr>
      <w:tr w14:paraId="21AB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nil"/>
              <w:bottom w:val="single" w:color="auto" w:sz="12" w:space="0"/>
              <w:right w:val="nil"/>
            </w:tcBorders>
            <w:vAlign w:val="center"/>
          </w:tcPr>
          <w:p w14:paraId="0CC3C0BB">
            <w:pPr>
              <w:pStyle w:val="88"/>
              <w:rPr>
                <w:rFonts w:hint="default" w:ascii="Times New Roman" w:hAnsi="Times New Roman" w:cs="Times New Roman"/>
              </w:rPr>
            </w:pPr>
          </w:p>
        </w:tc>
        <w:tc>
          <w:tcPr>
            <w:tcW w:w="0" w:type="auto"/>
            <w:tcBorders>
              <w:top w:val="single" w:color="auto" w:sz="4" w:space="0"/>
              <w:left w:val="nil"/>
              <w:bottom w:val="single" w:color="auto" w:sz="12" w:space="0"/>
              <w:right w:val="nil"/>
            </w:tcBorders>
            <w:vAlign w:val="center"/>
          </w:tcPr>
          <w:p w14:paraId="77626335">
            <w:pPr>
              <w:pStyle w:val="88"/>
              <w:spacing w:line="240" w:lineRule="auto"/>
              <w:rPr>
                <w:rFonts w:hint="default" w:ascii="Times New Roman" w:hAnsi="Times New Roman" w:cs="Times New Roman"/>
              </w:rPr>
            </w:pPr>
            <w:r>
              <w:rPr>
                <w:rFonts w:hint="default" w:ascii="Times New Roman" w:hAnsi="Times New Roman" w:cs="Times New Roman"/>
              </w:rPr>
              <w:t>1500</w:t>
            </w:r>
          </w:p>
        </w:tc>
        <w:tc>
          <w:tcPr>
            <w:tcW w:w="0" w:type="auto"/>
            <w:tcBorders>
              <w:top w:val="single" w:color="auto" w:sz="4" w:space="0"/>
              <w:left w:val="nil"/>
              <w:bottom w:val="single" w:color="auto" w:sz="12" w:space="0"/>
              <w:right w:val="nil"/>
            </w:tcBorders>
            <w:vAlign w:val="center"/>
          </w:tcPr>
          <w:p w14:paraId="74F7F80E">
            <w:pPr>
              <w:pStyle w:val="88"/>
              <w:spacing w:line="240" w:lineRule="auto"/>
              <w:rPr>
                <w:rFonts w:hint="default" w:ascii="Times New Roman" w:hAnsi="Times New Roman" w:cs="Times New Roman"/>
              </w:rPr>
            </w:pPr>
            <w:r>
              <w:rPr>
                <w:rFonts w:hint="default" w:ascii="Times New Roman" w:hAnsi="Times New Roman" w:cs="Times New Roman"/>
              </w:rPr>
              <w:t>1600</w:t>
            </w:r>
          </w:p>
        </w:tc>
        <w:tc>
          <w:tcPr>
            <w:tcW w:w="0" w:type="auto"/>
            <w:tcBorders>
              <w:top w:val="single" w:color="auto" w:sz="4" w:space="0"/>
              <w:left w:val="nil"/>
              <w:bottom w:val="single" w:color="auto" w:sz="12" w:space="0"/>
              <w:right w:val="nil"/>
            </w:tcBorders>
            <w:vAlign w:val="center"/>
          </w:tcPr>
          <w:p w14:paraId="7F8AC579">
            <w:pPr>
              <w:pStyle w:val="88"/>
              <w:spacing w:line="240" w:lineRule="auto"/>
              <w:rPr>
                <w:rFonts w:hint="default" w:ascii="Times New Roman" w:hAnsi="Times New Roman" w:cs="Times New Roman"/>
              </w:rPr>
            </w:pPr>
            <w:r>
              <w:rPr>
                <w:rFonts w:hint="default" w:ascii="Times New Roman" w:hAnsi="Times New Roman" w:cs="Times New Roman"/>
              </w:rPr>
              <w:t>1650</w:t>
            </w:r>
          </w:p>
        </w:tc>
        <w:tc>
          <w:tcPr>
            <w:tcW w:w="0" w:type="auto"/>
            <w:tcBorders>
              <w:top w:val="single" w:color="auto" w:sz="4" w:space="0"/>
              <w:left w:val="nil"/>
              <w:bottom w:val="single" w:color="auto" w:sz="12" w:space="0"/>
              <w:right w:val="nil"/>
            </w:tcBorders>
            <w:vAlign w:val="center"/>
          </w:tcPr>
          <w:p w14:paraId="5CE4C787">
            <w:pPr>
              <w:pStyle w:val="88"/>
              <w:spacing w:line="240" w:lineRule="auto"/>
              <w:rPr>
                <w:rFonts w:hint="default" w:ascii="Times New Roman" w:hAnsi="Times New Roman" w:cs="Times New Roman"/>
              </w:rPr>
            </w:pPr>
            <w:r>
              <w:rPr>
                <w:rFonts w:hint="default" w:ascii="Times New Roman" w:hAnsi="Times New Roman" w:cs="Times New Roman"/>
              </w:rPr>
              <w:t>1800</w:t>
            </w:r>
          </w:p>
        </w:tc>
        <w:tc>
          <w:tcPr>
            <w:tcW w:w="0" w:type="auto"/>
            <w:tcBorders>
              <w:top w:val="single" w:color="auto" w:sz="4" w:space="0"/>
              <w:left w:val="nil"/>
              <w:bottom w:val="single" w:color="auto" w:sz="12" w:space="0"/>
              <w:right w:val="nil"/>
            </w:tcBorders>
            <w:vAlign w:val="center"/>
          </w:tcPr>
          <w:p w14:paraId="3559DFB9">
            <w:pPr>
              <w:pStyle w:val="88"/>
              <w:spacing w:line="240" w:lineRule="auto"/>
              <w:rPr>
                <w:rFonts w:hint="default" w:ascii="Times New Roman" w:hAnsi="Times New Roman" w:cs="Times New Roman"/>
              </w:rPr>
            </w:pPr>
            <w:r>
              <w:rPr>
                <w:rFonts w:hint="default" w:ascii="Times New Roman" w:hAnsi="Times New Roman" w:cs="Times New Roman"/>
              </w:rPr>
              <w:t>2000</w:t>
            </w:r>
          </w:p>
        </w:tc>
        <w:tc>
          <w:tcPr>
            <w:tcW w:w="0" w:type="auto"/>
            <w:tcBorders>
              <w:top w:val="single" w:color="auto" w:sz="4" w:space="0"/>
              <w:left w:val="nil"/>
              <w:bottom w:val="single" w:color="auto" w:sz="12" w:space="0"/>
              <w:right w:val="nil"/>
            </w:tcBorders>
            <w:vAlign w:val="center"/>
          </w:tcPr>
          <w:p w14:paraId="35F024F0">
            <w:pPr>
              <w:pStyle w:val="88"/>
              <w:spacing w:line="240" w:lineRule="auto"/>
              <w:rPr>
                <w:rFonts w:hint="default" w:ascii="Times New Roman" w:hAnsi="Times New Roman" w:cs="Times New Roman"/>
              </w:rPr>
            </w:pPr>
            <w:r>
              <w:rPr>
                <w:rFonts w:hint="default" w:ascii="Times New Roman" w:hAnsi="Times New Roman" w:cs="Times New Roman"/>
              </w:rPr>
              <w:t>2400</w:t>
            </w:r>
          </w:p>
        </w:tc>
        <w:tc>
          <w:tcPr>
            <w:tcW w:w="0" w:type="auto"/>
            <w:tcBorders>
              <w:top w:val="single" w:color="auto" w:sz="4" w:space="0"/>
              <w:left w:val="nil"/>
              <w:bottom w:val="single" w:color="auto" w:sz="12" w:space="0"/>
              <w:right w:val="nil"/>
            </w:tcBorders>
            <w:vAlign w:val="center"/>
          </w:tcPr>
          <w:p w14:paraId="190E31E7">
            <w:pPr>
              <w:pStyle w:val="88"/>
              <w:spacing w:line="240" w:lineRule="auto"/>
              <w:rPr>
                <w:rFonts w:hint="default" w:ascii="Times New Roman" w:hAnsi="Times New Roman" w:cs="Times New Roman"/>
              </w:rPr>
            </w:pPr>
          </w:p>
        </w:tc>
        <w:tc>
          <w:tcPr>
            <w:tcW w:w="0" w:type="auto"/>
            <w:tcBorders>
              <w:top w:val="single" w:color="auto" w:sz="4" w:space="0"/>
              <w:left w:val="nil"/>
              <w:bottom w:val="single" w:color="auto" w:sz="12" w:space="0"/>
              <w:right w:val="nil"/>
            </w:tcBorders>
            <w:vAlign w:val="center"/>
          </w:tcPr>
          <w:p w14:paraId="2461AE9F">
            <w:pPr>
              <w:pStyle w:val="88"/>
              <w:spacing w:line="240" w:lineRule="auto"/>
              <w:rPr>
                <w:rFonts w:hint="default" w:ascii="Times New Roman" w:hAnsi="Times New Roman" w:cs="Times New Roman"/>
              </w:rPr>
            </w:pPr>
          </w:p>
        </w:tc>
      </w:tr>
    </w:tbl>
    <w:p w14:paraId="56368DE6">
      <w:pPr>
        <w:rPr>
          <w:rFonts w:hint="default" w:ascii="Times New Roman" w:hAnsi="Times New Roman" w:cs="Times New Roman"/>
        </w:rPr>
      </w:pPr>
      <w:bookmarkStart w:id="11" w:name="_Toc10"/>
      <w:r>
        <w:rPr>
          <w:rFonts w:hint="default" w:ascii="Times New Roman" w:hAnsi="Times New Roman" w:cs="Times New Roman"/>
        </w:rPr>
        <w:br w:type="page"/>
      </w:r>
    </w:p>
    <w:p w14:paraId="1BEB2BAE">
      <w:pPr>
        <w:pStyle w:val="73"/>
        <w:pageBreakBefore/>
        <w:spacing w:before="120" w:after="120"/>
        <w:rPr>
          <w:rFonts w:hint="default" w:ascii="Times New Roman" w:hAnsi="Times New Roman" w:cs="Times New Roman"/>
        </w:rPr>
      </w:pPr>
      <w:r>
        <w:rPr>
          <w:rFonts w:hint="default" w:ascii="Times New Roman" w:hAnsi="Times New Roman" w:cs="Times New Roman"/>
        </w:rPr>
        <w:t>第2章 叉车门架总体方案设计</w:t>
      </w:r>
      <w:bookmarkEnd w:id="11"/>
    </w:p>
    <w:p w14:paraId="76BCB9F8">
      <w:pPr>
        <w:pStyle w:val="74"/>
        <w:spacing w:before="120" w:after="120"/>
        <w:rPr>
          <w:rFonts w:hint="default" w:ascii="Times New Roman" w:hAnsi="Times New Roman" w:cs="Times New Roman"/>
        </w:rPr>
      </w:pPr>
      <w:bookmarkStart w:id="12" w:name="_Toc11"/>
      <w:r>
        <w:rPr>
          <w:rFonts w:hint="default" w:ascii="Times New Roman" w:hAnsi="Times New Roman" w:eastAsia="黑体" w:cs="Times New Roman"/>
          <w:b/>
        </w:rPr>
        <mc:AlternateContent>
          <mc:Choice Requires="wps">
            <w:drawing>
              <wp:anchor distT="0" distB="0" distL="114300" distR="114300" simplePos="0" relativeHeight="251685888" behindDoc="0" locked="0" layoutInCell="1" allowOverlap="1">
                <wp:simplePos x="0" y="0"/>
                <wp:positionH relativeFrom="column">
                  <wp:posOffset>-344805</wp:posOffset>
                </wp:positionH>
                <wp:positionV relativeFrom="paragraph">
                  <wp:posOffset>160655</wp:posOffset>
                </wp:positionV>
                <wp:extent cx="1784350" cy="653415"/>
                <wp:effectExtent l="5080" t="351155" r="20320" b="5080"/>
                <wp:wrapNone/>
                <wp:docPr id="35" name="对话气泡: 圆角矩形 22"/>
                <wp:cNvGraphicFramePr/>
                <a:graphic xmlns:a="http://schemas.openxmlformats.org/drawingml/2006/main">
                  <a:graphicData uri="http://schemas.microsoft.com/office/word/2010/wordprocessingShape">
                    <wps:wsp>
                      <wps:cNvSpPr>
                        <a:spLocks noChangeArrowheads="1"/>
                      </wps:cNvSpPr>
                      <wps:spPr bwMode="auto">
                        <a:xfrm>
                          <a:off x="0" y="0"/>
                          <a:ext cx="1784350" cy="653415"/>
                        </a:xfrm>
                        <a:prstGeom prst="wedgeRoundRectCallout">
                          <a:avLst>
                            <a:gd name="adj1" fmla="val 41737"/>
                            <a:gd name="adj2" fmla="val -102058"/>
                            <a:gd name="adj3" fmla="val 16667"/>
                          </a:avLst>
                        </a:prstGeom>
                        <a:solidFill>
                          <a:srgbClr val="FFFFFF"/>
                        </a:solidFill>
                        <a:ln w="9525">
                          <a:solidFill>
                            <a:srgbClr val="000000"/>
                          </a:solidFill>
                          <a:miter lim="800000"/>
                        </a:ln>
                      </wps:spPr>
                      <wps:txbx>
                        <w:txbxContent>
                          <w:p w14:paraId="3D479411">
                            <w:pPr>
                              <w:rPr>
                                <w:rFonts w:hint="default"/>
                                <w:color w:val="FF0000"/>
                                <w:lang w:val="en-US" w:eastAsia="zh-CN"/>
                              </w:rPr>
                            </w:pPr>
                            <w:r>
                              <w:rPr>
                                <w:rFonts w:hint="eastAsia"/>
                                <w:color w:val="FF0000"/>
                              </w:rPr>
                              <w:t>新的章节另起</w:t>
                            </w:r>
                            <w:r>
                              <w:rPr>
                                <w:rFonts w:hint="eastAsia"/>
                                <w:color w:val="FF0000"/>
                                <w:lang w:val="en-US" w:eastAsia="zh-CN"/>
                              </w:rPr>
                              <w:t>一</w:t>
                            </w:r>
                            <w:r>
                              <w:rPr>
                                <w:rFonts w:hint="eastAsia"/>
                                <w:color w:val="FF0000"/>
                              </w:rPr>
                              <w:t>页开始</w:t>
                            </w:r>
                            <w:r>
                              <w:rPr>
                                <w:rFonts w:hint="eastAsia"/>
                                <w:color w:val="FF0000"/>
                                <w:lang w:eastAsia="zh-CN"/>
                              </w:rPr>
                              <w:t>：</w:t>
                            </w:r>
                            <w:r>
                              <w:rPr>
                                <w:rFonts w:hint="eastAsia"/>
                                <w:color w:val="FF0000"/>
                              </w:rPr>
                              <w:t>插入“分页符”</w:t>
                            </w:r>
                          </w:p>
                        </w:txbxContent>
                      </wps:txbx>
                      <wps:bodyPr rot="0" vert="horz" wrap="square" lIns="91440" tIns="45720" rIns="91440" bIns="45720" anchor="t" anchorCtr="0" upright="1">
                        <a:noAutofit/>
                      </wps:bodyPr>
                    </wps:wsp>
                  </a:graphicData>
                </a:graphic>
              </wp:anchor>
            </w:drawing>
          </mc:Choice>
          <mc:Fallback>
            <w:pict>
              <v:shape id="对话气泡: 圆角矩形 22" o:spid="_x0000_s1026" o:spt="62" type="#_x0000_t62" style="position:absolute;left:0pt;margin-left:-27.15pt;margin-top:12.65pt;height:51.45pt;width:140.5pt;z-index:251685888;mso-width-relative:page;mso-height-relative:page;" fillcolor="#FFFFFF" filled="t" stroked="t" coordsize="21600,21600" o:gfxdata="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J9b&#10;hz/aAAAACgEAAA8AAAAAAAAAAQAgAAAAIgAAAGRycy9kb3ducmV2LnhtbFBLAQIUABQAAAAIAIdO&#10;4kAgOQV0kwIAABgFAAAOAAAAAAAAAAEAIAAAACkBAABkcnMvZTJvRG9jLnhtbFBLBQYAAAAABgAG&#10;AFkBAAAuBgAAAAA=&#10;" adj="19815,-11245,14400">
                <v:fill on="t" focussize="0,0"/>
                <v:stroke color="#000000" miterlimit="8" joinstyle="miter"/>
                <v:imagedata o:title=""/>
                <o:lock v:ext="edit" aspectratio="f"/>
                <v:textbox>
                  <w:txbxContent>
                    <w:p w14:paraId="3D479411">
                      <w:pPr>
                        <w:rPr>
                          <w:rFonts w:hint="default"/>
                          <w:color w:val="FF0000"/>
                          <w:lang w:val="en-US" w:eastAsia="zh-CN"/>
                        </w:rPr>
                      </w:pPr>
                      <w:r>
                        <w:rPr>
                          <w:rFonts w:hint="eastAsia"/>
                          <w:color w:val="FF0000"/>
                        </w:rPr>
                        <w:t>新的章节另起</w:t>
                      </w:r>
                      <w:r>
                        <w:rPr>
                          <w:rFonts w:hint="eastAsia"/>
                          <w:color w:val="FF0000"/>
                          <w:lang w:val="en-US" w:eastAsia="zh-CN"/>
                        </w:rPr>
                        <w:t>一</w:t>
                      </w:r>
                      <w:r>
                        <w:rPr>
                          <w:rFonts w:hint="eastAsia"/>
                          <w:color w:val="FF0000"/>
                        </w:rPr>
                        <w:t>页开始</w:t>
                      </w:r>
                      <w:r>
                        <w:rPr>
                          <w:rFonts w:hint="eastAsia"/>
                          <w:color w:val="FF0000"/>
                          <w:lang w:eastAsia="zh-CN"/>
                        </w:rPr>
                        <w:t>：</w:t>
                      </w:r>
                      <w:r>
                        <w:rPr>
                          <w:rFonts w:hint="eastAsia"/>
                          <w:color w:val="FF0000"/>
                        </w:rPr>
                        <w:t>插入“分页符”</w:t>
                      </w:r>
                    </w:p>
                  </w:txbxContent>
                </v:textbox>
              </v:shape>
            </w:pict>
          </mc:Fallback>
        </mc:AlternateContent>
      </w:r>
      <w:r>
        <w:rPr>
          <w:rFonts w:hint="default" w:ascii="Times New Roman" w:hAnsi="Times New Roman" w:cs="Times New Roman"/>
        </w:rPr>
        <w:t>2.1 货叉的设计</w:t>
      </w:r>
      <w:bookmarkEnd w:id="12"/>
    </w:p>
    <w:p w14:paraId="01B53E99">
      <w:pPr>
        <w:pStyle w:val="75"/>
        <w:spacing w:before="120" w:after="120"/>
        <w:rPr>
          <w:rFonts w:hint="default" w:ascii="Times New Roman" w:hAnsi="Times New Roman" w:cs="Times New Roman"/>
        </w:rPr>
      </w:pPr>
      <w:bookmarkStart w:id="13" w:name="_Toc12"/>
      <w:r>
        <w:rPr>
          <w:rFonts w:hint="default" w:ascii="Times New Roman" w:hAnsi="Times New Roman" w:cs="Times New Roman"/>
        </w:rPr>
        <w:t>2.1.1 货叉选型</w:t>
      </w:r>
      <w:bookmarkEnd w:id="13"/>
    </w:p>
    <w:p w14:paraId="33C861C5">
      <w:pPr>
        <w:pStyle w:val="75"/>
        <w:spacing w:before="120" w:after="120"/>
        <w:rPr>
          <w:rFonts w:hint="default" w:ascii="Times New Roman" w:hAnsi="Times New Roman" w:cs="Times New Roman"/>
        </w:rPr>
      </w:pPr>
      <w:bookmarkStart w:id="14" w:name="_Toc13"/>
      <w:r>
        <w:rPr>
          <w:rFonts w:hint="default" w:ascii="Times New Roman" w:hAnsi="Times New Roman" w:cs="Times New Roman"/>
        </w:rPr>
        <w:t>2.1.2 货叉三维模型图展示</w:t>
      </w:r>
      <w:bookmarkEnd w:id="14"/>
    </w:p>
    <w:p w14:paraId="35420E5C">
      <w:pPr>
        <w:pStyle w:val="74"/>
        <w:spacing w:before="120" w:after="120"/>
        <w:rPr>
          <w:rFonts w:hint="default" w:ascii="Times New Roman" w:hAnsi="Times New Roman" w:cs="Times New Roman"/>
        </w:rPr>
      </w:pPr>
      <w:bookmarkStart w:id="15" w:name="_Toc14"/>
      <w:r>
        <w:rPr>
          <w:rFonts w:hint="default" w:ascii="Times New Roman" w:hAnsi="Times New Roman" w:cs="Times New Roman"/>
        </w:rPr>
        <w:t>2.2 叉架设计</w:t>
      </w:r>
      <w:bookmarkEnd w:id="15"/>
    </w:p>
    <w:p w14:paraId="3D8688CE">
      <w:pPr>
        <w:pStyle w:val="75"/>
        <w:spacing w:before="120" w:after="120"/>
        <w:rPr>
          <w:rFonts w:hint="default" w:ascii="Times New Roman" w:hAnsi="Times New Roman" w:cs="Times New Roman"/>
        </w:rPr>
      </w:pPr>
      <w:bookmarkStart w:id="16" w:name="_Toc15"/>
      <w:r>
        <w:rPr>
          <w:rFonts w:hint="default" w:ascii="Times New Roman" w:hAnsi="Times New Roman" w:cs="Times New Roman"/>
        </w:rPr>
        <w:t>2.2.1 叉架的选型</w:t>
      </w:r>
      <w:bookmarkEnd w:id="16"/>
    </w:p>
    <w:p w14:paraId="0B0DF823">
      <w:pPr>
        <w:pStyle w:val="75"/>
        <w:spacing w:before="120" w:after="120"/>
        <w:rPr>
          <w:rFonts w:hint="default" w:ascii="Times New Roman" w:hAnsi="Times New Roman" w:cs="Times New Roman"/>
        </w:rPr>
      </w:pPr>
      <w:bookmarkStart w:id="17" w:name="_Toc16"/>
      <w:r>
        <w:rPr>
          <w:rFonts w:hint="default" w:ascii="Times New Roman" w:hAnsi="Times New Roman" w:cs="Times New Roman"/>
        </w:rPr>
        <w:t>2.2.2 叉架和货叉连接三维模型图</w:t>
      </w:r>
      <w:bookmarkEnd w:id="17"/>
    </w:p>
    <w:p w14:paraId="45EF7471">
      <w:pPr>
        <w:pStyle w:val="74"/>
        <w:spacing w:before="120" w:after="120"/>
        <w:rPr>
          <w:rFonts w:hint="default" w:ascii="Times New Roman" w:hAnsi="Times New Roman" w:cs="Times New Roman"/>
        </w:rPr>
      </w:pPr>
      <w:bookmarkStart w:id="18" w:name="_Toc17"/>
      <w:r>
        <w:rPr>
          <w:rFonts w:hint="default" w:ascii="Times New Roman" w:hAnsi="Times New Roman" w:cs="Times New Roman"/>
        </w:rPr>
        <w:t>2.3 门架设计</w:t>
      </w:r>
      <w:bookmarkEnd w:id="18"/>
    </w:p>
    <w:p w14:paraId="3AFD5610">
      <w:pPr>
        <w:pStyle w:val="75"/>
        <w:spacing w:before="120" w:after="120"/>
        <w:rPr>
          <w:rFonts w:hint="default" w:ascii="Times New Roman" w:hAnsi="Times New Roman" w:cs="Times New Roman"/>
        </w:rPr>
      </w:pPr>
      <w:bookmarkStart w:id="19" w:name="_Toc18"/>
      <w:r>
        <w:rPr>
          <w:rFonts w:hint="default" w:ascii="Times New Roman" w:hAnsi="Times New Roman" w:cs="Times New Roman"/>
        </w:rPr>
        <w:t>2.3.1 内外门架截面选型</w:t>
      </w:r>
      <w:bookmarkEnd w:id="19"/>
    </w:p>
    <w:p w14:paraId="18B7918A">
      <w:pPr>
        <w:pStyle w:val="75"/>
        <w:spacing w:before="120" w:after="120"/>
        <w:rPr>
          <w:rFonts w:hint="default" w:ascii="Times New Roman" w:hAnsi="Times New Roman" w:cs="Times New Roman"/>
        </w:rPr>
      </w:pPr>
      <w:bookmarkStart w:id="20" w:name="_Toc19"/>
      <w:r>
        <w:rPr>
          <w:rFonts w:hint="default" w:ascii="Times New Roman" w:hAnsi="Times New Roman" w:cs="Times New Roman"/>
        </w:rPr>
        <w:t>2.3.2 内门架三维模型</w:t>
      </w:r>
      <w:bookmarkEnd w:id="20"/>
    </w:p>
    <w:p w14:paraId="302C8141">
      <w:pPr>
        <w:pStyle w:val="75"/>
        <w:spacing w:before="120" w:after="120"/>
        <w:rPr>
          <w:rFonts w:hint="default" w:ascii="Times New Roman" w:hAnsi="Times New Roman" w:cs="Times New Roman"/>
        </w:rPr>
      </w:pPr>
      <w:bookmarkStart w:id="21" w:name="_Toc20"/>
      <w:r>
        <w:rPr>
          <w:rFonts w:hint="default" w:ascii="Times New Roman" w:hAnsi="Times New Roman" w:cs="Times New Roman"/>
        </w:rPr>
        <w:t>2.3.3 外门架三维模型</w:t>
      </w:r>
      <w:bookmarkEnd w:id="21"/>
    </w:p>
    <w:p w14:paraId="0117A924">
      <w:pPr>
        <w:pStyle w:val="74"/>
        <w:spacing w:before="120" w:after="120"/>
        <w:rPr>
          <w:rFonts w:hint="default" w:ascii="Times New Roman" w:hAnsi="Times New Roman" w:cs="Times New Roman"/>
        </w:rPr>
      </w:pPr>
      <w:bookmarkStart w:id="22" w:name="_Toc21"/>
      <w:r>
        <w:rPr>
          <w:rFonts w:hint="default" w:ascii="Times New Roman" w:hAnsi="Times New Roman" w:cs="Times New Roman"/>
        </w:rPr>
        <w:t>2.4 链轮和链条</w:t>
      </w:r>
      <w:bookmarkEnd w:id="22"/>
    </w:p>
    <w:p w14:paraId="2DA98F46">
      <w:pPr>
        <w:pStyle w:val="74"/>
        <w:spacing w:before="120" w:after="120"/>
        <w:rPr>
          <w:rFonts w:hint="default" w:ascii="Times New Roman" w:hAnsi="Times New Roman" w:cs="Times New Roman"/>
        </w:rPr>
      </w:pPr>
      <w:bookmarkStart w:id="23" w:name="_Toc22"/>
      <w:r>
        <w:rPr>
          <w:rFonts w:hint="default" w:ascii="Times New Roman" w:hAnsi="Times New Roman" w:cs="Times New Roman"/>
        </w:rPr>
        <w:t>2.5 滚轮</w:t>
      </w:r>
      <w:bookmarkEnd w:id="23"/>
    </w:p>
    <w:p w14:paraId="7B56B1CB">
      <w:pPr>
        <w:pStyle w:val="73"/>
        <w:pageBreakBefore/>
        <w:spacing w:before="120" w:after="120"/>
        <w:rPr>
          <w:rFonts w:hint="default" w:ascii="Times New Roman" w:hAnsi="Times New Roman" w:cs="Times New Roman"/>
        </w:rPr>
      </w:pPr>
      <w:bookmarkStart w:id="24" w:name="_Toc23"/>
      <w:r>
        <w:rPr>
          <w:rFonts w:hint="default" w:ascii="Times New Roman" w:hAnsi="Times New Roman" w:cs="Times New Roman"/>
        </w:rPr>
        <w:t>第3章 门架各部分的设计与验算</w:t>
      </w:r>
      <w:bookmarkEnd w:id="24"/>
    </w:p>
    <w:p w14:paraId="26BE370B">
      <w:pPr>
        <w:pStyle w:val="74"/>
        <w:spacing w:before="120" w:after="120"/>
        <w:rPr>
          <w:rFonts w:hint="default" w:ascii="Times New Roman" w:hAnsi="Times New Roman" w:cs="Times New Roman"/>
        </w:rPr>
      </w:pPr>
      <w:bookmarkStart w:id="25" w:name="_Toc24"/>
      <w:r>
        <w:rPr>
          <w:rFonts w:hint="default" w:ascii="Times New Roman" w:hAnsi="Times New Roman" w:cs="Times New Roman"/>
        </w:rPr>
        <w:t>3.1 货叉的设计与验算</w:t>
      </w:r>
      <w:bookmarkEnd w:id="25"/>
    </w:p>
    <w:p w14:paraId="0CA3C2F2">
      <w:pPr>
        <w:pStyle w:val="75"/>
        <w:spacing w:before="120" w:after="120"/>
        <w:rPr>
          <w:rFonts w:hint="default" w:ascii="Times New Roman" w:hAnsi="Times New Roman" w:cs="Times New Roman"/>
        </w:rPr>
      </w:pPr>
      <w:bookmarkStart w:id="26" w:name="_Toc25"/>
      <w:r>
        <w:rPr>
          <w:rFonts w:hint="default" w:ascii="Times New Roman" w:hAnsi="Times New Roman" w:cs="Times New Roman"/>
        </w:rPr>
        <w:t>3.1.1 货叉的强度校核</w:t>
      </w:r>
      <w:bookmarkEnd w:id="26"/>
    </w:p>
    <w:p w14:paraId="3A8B825A">
      <w:pPr>
        <w:pStyle w:val="76"/>
        <w:ind w:firstLine="480"/>
        <w:rPr>
          <w:rFonts w:hint="default" w:ascii="Times New Roman" w:hAnsi="Times New Roman" w:cs="Times New Roman"/>
        </w:rPr>
      </w:pPr>
      <w:r>
        <w:rPr>
          <w:rFonts w:hint="default" w:ascii="Times New Roman" w:hAnsi="Times New Roman" w:cs="Times New Roman"/>
        </w:rPr>
        <w:t>货叉不管是自己设计还是标准尺寸货叉，进行设计与验算是</w:t>
      </w:r>
      <w:r>
        <w:rPr>
          <w:rFonts w:hint="default" w:ascii="Times New Roman" w:hAnsi="Times New Roman" w:cs="Times New Roman"/>
          <w:lang w:eastAsia="zh-CN"/>
        </w:rPr>
        <w:t>有</w:t>
      </w:r>
      <w:r>
        <w:rPr>
          <w:rFonts w:hint="default" w:ascii="Times New Roman" w:hAnsi="Times New Roman" w:cs="Times New Roman"/>
        </w:rPr>
        <w:t>必要的，都需要进行强度校核。</w:t>
      </w:r>
    </w:p>
    <w:p w14:paraId="684A127A">
      <w:pPr>
        <w:pStyle w:val="76"/>
        <w:ind w:firstLine="480"/>
        <w:outlineLvl w:val="3"/>
        <w:rPr>
          <w:rFonts w:hint="default" w:ascii="Times New Roman" w:hAnsi="Times New Roman" w:cs="Times New Roman"/>
        </w:rPr>
      </w:pPr>
      <w:r>
        <w:rPr>
          <w:rFonts w:hint="default" w:ascii="Times New Roman" w:hAnsi="Times New Roman" w:eastAsia="黑体" w:cs="Times New Roman"/>
        </w:rPr>
        <w:t>1</w:t>
      </w:r>
      <w:r>
        <w:rPr>
          <w:rFonts w:hint="default" w:ascii="Times New Roman" w:hAnsi="Times New Roman" w:eastAsia="黑体" w:cs="Times New Roman"/>
          <w:lang w:val="en-US" w:eastAsia="zh-CN"/>
        </w:rPr>
        <w:t>.</w:t>
      </w:r>
      <w:r>
        <w:rPr>
          <w:rFonts w:hint="default" w:ascii="Times New Roman" w:hAnsi="Times New Roman" w:eastAsia="黑体" w:cs="Times New Roman"/>
        </w:rPr>
        <w:t>货叉计算简图</w:t>
      </w:r>
      <w:r>
        <w:rPr>
          <w:rFonts w:hint="default" w:ascii="Times New Roman" w:hAnsi="Times New Roman" w:cs="Times New Roman"/>
        </w:rPr>
        <w:t xml:space="preserve"> </w:t>
      </w:r>
    </w:p>
    <w:p w14:paraId="7821E555">
      <w:pPr>
        <w:pStyle w:val="76"/>
        <w:ind w:firstLine="480"/>
        <w:outlineLvl w:val="3"/>
        <w:rPr>
          <w:rFonts w:hint="default" w:ascii="Times New Roman" w:hAnsi="Times New Roman" w:cs="Times New Roman"/>
        </w:rPr>
      </w:pPr>
      <w:r>
        <w:rPr>
          <w:rFonts w:hint="default" w:ascii="Times New Roman" w:hAnsi="Times New Roman" w:eastAsia="黑体" w:cs="Times New Roman"/>
          <w:b/>
        </w:rPr>
        <mc:AlternateContent>
          <mc:Choice Requires="wps">
            <w:drawing>
              <wp:anchor distT="0" distB="0" distL="114300" distR="114300" simplePos="0" relativeHeight="251676672" behindDoc="0" locked="0" layoutInCell="1" allowOverlap="1">
                <wp:simplePos x="0" y="0"/>
                <wp:positionH relativeFrom="column">
                  <wp:posOffset>622300</wp:posOffset>
                </wp:positionH>
                <wp:positionV relativeFrom="paragraph">
                  <wp:posOffset>603885</wp:posOffset>
                </wp:positionV>
                <wp:extent cx="2581275" cy="878840"/>
                <wp:effectExtent l="4445" t="4445" r="5080" b="297815"/>
                <wp:wrapNone/>
                <wp:docPr id="25" name="对话气泡: 圆角矩形 25"/>
                <wp:cNvGraphicFramePr/>
                <a:graphic xmlns:a="http://schemas.openxmlformats.org/drawingml/2006/main">
                  <a:graphicData uri="http://schemas.microsoft.com/office/word/2010/wordprocessingShape">
                    <wps:wsp>
                      <wps:cNvSpPr>
                        <a:spLocks noChangeArrowheads="1"/>
                      </wps:cNvSpPr>
                      <wps:spPr bwMode="auto">
                        <a:xfrm>
                          <a:off x="0" y="0"/>
                          <a:ext cx="2581275" cy="878840"/>
                        </a:xfrm>
                        <a:prstGeom prst="wedgeRoundRectCallout">
                          <a:avLst>
                            <a:gd name="adj1" fmla="val 36940"/>
                            <a:gd name="adj2" fmla="val 82063"/>
                            <a:gd name="adj3" fmla="val 16667"/>
                          </a:avLst>
                        </a:prstGeom>
                        <a:solidFill>
                          <a:srgbClr val="FFFFFF"/>
                        </a:solidFill>
                        <a:ln w="9525">
                          <a:solidFill>
                            <a:srgbClr val="000000"/>
                          </a:solidFill>
                          <a:miter lim="800000"/>
                        </a:ln>
                      </wps:spPr>
                      <wps:txbx>
                        <w:txbxContent>
                          <w:p w14:paraId="555E31B7">
                            <w:pPr>
                              <w:rPr>
                                <w:rFonts w:hint="eastAsia"/>
                                <w:color w:val="FF0000"/>
                                <w:lang w:eastAsia="zh-CN"/>
                              </w:rPr>
                            </w:pPr>
                            <w:r>
                              <w:rPr>
                                <w:color w:val="FF0000"/>
                              </w:rPr>
                              <w:t>公式</w:t>
                            </w:r>
                            <w:r>
                              <w:rPr>
                                <w:rFonts w:hint="eastAsia"/>
                                <w:color w:val="FF0000"/>
                              </w:rPr>
                              <w:t>：公式使用公式工具插入，</w:t>
                            </w:r>
                            <w:r>
                              <w:rPr>
                                <w:color w:val="FF0000"/>
                              </w:rPr>
                              <w:t>Cambria Math</w:t>
                            </w:r>
                            <w:r>
                              <w:rPr>
                                <w:rFonts w:hint="eastAsia"/>
                                <w:color w:val="FF0000"/>
                              </w:rPr>
                              <w:t>，五号，居中对齐</w:t>
                            </w:r>
                            <w:r>
                              <w:rPr>
                                <w:rFonts w:hint="eastAsia"/>
                                <w:color w:val="FF0000"/>
                                <w:lang w:eastAsia="zh-CN"/>
                              </w:rPr>
                              <w:t>。【物理量或变量</w:t>
                            </w:r>
                            <w:r>
                              <w:rPr>
                                <w:rFonts w:hint="eastAsia"/>
                                <w:color w:val="FF0000"/>
                                <w:lang w:val="en-US" w:eastAsia="zh-CN"/>
                              </w:rPr>
                              <w:t>用</w:t>
                            </w:r>
                            <w:r>
                              <w:rPr>
                                <w:rFonts w:hint="eastAsia"/>
                                <w:color w:val="FF0000"/>
                                <w:lang w:eastAsia="zh-CN"/>
                              </w:rPr>
                              <w:t>斜体，单位符号用正体】</w:t>
                            </w:r>
                          </w:p>
                        </w:txbxContent>
                      </wps:txbx>
                      <wps:bodyPr rot="0" vert="horz" wrap="square" lIns="91440" tIns="45720" rIns="91440" bIns="45720" anchor="t" anchorCtr="0" upright="1">
                        <a:noAutofit/>
                      </wps:bodyPr>
                    </wps:wsp>
                  </a:graphicData>
                </a:graphic>
              </wp:anchor>
            </w:drawing>
          </mc:Choice>
          <mc:Fallback>
            <w:pict>
              <v:shape id="对话气泡: 圆角矩形 25" o:spid="_x0000_s1026" o:spt="62" type="#_x0000_t62" style="position:absolute;left:0pt;margin-left:49pt;margin-top:47.55pt;height:69.2pt;width:203.25pt;z-index:251676672;mso-width-relative:page;mso-height-relative:page;" fillcolor="#FFFFFF" filled="t" stroked="t" coordsize="21600,21600" o:gfxdata="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EmA2mza&#10;AAAACQEAAA8AAAAAAAAAAQAgAAAAIgAAAGRycy9kb3ducmV2LnhtbFBLAQIUABQAAAAIAIdO4kDX&#10;3j5ckAIAABYFAAAOAAAAAAAAAAEAIAAAACkBAABkcnMvZTJvRG9jLnhtbFBLBQYAAAAABgAGAFkB&#10;AAArBgAAAAA=&#10;" adj="18779,28526,14400">
                <v:fill on="t" focussize="0,0"/>
                <v:stroke color="#000000" miterlimit="8" joinstyle="miter"/>
                <v:imagedata o:title=""/>
                <o:lock v:ext="edit" aspectratio="f"/>
                <v:textbox>
                  <w:txbxContent>
                    <w:p w14:paraId="555E31B7">
                      <w:pPr>
                        <w:rPr>
                          <w:rFonts w:hint="eastAsia"/>
                          <w:color w:val="FF0000"/>
                          <w:lang w:eastAsia="zh-CN"/>
                        </w:rPr>
                      </w:pPr>
                      <w:r>
                        <w:rPr>
                          <w:color w:val="FF0000"/>
                        </w:rPr>
                        <w:t>公式</w:t>
                      </w:r>
                      <w:r>
                        <w:rPr>
                          <w:rFonts w:hint="eastAsia"/>
                          <w:color w:val="FF0000"/>
                        </w:rPr>
                        <w:t>：公式使用公式工具插入，</w:t>
                      </w:r>
                      <w:r>
                        <w:rPr>
                          <w:color w:val="FF0000"/>
                        </w:rPr>
                        <w:t>Cambria Math</w:t>
                      </w:r>
                      <w:r>
                        <w:rPr>
                          <w:rFonts w:hint="eastAsia"/>
                          <w:color w:val="FF0000"/>
                        </w:rPr>
                        <w:t>，五号，居中对齐</w:t>
                      </w:r>
                      <w:r>
                        <w:rPr>
                          <w:rFonts w:hint="eastAsia"/>
                          <w:color w:val="FF0000"/>
                          <w:lang w:eastAsia="zh-CN"/>
                        </w:rPr>
                        <w:t>。【物理量或变量</w:t>
                      </w:r>
                      <w:r>
                        <w:rPr>
                          <w:rFonts w:hint="eastAsia"/>
                          <w:color w:val="FF0000"/>
                          <w:lang w:val="en-US" w:eastAsia="zh-CN"/>
                        </w:rPr>
                        <w:t>用</w:t>
                      </w:r>
                      <w:r>
                        <w:rPr>
                          <w:rFonts w:hint="eastAsia"/>
                          <w:color w:val="FF0000"/>
                          <w:lang w:eastAsia="zh-CN"/>
                        </w:rPr>
                        <w:t>斜体，单位符号用正体】</w:t>
                      </w:r>
                    </w:p>
                  </w:txbxContent>
                </v:textbox>
              </v:shape>
            </w:pict>
          </mc:Fallback>
        </mc:AlternateContent>
      </w:r>
      <w:r>
        <w:rPr>
          <w:rFonts w:hint="default" w:ascii="Times New Roman" w:hAnsi="Times New Roman" w:cs="Times New Roman"/>
        </w:rPr>
        <w:t>货叉和叉架有两种连接形式，铰接形式的可以看作是静定钢架模型，如图b；而对于挂钩型货叉来说</w:t>
      </w:r>
      <w:r>
        <w:rPr>
          <w:rFonts w:hint="default" w:ascii="Times New Roman" w:hAnsi="Times New Roman" w:cs="Times New Roman"/>
          <w:lang w:eastAsia="zh-CN"/>
        </w:rPr>
        <w:t>成为</w:t>
      </w:r>
      <w:r>
        <w:rPr>
          <w:rFonts w:hint="default" w:ascii="Times New Roman" w:hAnsi="Times New Roman" w:cs="Times New Roman"/>
        </w:rPr>
        <w:t>一次超静定钢架，上</w:t>
      </w:r>
      <w:r>
        <w:rPr>
          <w:rFonts w:hint="default" w:ascii="Times New Roman" w:hAnsi="Times New Roman" w:cs="Times New Roman"/>
          <w:lang w:eastAsia="zh-CN"/>
        </w:rPr>
        <w:t>支撑</w:t>
      </w:r>
      <w:r>
        <w:rPr>
          <w:rFonts w:hint="default" w:ascii="Times New Roman" w:hAnsi="Times New Roman" w:cs="Times New Roman"/>
        </w:rPr>
        <w:t>可以简化为固定支座，下支承可以一定程度移动或者转动简化为活动支座</w:t>
      </w:r>
    </w:p>
    <w:p w14:paraId="441085B2">
      <w:pPr>
        <w:pStyle w:val="76"/>
        <w:ind w:firstLine="480"/>
        <w:outlineLvl w:val="3"/>
        <w:rPr>
          <w:rFonts w:hint="default" w:ascii="Times New Roman" w:hAnsi="Times New Roman" w:cs="Times New Roman"/>
        </w:rPr>
      </w:pPr>
      <w:r>
        <w:rPr>
          <w:rFonts w:hint="default" w:ascii="Times New Roman" w:hAnsi="Times New Roman" w:eastAsia="黑体" w:cs="Times New Roman"/>
        </w:rPr>
        <w:t>2</w:t>
      </w:r>
      <w:r>
        <w:rPr>
          <w:rFonts w:hint="default" w:ascii="Times New Roman" w:hAnsi="Times New Roman" w:eastAsia="黑体" w:cs="Times New Roman"/>
          <w:lang w:val="en-US" w:eastAsia="zh-CN"/>
        </w:rPr>
        <w:t>.</w:t>
      </w:r>
      <w:r>
        <w:rPr>
          <w:rFonts w:hint="default" w:ascii="Times New Roman" w:hAnsi="Times New Roman" w:eastAsia="黑体" w:cs="Times New Roman"/>
        </w:rPr>
        <w:t>货叉强度计算</w:t>
      </w:r>
      <w:r>
        <w:rPr>
          <w:rFonts w:hint="default" w:ascii="Times New Roman" w:hAnsi="Times New Roman" w:cs="Times New Roman"/>
        </w:rPr>
        <w:t xml:space="preserve"> </w:t>
      </w:r>
    </w:p>
    <w:p w14:paraId="2D32D102">
      <w:pPr>
        <w:pStyle w:val="76"/>
        <w:ind w:firstLine="480"/>
        <w:outlineLvl w:val="3"/>
        <w:rPr>
          <w:rFonts w:hint="default" w:ascii="Times New Roman" w:hAnsi="Times New Roman" w:cs="Times New Roman"/>
        </w:rPr>
      </w:pPr>
      <w:r>
        <w:rPr>
          <w:rFonts w:hint="default" w:ascii="Times New Roman" w:hAnsi="Times New Roman" w:cs="Times New Roman"/>
        </w:rPr>
        <w:t>受到集中载荷P作用后的内力图如下。垂直方向段受弯矩和拉力，水平方向段受弯矩和剪力。危险截面在A点</w:t>
      </w:r>
      <w:r>
        <w:rPr>
          <w:rFonts w:hint="default" w:ascii="Times New Roman" w:hAnsi="Times New Roman" w:cs="Times New Roman"/>
          <w:lang w:eastAsia="zh-CN"/>
        </w:rPr>
        <w:t>以下</w:t>
      </w:r>
      <w:r>
        <w:rPr>
          <w:rFonts w:hint="default" w:ascii="Times New Roman" w:hAnsi="Times New Roman" w:cs="Times New Roman"/>
        </w:rPr>
        <w:t>垂直段，最大正应力等于弯曲应力加轴向应</w:t>
      </w:r>
    </w:p>
    <w:p w14:paraId="704B6DB7">
      <w:pPr>
        <w:pStyle w:val="90"/>
        <w:tabs>
          <w:tab w:val="center" w:pos="4535"/>
          <w:tab w:val="right" w:pos="9354"/>
        </w:tabs>
        <w:jc w:val="center"/>
        <w:rPr>
          <w:rFonts w:hint="default" w:ascii="Times New Roman" w:hAnsi="Times New Roman" w:cs="Times New Roman"/>
        </w:rPr>
      </w:pPr>
      <w:r>
        <w:rPr>
          <w:rFonts w:hint="default" w:ascii="Times New Roman" w:hAnsi="Times New Roman" w:eastAsia="黑体" w:cs="Times New Roman"/>
          <w:b/>
        </w:rPr>
        <mc:AlternateContent>
          <mc:Choice Requires="wps">
            <w:drawing>
              <wp:anchor distT="0" distB="0" distL="114300" distR="114300" simplePos="0" relativeHeight="251677696" behindDoc="0" locked="0" layoutInCell="1" allowOverlap="1">
                <wp:simplePos x="0" y="0"/>
                <wp:positionH relativeFrom="column">
                  <wp:posOffset>3309620</wp:posOffset>
                </wp:positionH>
                <wp:positionV relativeFrom="paragraph">
                  <wp:posOffset>-1090295</wp:posOffset>
                </wp:positionV>
                <wp:extent cx="2581275" cy="666750"/>
                <wp:effectExtent l="0" t="0" r="28575" b="381000"/>
                <wp:wrapNone/>
                <wp:docPr id="26" name="对话气泡: 圆角矩形 26"/>
                <wp:cNvGraphicFramePr/>
                <a:graphic xmlns:a="http://schemas.openxmlformats.org/drawingml/2006/main">
                  <a:graphicData uri="http://schemas.microsoft.com/office/word/2010/wordprocessingShape">
                    <wps:wsp>
                      <wps:cNvSpPr>
                        <a:spLocks noChangeArrowheads="1"/>
                      </wps:cNvSpPr>
                      <wps:spPr bwMode="auto">
                        <a:xfrm>
                          <a:off x="0" y="0"/>
                          <a:ext cx="2581275" cy="666750"/>
                        </a:xfrm>
                        <a:prstGeom prst="wedgeRoundRectCallout">
                          <a:avLst>
                            <a:gd name="adj1" fmla="val 35833"/>
                            <a:gd name="adj2" fmla="val 101528"/>
                            <a:gd name="adj3" fmla="val 16667"/>
                          </a:avLst>
                        </a:prstGeom>
                        <a:solidFill>
                          <a:srgbClr val="FFFFFF"/>
                        </a:solidFill>
                        <a:ln w="9525">
                          <a:solidFill>
                            <a:srgbClr val="000000"/>
                          </a:solidFill>
                          <a:miter lim="800000"/>
                        </a:ln>
                      </wps:spPr>
                      <wps:txbx>
                        <w:txbxContent>
                          <w:p w14:paraId="1D31172B">
                            <w:pPr>
                              <w:rPr>
                                <w:color w:val="FF0000"/>
                              </w:rPr>
                            </w:pPr>
                            <w:r>
                              <w:rPr>
                                <w:color w:val="FF0000"/>
                              </w:rPr>
                              <w:t>公式</w:t>
                            </w:r>
                            <w:r>
                              <w:rPr>
                                <w:rFonts w:hint="eastAsia"/>
                                <w:color w:val="FF0000"/>
                                <w:lang w:val="en-US" w:eastAsia="zh-CN"/>
                              </w:rPr>
                              <w:t>编号</w:t>
                            </w:r>
                            <w:r>
                              <w:rPr>
                                <w:rFonts w:hint="eastAsia"/>
                                <w:color w:val="FF0000"/>
                              </w:rPr>
                              <w:t>：宋体/Times New Roman，五号，中文括号</w:t>
                            </w:r>
                          </w:p>
                        </w:txbxContent>
                      </wps:txbx>
                      <wps:bodyPr rot="0" vert="horz" wrap="square" lIns="91440" tIns="45720" rIns="91440" bIns="45720" anchor="t" anchorCtr="0" upright="1">
                        <a:noAutofit/>
                      </wps:bodyPr>
                    </wps:wsp>
                  </a:graphicData>
                </a:graphic>
              </wp:anchor>
            </w:drawing>
          </mc:Choice>
          <mc:Fallback>
            <w:pict>
              <v:shape id="对话气泡: 圆角矩形 26" o:spid="_x0000_s1026" o:spt="62" type="#_x0000_t62" style="position:absolute;left:0pt;margin-left:260.6pt;margin-top:-85.85pt;height:52.5pt;width:203.25pt;z-index:251677696;mso-width-relative:page;mso-height-relative:page;" fillcolor="#FFFFFF" filled="t" stroked="t" coordsize="21600,21600" o:gfxdata="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Er4C&#10;otsAAAAMAQAADwAAAAAAAAABACAAAAAiAAAAZHJzL2Rvd25yZXYueG1sUEsBAhQAFAAAAAgAh07i&#10;QCZUNL2RAgAAFwUAAA4AAAAAAAAAAQAgAAAAKgEAAGRycy9lMm9Eb2MueG1sUEsFBgAAAAAGAAYA&#10;WQEAAC0GAAAAAA==&#10;" adj="18540,32730,14400">
                <v:fill on="t" focussize="0,0"/>
                <v:stroke color="#000000" miterlimit="8" joinstyle="miter"/>
                <v:imagedata o:title=""/>
                <o:lock v:ext="edit" aspectratio="f"/>
                <v:textbox>
                  <w:txbxContent>
                    <w:p w14:paraId="1D31172B">
                      <w:pPr>
                        <w:rPr>
                          <w:color w:val="FF0000"/>
                        </w:rPr>
                      </w:pPr>
                      <w:r>
                        <w:rPr>
                          <w:color w:val="FF0000"/>
                        </w:rPr>
                        <w:t>公式</w:t>
                      </w:r>
                      <w:r>
                        <w:rPr>
                          <w:rFonts w:hint="eastAsia"/>
                          <w:color w:val="FF0000"/>
                          <w:lang w:val="en-US" w:eastAsia="zh-CN"/>
                        </w:rPr>
                        <w:t>编号</w:t>
                      </w:r>
                      <w:r>
                        <w:rPr>
                          <w:rFonts w:hint="eastAsia"/>
                          <w:color w:val="FF0000"/>
                        </w:rPr>
                        <w:t>：宋体/Times New Roman，五号，中文括号</w:t>
                      </w:r>
                    </w:p>
                  </w:txbxContent>
                </v:textbox>
              </v:shape>
            </w:pict>
          </mc:Fallback>
        </mc:AlternateContent>
      </w:r>
      <w:r>
        <w:rPr>
          <w:rFonts w:hint="default" w:ascii="Times New Roman" w:hAnsi="Times New Roman" w:cs="Times New Roman"/>
        </w:rPr>
        <w:tab/>
      </w:r>
      <m:oMath>
        <m:d>
          <m:dPr>
            <m:begChr m:val="["/>
            <m:endChr m:val="]"/>
            <m:ctrlPr>
              <w:rPr>
                <w:rFonts w:hint="default" w:ascii="Cambria Math" w:hAnsi="Cambria Math" w:cs="Times New Roman"/>
                <w:i/>
                <w:sz w:val="21"/>
              </w:rPr>
            </m:ctrlPr>
          </m:dPr>
          <m:e>
            <m:r>
              <m:rPr/>
              <w:rPr>
                <w:rFonts w:hint="default" w:ascii="Cambria Math" w:hAnsi="Cambria Math" w:cs="Times New Roman"/>
                <w:sz w:val="21"/>
              </w:rPr>
              <m:t>σ</m:t>
            </m:r>
            <m:ctrlPr>
              <w:rPr>
                <w:rFonts w:hint="default" w:ascii="Cambria Math" w:hAnsi="Cambria Math" w:cs="Times New Roman"/>
                <w:i/>
                <w:sz w:val="21"/>
              </w:rPr>
            </m:ctrlPr>
          </m:e>
        </m:d>
        <m:r>
          <m:rPr/>
          <w:rPr>
            <w:rFonts w:hint="default" w:ascii="Cambria Math" w:hAnsi="Cambria Math" w:cs="Times New Roman"/>
            <w:sz w:val="21"/>
          </w:rPr>
          <m:t>=</m:t>
        </m:r>
        <m:f>
          <m:fPr>
            <m:ctrlPr>
              <w:rPr>
                <w:rFonts w:hint="default" w:ascii="Cambria Math" w:hAnsi="Cambria Math" w:cs="Times New Roman"/>
                <w:i/>
                <w:sz w:val="21"/>
              </w:rPr>
            </m:ctrlPr>
          </m:fPr>
          <m:num>
            <m:r>
              <m:rPr/>
              <w:rPr>
                <w:rFonts w:hint="default" w:ascii="Cambria Math" w:hAnsi="Cambria Math" w:cs="Times New Roman"/>
                <w:sz w:val="21"/>
              </w:rPr>
              <m:t>σs</m:t>
            </m:r>
            <m:ctrlPr>
              <w:rPr>
                <w:rFonts w:hint="default" w:ascii="Cambria Math" w:hAnsi="Cambria Math" w:cs="Times New Roman"/>
                <w:i/>
                <w:sz w:val="21"/>
              </w:rPr>
            </m:ctrlPr>
          </m:num>
          <m:den>
            <m:r>
              <m:rPr/>
              <w:rPr>
                <w:rFonts w:hint="default" w:ascii="Cambria Math" w:hAnsi="Cambria Math" w:cs="Times New Roman"/>
                <w:sz w:val="21"/>
              </w:rPr>
              <m:t>n</m:t>
            </m:r>
            <m:ctrlPr>
              <w:rPr>
                <w:rFonts w:hint="default" w:ascii="Cambria Math" w:hAnsi="Cambria Math" w:cs="Times New Roman"/>
                <w:i/>
                <w:sz w:val="21"/>
              </w:rPr>
            </m:ctrlPr>
          </m:den>
        </m:f>
        <m:r>
          <m:rPr/>
          <w:rPr>
            <w:rFonts w:hint="default" w:ascii="Cambria Math" w:hAnsi="Cambria Math" w:cs="Times New Roman"/>
            <w:sz w:val="21"/>
          </w:rPr>
          <m:t>=</m:t>
        </m:r>
        <m:f>
          <m:fPr>
            <m:ctrlPr>
              <w:rPr>
                <w:rFonts w:hint="default" w:ascii="Cambria Math" w:hAnsi="Cambria Math" w:cs="Times New Roman"/>
                <w:i/>
                <w:sz w:val="21"/>
              </w:rPr>
            </m:ctrlPr>
          </m:fPr>
          <m:num>
            <m:r>
              <m:rPr/>
              <w:rPr>
                <w:rFonts w:hint="default" w:ascii="Cambria Math" w:hAnsi="Cambria Math" w:cs="Times New Roman"/>
                <w:sz w:val="21"/>
              </w:rPr>
              <m:t>748</m:t>
            </m:r>
            <m:r>
              <m:rPr>
                <m:sty m:val="p"/>
              </m:rPr>
              <w:rPr>
                <w:rFonts w:hint="default" w:ascii="Cambria Math" w:hAnsi="Cambria Math" w:cs="Times New Roman"/>
                <w:sz w:val="21"/>
              </w:rPr>
              <m:t>M</m:t>
            </m:r>
            <m:r>
              <m:rPr>
                <m:sty m:val="p"/>
              </m:rPr>
              <w:rPr>
                <w:rFonts w:hint="default" w:ascii="Cambria Math" w:hAnsi="Cambria Math" w:cs="Times New Roman"/>
                <w:sz w:val="21"/>
                <w:lang w:val="en-US" w:eastAsia="zh-CN"/>
              </w:rPr>
              <m:t>P</m:t>
            </m:r>
            <m:r>
              <m:rPr>
                <m:sty m:val="p"/>
              </m:rPr>
              <w:rPr>
                <w:rFonts w:hint="default" w:ascii="Cambria Math" w:hAnsi="Cambria Math" w:cs="Times New Roman"/>
                <w:sz w:val="21"/>
              </w:rPr>
              <m:t>a</m:t>
            </m:r>
            <m:ctrlPr>
              <w:rPr>
                <w:rFonts w:hint="default" w:ascii="Cambria Math" w:hAnsi="Cambria Math" w:cs="Times New Roman"/>
                <w:i/>
                <w:sz w:val="21"/>
              </w:rPr>
            </m:ctrlPr>
          </m:num>
          <m:den>
            <m:r>
              <m:rPr/>
              <w:rPr>
                <w:rFonts w:hint="default" w:ascii="Cambria Math" w:hAnsi="Cambria Math" w:cs="Times New Roman"/>
                <w:sz w:val="21"/>
              </w:rPr>
              <m:t>3</m:t>
            </m:r>
            <m:ctrlPr>
              <w:rPr>
                <w:rFonts w:hint="default" w:ascii="Cambria Math" w:hAnsi="Cambria Math" w:cs="Times New Roman"/>
                <w:i/>
                <w:sz w:val="21"/>
              </w:rPr>
            </m:ctrlPr>
          </m:den>
        </m:f>
        <m:r>
          <m:rPr/>
          <w:rPr>
            <w:rFonts w:hint="default" w:ascii="Cambria Math" w:hAnsi="Cambria Math" w:cs="Times New Roman"/>
            <w:sz w:val="21"/>
          </w:rPr>
          <m:t>≈261</m:t>
        </m:r>
        <m:r>
          <m:rPr>
            <m:sty m:val="p"/>
          </m:rPr>
          <w:rPr>
            <w:rFonts w:hint="default" w:ascii="Cambria Math" w:hAnsi="Cambria Math" w:cs="Times New Roman"/>
            <w:sz w:val="21"/>
          </w:rPr>
          <m:t>M</m:t>
        </m:r>
        <m:r>
          <m:rPr>
            <m:sty m:val="p"/>
          </m:rPr>
          <w:rPr>
            <w:rFonts w:hint="default" w:ascii="Cambria Math" w:hAnsi="Cambria Math" w:cs="Times New Roman"/>
            <w:sz w:val="21"/>
            <w:lang w:val="en-US" w:eastAsia="zh-CN"/>
          </w:rPr>
          <m:t>P</m:t>
        </m:r>
        <m:r>
          <m:rPr>
            <m:sty m:val="p"/>
          </m:rPr>
          <w:rPr>
            <w:rFonts w:hint="default" w:ascii="Cambria Math" w:hAnsi="Cambria Math" w:cs="Times New Roman"/>
            <w:sz w:val="21"/>
          </w:rPr>
          <m:t>a</m:t>
        </m:r>
      </m:oMath>
      <w:r>
        <w:rPr>
          <w:rFonts w:hint="default" w:ascii="Times New Roman" w:hAnsi="Times New Roman" w:cs="Times New Roman"/>
        </w:rPr>
        <w:tab/>
      </w:r>
      <w:r>
        <w:rPr>
          <w:rFonts w:hint="default" w:ascii="Times New Roman" w:hAnsi="Times New Roman" w:cs="Times New Roman"/>
          <w:szCs w:val="21"/>
        </w:rPr>
        <w:t>公式（3.1）</w:t>
      </w:r>
    </w:p>
    <w:p w14:paraId="4243B045">
      <w:pPr>
        <w:pStyle w:val="75"/>
        <w:spacing w:before="120" w:after="120"/>
        <w:rPr>
          <w:rFonts w:hint="default" w:ascii="Times New Roman" w:hAnsi="Times New Roman" w:cs="Times New Roman"/>
        </w:rPr>
      </w:pPr>
      <w:bookmarkStart w:id="27" w:name="_Toc26"/>
      <w:r>
        <w:rPr>
          <w:rFonts w:hint="default" w:ascii="Times New Roman" w:hAnsi="Times New Roman" w:cs="Times New Roman"/>
          <w:b/>
        </w:rPr>
        <mc:AlternateContent>
          <mc:Choice Requires="wps">
            <w:drawing>
              <wp:anchor distT="0" distB="0" distL="114300" distR="114300" simplePos="0" relativeHeight="251666432" behindDoc="0" locked="0" layoutInCell="1" allowOverlap="1">
                <wp:simplePos x="0" y="0"/>
                <wp:positionH relativeFrom="column">
                  <wp:posOffset>3279775</wp:posOffset>
                </wp:positionH>
                <wp:positionV relativeFrom="paragraph">
                  <wp:posOffset>84455</wp:posOffset>
                </wp:positionV>
                <wp:extent cx="1400175" cy="409575"/>
                <wp:effectExtent l="0" t="247650" r="28575" b="28575"/>
                <wp:wrapNone/>
                <wp:docPr id="24" name="对话气泡: 圆角矩形 24"/>
                <wp:cNvGraphicFramePr/>
                <a:graphic xmlns:a="http://schemas.openxmlformats.org/drawingml/2006/main">
                  <a:graphicData uri="http://schemas.microsoft.com/office/word/2010/wordprocessingShape">
                    <wps:wsp>
                      <wps:cNvSpPr>
                        <a:spLocks noChangeArrowheads="1"/>
                      </wps:cNvSpPr>
                      <wps:spPr bwMode="auto">
                        <a:xfrm>
                          <a:off x="0" y="0"/>
                          <a:ext cx="1400175" cy="409575"/>
                        </a:xfrm>
                        <a:prstGeom prst="wedgeRoundRectCallout">
                          <a:avLst>
                            <a:gd name="adj1" fmla="val 41737"/>
                            <a:gd name="adj2" fmla="val -102058"/>
                            <a:gd name="adj3" fmla="val 16667"/>
                          </a:avLst>
                        </a:prstGeom>
                        <a:solidFill>
                          <a:srgbClr val="FFFFFF"/>
                        </a:solidFill>
                        <a:ln w="9525">
                          <a:solidFill>
                            <a:srgbClr val="000000"/>
                          </a:solidFill>
                          <a:miter lim="800000"/>
                        </a:ln>
                      </wps:spPr>
                      <wps:txbx>
                        <w:txbxContent>
                          <w:p w14:paraId="73E86995">
                            <w:pPr>
                              <w:rPr>
                                <w:color w:val="FF0000"/>
                              </w:rPr>
                            </w:pPr>
                            <w:r>
                              <w:rPr>
                                <w:color w:val="FF0000"/>
                              </w:rPr>
                              <w:t>公式</w:t>
                            </w:r>
                            <w:r>
                              <w:rPr>
                                <w:rFonts w:hint="eastAsia"/>
                                <w:color w:val="FF0000"/>
                              </w:rPr>
                              <w:t>：此处一个tab</w:t>
                            </w:r>
                          </w:p>
                        </w:txbxContent>
                      </wps:txbx>
                      <wps:bodyPr rot="0" vert="horz" wrap="square" lIns="91440" tIns="45720" rIns="91440" bIns="45720" anchor="t" anchorCtr="0" upright="1">
                        <a:noAutofit/>
                      </wps:bodyPr>
                    </wps:wsp>
                  </a:graphicData>
                </a:graphic>
              </wp:anchor>
            </w:drawing>
          </mc:Choice>
          <mc:Fallback>
            <w:pict>
              <v:shape id="对话气泡: 圆角矩形 24" o:spid="_x0000_s1026" o:spt="62" type="#_x0000_t62" style="position:absolute;left:0pt;margin-left:258.25pt;margin-top:6.65pt;height:32.25pt;width:110.25pt;z-index:251666432;mso-width-relative:page;mso-height-relative:page;" fillcolor="#FFFFFF" filled="t" stroked="t" coordsize="21600,21600" o:gfxdata="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Dwr&#10;0B7ZAAAACQEAAA8AAAAAAAAAAQAgAAAAIgAAAGRycy9kb3ducmV2LnhtbFBLAQIUABQAAAAIAIdO&#10;4kBGB1RtlAIAABgFAAAOAAAAAAAAAAEAIAAAACgBAABkcnMvZTJvRG9jLnhtbFBLBQYAAAAABgAG&#10;AFkBAAAuBgAAAAA=&#10;" adj="19815,-11245,14400">
                <v:fill on="t" focussize="0,0"/>
                <v:stroke color="#000000" miterlimit="8" joinstyle="miter"/>
                <v:imagedata o:title=""/>
                <o:lock v:ext="edit" aspectratio="f"/>
                <v:textbox>
                  <w:txbxContent>
                    <w:p w14:paraId="73E86995">
                      <w:pPr>
                        <w:rPr>
                          <w:color w:val="FF0000"/>
                        </w:rPr>
                      </w:pPr>
                      <w:r>
                        <w:rPr>
                          <w:color w:val="FF0000"/>
                        </w:rPr>
                        <w:t>公式</w:t>
                      </w:r>
                      <w:r>
                        <w:rPr>
                          <w:rFonts w:hint="eastAsia"/>
                          <w:color w:val="FF0000"/>
                        </w:rPr>
                        <w:t>：此处一个tab</w:t>
                      </w:r>
                    </w:p>
                  </w:txbxContent>
                </v:textbox>
              </v:shape>
            </w:pict>
          </mc:Fallback>
        </mc:AlternateContent>
      </w:r>
      <w:r>
        <w:rPr>
          <w:rFonts w:hint="default" w:ascii="Times New Roman" w:hAnsi="Times New Roman" w:cs="Times New Roman"/>
          <w:b/>
        </w:rPr>
        <mc:AlternateContent>
          <mc:Choice Requires="wps">
            <w:drawing>
              <wp:anchor distT="0" distB="0" distL="114300" distR="114300" simplePos="0" relativeHeight="251665408" behindDoc="0" locked="0" layoutInCell="1" allowOverlap="1">
                <wp:simplePos x="0" y="0"/>
                <wp:positionH relativeFrom="column">
                  <wp:posOffset>-46990</wp:posOffset>
                </wp:positionH>
                <wp:positionV relativeFrom="paragraph">
                  <wp:posOffset>81280</wp:posOffset>
                </wp:positionV>
                <wp:extent cx="1400175" cy="409575"/>
                <wp:effectExtent l="0" t="247650" r="28575" b="28575"/>
                <wp:wrapNone/>
                <wp:docPr id="23" name="对话气泡: 圆角矩形 23"/>
                <wp:cNvGraphicFramePr/>
                <a:graphic xmlns:a="http://schemas.openxmlformats.org/drawingml/2006/main">
                  <a:graphicData uri="http://schemas.microsoft.com/office/word/2010/wordprocessingShape">
                    <wps:wsp>
                      <wps:cNvSpPr>
                        <a:spLocks noChangeArrowheads="1"/>
                      </wps:cNvSpPr>
                      <wps:spPr bwMode="auto">
                        <a:xfrm>
                          <a:off x="0" y="0"/>
                          <a:ext cx="1400175" cy="409575"/>
                        </a:xfrm>
                        <a:prstGeom prst="wedgeRoundRectCallout">
                          <a:avLst>
                            <a:gd name="adj1" fmla="val 41737"/>
                            <a:gd name="adj2" fmla="val -102058"/>
                            <a:gd name="adj3" fmla="val 16667"/>
                          </a:avLst>
                        </a:prstGeom>
                        <a:solidFill>
                          <a:srgbClr val="FFFFFF"/>
                        </a:solidFill>
                        <a:ln w="9525">
                          <a:solidFill>
                            <a:srgbClr val="000000"/>
                          </a:solidFill>
                          <a:miter lim="800000"/>
                        </a:ln>
                      </wps:spPr>
                      <wps:txbx>
                        <w:txbxContent>
                          <w:p w14:paraId="3286DBF3">
                            <w:pPr>
                              <w:rPr>
                                <w:color w:val="FF0000"/>
                              </w:rPr>
                            </w:pPr>
                            <w:r>
                              <w:rPr>
                                <w:color w:val="FF0000"/>
                              </w:rPr>
                              <w:t>公式</w:t>
                            </w:r>
                            <w:r>
                              <w:rPr>
                                <w:rFonts w:hint="eastAsia"/>
                                <w:color w:val="FF0000"/>
                              </w:rPr>
                              <w:t>：此处一个tab</w:t>
                            </w:r>
                          </w:p>
                        </w:txbxContent>
                      </wps:txbx>
                      <wps:bodyPr rot="0" vert="horz" wrap="square" lIns="91440" tIns="45720" rIns="91440" bIns="45720" anchor="t" anchorCtr="0" upright="1">
                        <a:noAutofit/>
                      </wps:bodyPr>
                    </wps:wsp>
                  </a:graphicData>
                </a:graphic>
              </wp:anchor>
            </w:drawing>
          </mc:Choice>
          <mc:Fallback>
            <w:pict>
              <v:shape id="对话气泡: 圆角矩形 23" o:spid="_x0000_s1026" o:spt="62" type="#_x0000_t62" style="position:absolute;left:0pt;margin-left:-3.7pt;margin-top:6.4pt;height:32.25pt;width:110.25pt;z-index:251665408;mso-width-relative:page;mso-height-relative:page;" fillcolor="#FFFFFF" filled="t" stroked="t" coordsize="21600,21600" o:gfxdata="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P&#10;KdWV2AAAAAgBAAAPAAAAAAAAAAEAIAAAACIAAABkcnMvZG93bnJldi54bWxQSwECFAAUAAAACACH&#10;TuJAgSZV/pYCAAAYBQAADgAAAAAAAAABACAAAAAnAQAAZHJzL2Uyb0RvYy54bWxQSwUGAAAAAAYA&#10;BgBZAQAALwYAAAAA&#10;" adj="19815,-11245,14400">
                <v:fill on="t" focussize="0,0"/>
                <v:stroke color="#000000" miterlimit="8" joinstyle="miter"/>
                <v:imagedata o:title=""/>
                <o:lock v:ext="edit" aspectratio="f"/>
                <v:textbox>
                  <w:txbxContent>
                    <w:p w14:paraId="3286DBF3">
                      <w:pPr>
                        <w:rPr>
                          <w:color w:val="FF0000"/>
                        </w:rPr>
                      </w:pPr>
                      <w:r>
                        <w:rPr>
                          <w:color w:val="FF0000"/>
                        </w:rPr>
                        <w:t>公式</w:t>
                      </w:r>
                      <w:r>
                        <w:rPr>
                          <w:rFonts w:hint="eastAsia"/>
                          <w:color w:val="FF0000"/>
                        </w:rPr>
                        <w:t>：此处一个tab</w:t>
                      </w:r>
                    </w:p>
                  </w:txbxContent>
                </v:textbox>
              </v:shape>
            </w:pict>
          </mc:Fallback>
        </mc:AlternateContent>
      </w:r>
      <w:r>
        <w:rPr>
          <w:rFonts w:hint="default" w:ascii="Times New Roman" w:hAnsi="Times New Roman" w:cs="Times New Roman"/>
        </w:rPr>
        <w:t>3.1.2 货叉刚度计算</w:t>
      </w:r>
      <w:bookmarkEnd w:id="27"/>
    </w:p>
    <w:p w14:paraId="6AA4B08A">
      <w:pPr>
        <w:pStyle w:val="74"/>
        <w:spacing w:before="120" w:after="120"/>
        <w:rPr>
          <w:rFonts w:hint="default" w:ascii="Times New Roman" w:hAnsi="Times New Roman" w:cs="Times New Roman"/>
        </w:rPr>
      </w:pPr>
      <w:bookmarkStart w:id="28" w:name="_Toc27"/>
      <w:r>
        <w:rPr>
          <w:rFonts w:hint="default" w:ascii="Times New Roman" w:hAnsi="Times New Roman" w:cs="Times New Roman"/>
        </w:rPr>
        <w:t>3.2 叉架的设计与验算</w:t>
      </w:r>
      <w:bookmarkEnd w:id="28"/>
    </w:p>
    <w:p w14:paraId="0A2199C2">
      <w:pPr>
        <w:pStyle w:val="74"/>
        <w:spacing w:before="120" w:after="120"/>
        <w:rPr>
          <w:rFonts w:hint="default" w:ascii="Times New Roman" w:hAnsi="Times New Roman" w:cs="Times New Roman"/>
        </w:rPr>
      </w:pPr>
      <w:bookmarkStart w:id="29" w:name="_Toc28"/>
      <w:r>
        <w:rPr>
          <w:rFonts w:hint="default" w:ascii="Times New Roman" w:hAnsi="Times New Roman" w:cs="Times New Roman"/>
        </w:rPr>
        <w:t>3.3 液压缸和链条强度</w:t>
      </w:r>
      <w:bookmarkEnd w:id="29"/>
    </w:p>
    <w:p w14:paraId="4E3D4248">
      <w:pPr>
        <w:pStyle w:val="74"/>
        <w:spacing w:before="120" w:after="120"/>
        <w:rPr>
          <w:rFonts w:hint="default" w:ascii="Times New Roman" w:hAnsi="Times New Roman" w:cs="Times New Roman"/>
        </w:rPr>
      </w:pPr>
      <w:bookmarkStart w:id="30" w:name="_Toc29"/>
      <w:r>
        <w:rPr>
          <w:rFonts w:hint="default" w:ascii="Times New Roman" w:hAnsi="Times New Roman" w:cs="Times New Roman"/>
        </w:rPr>
        <w:t>3.4 门架的强度和刚度</w:t>
      </w:r>
      <w:bookmarkEnd w:id="30"/>
    </w:p>
    <w:p w14:paraId="26C4C6D6">
      <w:pPr>
        <w:pStyle w:val="75"/>
        <w:spacing w:before="120" w:after="120"/>
        <w:rPr>
          <w:rFonts w:hint="default" w:ascii="Times New Roman" w:hAnsi="Times New Roman" w:cs="Times New Roman"/>
        </w:rPr>
      </w:pPr>
      <w:bookmarkStart w:id="31" w:name="_Toc30"/>
      <w:r>
        <w:rPr>
          <w:rFonts w:hint="default" w:ascii="Times New Roman" w:hAnsi="Times New Roman" w:cs="Times New Roman"/>
        </w:rPr>
        <w:t>3.4.1 门架高度计算</w:t>
      </w:r>
      <w:bookmarkEnd w:id="31"/>
    </w:p>
    <w:p w14:paraId="0CA1077C">
      <w:pPr>
        <w:pStyle w:val="75"/>
        <w:spacing w:before="120" w:after="120"/>
        <w:rPr>
          <w:rFonts w:hint="default" w:ascii="Times New Roman" w:hAnsi="Times New Roman" w:cs="Times New Roman"/>
        </w:rPr>
      </w:pPr>
      <w:bookmarkStart w:id="32" w:name="_Toc31"/>
      <w:r>
        <w:rPr>
          <w:rFonts w:hint="default" w:ascii="Times New Roman" w:hAnsi="Times New Roman" w:cs="Times New Roman"/>
        </w:rPr>
        <w:t>3.4.2 门架强度计算</w:t>
      </w:r>
      <w:bookmarkEnd w:id="32"/>
    </w:p>
    <w:p w14:paraId="16651491">
      <w:pPr>
        <w:pStyle w:val="76"/>
        <w:ind w:firstLine="480"/>
        <w:rPr>
          <w:rFonts w:hint="default" w:ascii="Times New Roman" w:hAnsi="Times New Roman" w:cs="Times New Roman"/>
        </w:rPr>
      </w:pPr>
      <w:r>
        <w:rPr>
          <w:rFonts w:hint="default" w:ascii="Times New Roman" w:hAnsi="Times New Roman" w:cs="Times New Roman"/>
        </w:rPr>
        <w:t>相对于货叉和叉架来说，门架的受力情况相对来说就比较复杂了，强度计算的方法也是多种多样，并不统一。有的抛去可以忽略的数据，计算可以变得简单一点，但是有的并不能省去步骤，因此还是相当</w:t>
      </w:r>
      <w:r>
        <w:rPr>
          <w:rFonts w:hint="default" w:ascii="Times New Roman" w:hAnsi="Times New Roman" w:cs="Times New Roman"/>
          <w:lang w:eastAsia="zh-CN"/>
        </w:rPr>
        <w:t>烦琐</w:t>
      </w:r>
      <w:r>
        <w:rPr>
          <w:rFonts w:hint="default" w:ascii="Times New Roman" w:hAnsi="Times New Roman" w:cs="Times New Roman"/>
        </w:rPr>
        <w:t>。在这里，还是有一个比较简单的方法，那便是对主要受力工况的主要应力进行计算，在考虑到足够的安全系数时选取许用应力。</w:t>
      </w:r>
    </w:p>
    <w:p w14:paraId="2B9139B8">
      <w:pPr>
        <w:pStyle w:val="94"/>
        <w:ind w:firstLine="480"/>
        <w:outlineLvl w:val="3"/>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US" w:eastAsia="zh-CN"/>
        </w:rPr>
        <w:t>.</w:t>
      </w:r>
      <w:r>
        <w:rPr>
          <w:rFonts w:hint="default" w:ascii="Times New Roman" w:hAnsi="Times New Roman" w:cs="Times New Roman"/>
        </w:rPr>
        <w:t>计算工况和载荷</w:t>
      </w:r>
    </w:p>
    <w:p w14:paraId="4148D531">
      <w:pPr>
        <w:pStyle w:val="76"/>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outlineLvl w:val="4"/>
        <w:rPr>
          <w:rFonts w:hint="default" w:ascii="Times New Roman" w:hAnsi="Times New Roman" w:cs="Times New Roman"/>
        </w:rPr>
      </w:pPr>
      <w:r>
        <w:rPr>
          <w:rFonts w:hint="default" w:ascii="Times New Roman" w:hAnsi="Times New Roman" w:eastAsia="黑体" w:cs="Times New Roman"/>
        </w:rPr>
        <w:t>1</w:t>
      </w:r>
      <w:r>
        <w:rPr>
          <w:rFonts w:hint="default" w:ascii="Times New Roman" w:hAnsi="Times New Roman" w:eastAsia="黑体" w:cs="Times New Roman"/>
          <w:lang w:eastAsia="zh-CN"/>
        </w:rPr>
        <w:t>）</w:t>
      </w:r>
      <w:r>
        <w:rPr>
          <w:rFonts w:hint="default" w:ascii="Times New Roman" w:hAnsi="Times New Roman" w:eastAsia="黑体" w:cs="Times New Roman"/>
        </w:rPr>
        <w:t>计算工况</w:t>
      </w:r>
      <w:r>
        <w:rPr>
          <w:rFonts w:hint="default" w:ascii="Times New Roman" w:hAnsi="Times New Roman" w:cs="Times New Roman"/>
          <w:color w:val="FF0000"/>
          <w:lang w:eastAsia="zh-CN"/>
        </w:rPr>
        <w:t>（</w:t>
      </w:r>
      <w:r>
        <w:rPr>
          <w:rFonts w:hint="default" w:ascii="Times New Roman" w:hAnsi="Times New Roman" w:cs="Times New Roman"/>
          <w:color w:val="FF0000"/>
        </w:rPr>
        <w:t>黑体，小四，首行缩进2字符，1.5倍行间距，括号为中文括号</w:t>
      </w:r>
      <w:r>
        <w:rPr>
          <w:rFonts w:hint="default" w:ascii="Times New Roman" w:hAnsi="Times New Roman" w:cs="Times New Roman"/>
          <w:color w:val="FF0000"/>
          <w:lang w:eastAsia="zh-CN"/>
        </w:rPr>
        <w:t>）</w:t>
      </w:r>
      <w:r>
        <w:rPr>
          <w:rFonts w:hint="default" w:ascii="Times New Roman" w:hAnsi="Times New Roman" w:cs="Times New Roman"/>
        </w:rPr>
        <w:t xml:space="preserve"> </w:t>
      </w:r>
    </w:p>
    <w:p w14:paraId="5B97DD1E">
      <w:pPr>
        <w:pStyle w:val="76"/>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outlineLvl w:val="4"/>
        <w:rPr>
          <w:rFonts w:hint="default" w:ascii="Times New Roman" w:hAnsi="Times New Roman" w:eastAsia="宋体" w:cs="Times New Roman"/>
          <w:lang w:eastAsia="zh-CN"/>
        </w:rPr>
      </w:pPr>
      <w:r>
        <w:rPr>
          <w:rFonts w:hint="default" w:ascii="Times New Roman" w:hAnsi="Times New Roman" w:cs="Times New Roman"/>
        </w:rPr>
        <w:t>倘若将门架、叉架、货叉、链条、链轮、起升液压缸分别隔离开来，当货物起升到最高时，门架即会前倾到最大，此时的门架，处于最为危险的情况。</w:t>
      </w:r>
    </w:p>
    <w:p w14:paraId="73297956">
      <w:pPr>
        <w:pStyle w:val="76"/>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outlineLvl w:val="4"/>
        <w:rPr>
          <w:rFonts w:hint="default" w:ascii="Times New Roman" w:hAnsi="Times New Roman" w:cs="Times New Roman"/>
        </w:rPr>
      </w:pPr>
      <w:r>
        <w:rPr>
          <w:rFonts w:hint="default" w:ascii="Times New Roman" w:hAnsi="Times New Roman" w:eastAsia="黑体" w:cs="Times New Roman"/>
        </w:rPr>
        <w:t>2）纵向滚轮压力</w:t>
      </w:r>
      <w:r>
        <w:rPr>
          <w:rFonts w:hint="default" w:ascii="Times New Roman" w:hAnsi="Times New Roman" w:cs="Times New Roman"/>
        </w:rPr>
        <w:t xml:space="preserve"> </w:t>
      </w:r>
    </w:p>
    <w:p w14:paraId="2CD3F89F">
      <w:pPr>
        <w:pStyle w:val="76"/>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outlineLvl w:val="4"/>
        <w:rPr>
          <w:rFonts w:hint="default" w:ascii="Times New Roman" w:hAnsi="Times New Roman" w:cs="Times New Roman"/>
        </w:rPr>
      </w:pPr>
      <w:r>
        <w:rPr>
          <w:rFonts w:hint="default" w:ascii="Times New Roman" w:hAnsi="Times New Roman" w:cs="Times New Roman"/>
        </w:rPr>
        <w:t>门架是处在XYZ坐标的三维框架，我们找两个相互垂直的平面来分析它的受力。</w:t>
      </w:r>
      <w:r>
        <w:rPr>
          <w:rFonts w:hint="default" w:ascii="Times New Roman" w:hAnsi="Times New Roman" w:cs="Times New Roman"/>
          <w:lang w:eastAsia="zh-CN"/>
        </w:rPr>
        <w:t>首先</w:t>
      </w:r>
      <w:r>
        <w:rPr>
          <w:rFonts w:hint="default" w:ascii="Times New Roman" w:hAnsi="Times New Roman" w:cs="Times New Roman"/>
        </w:rPr>
        <w:t>分析内门架，内门架在垂直于门架平面内的受力有：叉架滚轮给立柱的一对力偶P</w:t>
      </w:r>
      <w:r>
        <w:rPr>
          <w:rFonts w:hint="default" w:ascii="Times New Roman" w:hAnsi="Times New Roman" w:cs="Times New Roman"/>
          <w:vertAlign w:val="subscript"/>
        </w:rPr>
        <w:t>1</w:t>
      </w:r>
      <w:r>
        <w:rPr>
          <w:rFonts w:hint="default" w:ascii="Times New Roman" w:hAnsi="Times New Roman" w:cs="Times New Roman"/>
        </w:rPr>
        <w:t>、P</w:t>
      </w:r>
      <w:r>
        <w:rPr>
          <w:rFonts w:hint="default" w:ascii="Times New Roman" w:hAnsi="Times New Roman" w:cs="Times New Roman"/>
          <w:vertAlign w:val="subscript"/>
        </w:rPr>
        <w:t>2</w:t>
      </w:r>
      <w:r>
        <w:rPr>
          <w:rFonts w:hint="default" w:ascii="Times New Roman" w:hAnsi="Times New Roman" w:cs="Times New Roman"/>
        </w:rPr>
        <w:t>，同样的情况，外门架给内门架一对力偶P</w:t>
      </w:r>
      <w:r>
        <w:rPr>
          <w:rFonts w:hint="default" w:ascii="Times New Roman" w:hAnsi="Times New Roman" w:cs="Times New Roman"/>
          <w:vertAlign w:val="subscript"/>
        </w:rPr>
        <w:t>3</w:t>
      </w:r>
      <w:r>
        <w:rPr>
          <w:rFonts w:hint="default" w:ascii="Times New Roman" w:hAnsi="Times New Roman" w:cs="Times New Roman"/>
        </w:rPr>
        <w:t>、P</w:t>
      </w:r>
      <w:r>
        <w:rPr>
          <w:rFonts w:hint="default" w:ascii="Times New Roman" w:hAnsi="Times New Roman" w:cs="Times New Roman"/>
          <w:vertAlign w:val="subscript"/>
        </w:rPr>
        <w:t>4</w:t>
      </w:r>
      <w:r>
        <w:rPr>
          <w:rFonts w:hint="default" w:ascii="Times New Roman" w:hAnsi="Times New Roman" w:cs="Times New Roman"/>
        </w:rPr>
        <w:t>。当货叉到达最大高度，如果内门架滚轮之间的最小间距等于货叉滚轮间距，内门架滚轮压力最大且等于叉架滚轮压力，忽略摩擦阻力。</w:t>
      </w:r>
    </w:p>
    <w:p w14:paraId="7BBCFB70">
      <w:pPr>
        <w:pStyle w:val="75"/>
        <w:spacing w:before="120" w:after="120"/>
        <w:rPr>
          <w:rFonts w:hint="default" w:ascii="Times New Roman" w:hAnsi="Times New Roman" w:cs="Times New Roman"/>
        </w:rPr>
      </w:pPr>
      <w:bookmarkStart w:id="33" w:name="_Toc32"/>
      <w:r>
        <w:rPr>
          <w:rFonts w:hint="default" w:ascii="Times New Roman" w:hAnsi="Times New Roman" w:cs="Times New Roman"/>
        </w:rPr>
        <w:t>3.4.3 门架刚度计算</w:t>
      </w:r>
      <w:bookmarkEnd w:id="33"/>
    </w:p>
    <w:p w14:paraId="31FA3701">
      <w:pPr>
        <w:rPr>
          <w:rFonts w:hint="default" w:ascii="Times New Roman" w:hAnsi="Times New Roman" w:cs="Times New Roman"/>
        </w:rPr>
      </w:pPr>
      <w:r>
        <w:rPr>
          <w:rFonts w:hint="default" w:ascii="Times New Roman" w:hAnsi="Times New Roman" w:cs="Times New Roman"/>
        </w:rPr>
        <w:br w:type="page"/>
      </w:r>
    </w:p>
    <w:p w14:paraId="70D8F1B3">
      <w:pPr>
        <w:pStyle w:val="73"/>
        <w:pageBreakBefore/>
        <w:spacing w:before="120" w:after="120"/>
        <w:rPr>
          <w:rFonts w:hint="default" w:ascii="Times New Roman" w:hAnsi="Times New Roman" w:eastAsia="黑体" w:cs="Times New Roman"/>
          <w:lang w:val="en-US" w:eastAsia="zh-CN"/>
        </w:rPr>
      </w:pPr>
      <w:r>
        <w:rPr>
          <w:rFonts w:hint="default" w:ascii="Times New Roman" w:hAnsi="Times New Roman" w:cs="Times New Roman"/>
        </w:rPr>
        <w:t>第</w:t>
      </w:r>
      <w:r>
        <w:rPr>
          <w:rFonts w:hint="default" w:ascii="Times New Roman" w:hAnsi="Times New Roman" w:cs="Times New Roman"/>
          <w:lang w:val="en-US" w:eastAsia="zh-CN"/>
        </w:rPr>
        <w:t>5</w:t>
      </w:r>
      <w:r>
        <w:rPr>
          <w:rFonts w:hint="default" w:ascii="Times New Roman" w:hAnsi="Times New Roman" w:cs="Times New Roman"/>
        </w:rPr>
        <w:t xml:space="preserve">章 </w:t>
      </w:r>
      <w:r>
        <w:rPr>
          <w:rFonts w:hint="default" w:ascii="Times New Roman" w:hAnsi="Times New Roman" w:cs="Times New Roman"/>
          <w:lang w:val="en-US" w:eastAsia="zh-CN"/>
        </w:rPr>
        <w:t>总结和展望</w:t>
      </w:r>
    </w:p>
    <w:p w14:paraId="6F841BAA">
      <w:pPr>
        <w:pStyle w:val="78"/>
        <w:pageBreakBefore/>
        <w:spacing w:before="120" w:after="120"/>
        <w:rPr>
          <w:rFonts w:hint="default" w:ascii="Times New Roman" w:hAnsi="Times New Roman" w:cs="Times New Roman"/>
        </w:rPr>
      </w:pPr>
      <w:bookmarkStart w:id="34" w:name="_Toc46"/>
      <w:r>
        <w:rPr>
          <w:rFonts w:hint="default" w:ascii="Times New Roman" w:hAnsi="Times New Roman" w:cs="Times New Roman"/>
          <w:b w:val="0"/>
        </w:rPr>
        <mc:AlternateContent>
          <mc:Choice Requires="wps">
            <w:drawing>
              <wp:anchor distT="0" distB="0" distL="114300" distR="114300" simplePos="0" relativeHeight="251673600" behindDoc="0" locked="0" layoutInCell="1" allowOverlap="1">
                <wp:simplePos x="0" y="0"/>
                <wp:positionH relativeFrom="column">
                  <wp:posOffset>3682365</wp:posOffset>
                </wp:positionH>
                <wp:positionV relativeFrom="paragraph">
                  <wp:posOffset>-483235</wp:posOffset>
                </wp:positionV>
                <wp:extent cx="2104390" cy="862330"/>
                <wp:effectExtent l="323850" t="0" r="10160" b="13970"/>
                <wp:wrapNone/>
                <wp:docPr id="16" name="对话气泡: 圆角矩形 16"/>
                <wp:cNvGraphicFramePr/>
                <a:graphic xmlns:a="http://schemas.openxmlformats.org/drawingml/2006/main">
                  <a:graphicData uri="http://schemas.microsoft.com/office/word/2010/wordprocessingShape">
                    <wps:wsp>
                      <wps:cNvSpPr>
                        <a:spLocks noChangeArrowheads="1"/>
                      </wps:cNvSpPr>
                      <wps:spPr bwMode="auto">
                        <a:xfrm>
                          <a:off x="0" y="0"/>
                          <a:ext cx="2104390" cy="862330"/>
                        </a:xfrm>
                        <a:prstGeom prst="wedgeRoundRectCallout">
                          <a:avLst>
                            <a:gd name="adj1" fmla="val -63922"/>
                            <a:gd name="adj2" fmla="val 19567"/>
                            <a:gd name="adj3" fmla="val 16667"/>
                          </a:avLst>
                        </a:prstGeom>
                        <a:solidFill>
                          <a:srgbClr val="FFFFFF"/>
                        </a:solidFill>
                        <a:ln w="9525">
                          <a:solidFill>
                            <a:srgbClr val="000000"/>
                          </a:solidFill>
                          <a:miter lim="800000"/>
                        </a:ln>
                      </wps:spPr>
                      <wps:txbx>
                        <w:txbxContent>
                          <w:p w14:paraId="1F23525B">
                            <w:pPr>
                              <w:rPr>
                                <w:color w:val="FF0000"/>
                              </w:rPr>
                            </w:pPr>
                            <w:r>
                              <w:rPr>
                                <w:rFonts w:hint="eastAsia"/>
                                <w:color w:val="FF0000"/>
                              </w:rPr>
                              <w:t>参考文献：黑体，四号，加粗，居中，段前0</w:t>
                            </w:r>
                            <w:r>
                              <w:rPr>
                                <w:color w:val="FF0000"/>
                              </w:rPr>
                              <w:t>.5</w:t>
                            </w:r>
                            <w:r>
                              <w:rPr>
                                <w:rFonts w:hint="eastAsia"/>
                                <w:color w:val="FF0000"/>
                              </w:rPr>
                              <w:t>，段后0</w:t>
                            </w:r>
                            <w:r>
                              <w:rPr>
                                <w:color w:val="FF0000"/>
                              </w:rPr>
                              <w:t>.5</w:t>
                            </w:r>
                            <w:r>
                              <w:rPr>
                                <w:rFonts w:hint="eastAsia"/>
                                <w:color w:val="FF0000"/>
                              </w:rPr>
                              <w:t>，1</w:t>
                            </w:r>
                            <w:r>
                              <w:rPr>
                                <w:color w:val="FF0000"/>
                              </w:rPr>
                              <w:t>.5</w:t>
                            </w:r>
                            <w:r>
                              <w:rPr>
                                <w:rFonts w:hint="eastAsia"/>
                                <w:color w:val="FF0000"/>
                              </w:rPr>
                              <w:t>倍行间距，1级大纲</w:t>
                            </w:r>
                          </w:p>
                        </w:txbxContent>
                      </wps:txbx>
                      <wps:bodyPr rot="0" vert="horz" wrap="square" lIns="91440" tIns="45720" rIns="91440" bIns="45720" anchor="t" anchorCtr="0" upright="1">
                        <a:noAutofit/>
                      </wps:bodyPr>
                    </wps:wsp>
                  </a:graphicData>
                </a:graphic>
              </wp:anchor>
            </w:drawing>
          </mc:Choice>
          <mc:Fallback>
            <w:pict>
              <v:shape id="对话气泡: 圆角矩形 16" o:spid="_x0000_s1026" o:spt="62" type="#_x0000_t62" style="position:absolute;left:0pt;margin-left:289.95pt;margin-top:-38.05pt;height:67.9pt;width:165.7pt;z-index:251673600;mso-width-relative:page;mso-height-relative:page;" fillcolor="#FFFFFF" filled="t" stroked="t" coordsize="21600,21600" o:gfxdata="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qyY&#10;vNoAAAAKAQAADwAAAAAAAAABACAAAAAiAAAAZHJzL2Rvd25yZXYueG1sUEsBAhQAFAAAAAgAh07i&#10;QEMLqQ6SAgAAFwUAAA4AAAAAAAAAAQAgAAAAKQEAAGRycy9lMm9Eb2MueG1sUEsFBgAAAAAGAAYA&#10;WQEAAC0GAAAAAA==&#10;" adj="-3007,15026,14400">
                <v:fill on="t" focussize="0,0"/>
                <v:stroke color="#000000" miterlimit="8" joinstyle="miter"/>
                <v:imagedata o:title=""/>
                <o:lock v:ext="edit" aspectratio="f"/>
                <v:textbox>
                  <w:txbxContent>
                    <w:p w14:paraId="1F23525B">
                      <w:pPr>
                        <w:rPr>
                          <w:color w:val="FF0000"/>
                        </w:rPr>
                      </w:pPr>
                      <w:r>
                        <w:rPr>
                          <w:rFonts w:hint="eastAsia"/>
                          <w:color w:val="FF0000"/>
                        </w:rPr>
                        <w:t>参考文献：黑体，四号，加粗，居中，段前0</w:t>
                      </w:r>
                      <w:r>
                        <w:rPr>
                          <w:color w:val="FF0000"/>
                        </w:rPr>
                        <w:t>.5</w:t>
                      </w:r>
                      <w:r>
                        <w:rPr>
                          <w:rFonts w:hint="eastAsia"/>
                          <w:color w:val="FF0000"/>
                        </w:rPr>
                        <w:t>，段后0</w:t>
                      </w:r>
                      <w:r>
                        <w:rPr>
                          <w:color w:val="FF0000"/>
                        </w:rPr>
                        <w:t>.5</w:t>
                      </w:r>
                      <w:r>
                        <w:rPr>
                          <w:rFonts w:hint="eastAsia"/>
                          <w:color w:val="FF0000"/>
                        </w:rPr>
                        <w:t>，1</w:t>
                      </w:r>
                      <w:r>
                        <w:rPr>
                          <w:color w:val="FF0000"/>
                        </w:rPr>
                        <w:t>.5</w:t>
                      </w:r>
                      <w:r>
                        <w:rPr>
                          <w:rFonts w:hint="eastAsia"/>
                          <w:color w:val="FF0000"/>
                        </w:rPr>
                        <w:t>倍行间距，1级大纲</w:t>
                      </w:r>
                    </w:p>
                  </w:txbxContent>
                </v:textbox>
              </v:shape>
            </w:pict>
          </mc:Fallback>
        </mc:AlternateContent>
      </w:r>
      <w:r>
        <w:rPr>
          <w:rFonts w:hint="default" w:ascii="Times New Roman" w:hAnsi="Times New Roman" w:cs="Times New Roman"/>
        </w:rPr>
        <w:t>参考文献</w:t>
      </w:r>
      <w:bookmarkEnd w:id="34"/>
    </w:p>
    <w:p w14:paraId="2B2CE233">
      <w:pPr>
        <w:pStyle w:val="79"/>
        <w:numPr>
          <w:ilvl w:val="0"/>
          <w:numId w:val="1"/>
        </w:numPr>
        <w:ind w:firstLineChars="0"/>
        <w:rPr>
          <w:rFonts w:hint="default" w:ascii="Times New Roman" w:hAnsi="Times New Roman" w:cs="Times New Roman"/>
        </w:rPr>
      </w:pPr>
      <w:bookmarkStart w:id="35" w:name="_Toc47"/>
      <w:bookmarkStart w:id="36" w:name="_Ref106898217"/>
      <w:bookmarkStart w:id="37" w:name="_Toc49"/>
      <w:r>
        <w:rPr>
          <w:rFonts w:hint="default" w:ascii="Times New Roman" w:hAnsi="Times New Roman" w:cs="Times New Roman"/>
        </w:rPr>
        <w:t>安福波.陶瓷干燥线AGV叉车关键技术研究[D].唐山:河北联合大学,2011.</w:t>
      </w:r>
      <w:r>
        <w:rPr>
          <w:rFonts w:hint="default" w:ascii="Times New Roman" w:hAnsi="Times New Roman" w:cs="Times New Roman"/>
          <w:color w:val="FF0000"/>
          <w:lang w:eastAsia="zh-CN"/>
        </w:rPr>
        <w:t>（</w:t>
      </w:r>
      <w:r>
        <w:rPr>
          <w:rFonts w:hint="default" w:ascii="Times New Roman" w:hAnsi="Times New Roman" w:cs="Times New Roman"/>
          <w:color w:val="FF0000"/>
        </w:rPr>
        <w:t>宋体/Times New Roman，小四，悬挂缩进0.5厘米，两端对齐，1.5倍行间距</w:t>
      </w:r>
      <w:r>
        <w:rPr>
          <w:rFonts w:hint="default" w:ascii="Times New Roman" w:hAnsi="Times New Roman" w:cs="Times New Roman"/>
          <w:color w:val="FF0000"/>
          <w:lang w:eastAsia="zh-CN"/>
        </w:rPr>
        <w:t>）</w:t>
      </w:r>
    </w:p>
    <w:p w14:paraId="0926B237">
      <w:pPr>
        <w:pStyle w:val="79"/>
        <w:numPr>
          <w:ilvl w:val="0"/>
          <w:numId w:val="1"/>
        </w:numPr>
        <w:ind w:firstLineChars="0"/>
        <w:rPr>
          <w:rFonts w:hint="default" w:ascii="Times New Roman" w:hAnsi="Times New Roman" w:cs="Times New Roman"/>
        </w:rPr>
      </w:pPr>
      <w:r>
        <w:rPr>
          <w:rFonts w:hint="default" w:ascii="Times New Roman" w:hAnsi="Times New Roman" w:cs="Times New Roman"/>
        </w:rPr>
        <w:t>刘国刚.重载AGV轻量化设计研究[J].制造业自动化,2014,36(5):101-103.</w:t>
      </w:r>
    </w:p>
    <w:bookmarkEnd w:id="35"/>
    <w:bookmarkEnd w:id="36"/>
    <w:bookmarkEnd w:id="37"/>
    <w:p w14:paraId="363CB5DF">
      <w:pPr>
        <w:rPr>
          <w:rFonts w:hint="default" w:ascii="Times New Roman" w:hAnsi="Times New Roman" w:cs="Times New Roman"/>
        </w:rPr>
      </w:pPr>
    </w:p>
    <w:p w14:paraId="7E1DDBD9">
      <w:pPr>
        <w:rPr>
          <w:rFonts w:hint="default" w:ascii="Times New Roman" w:hAnsi="Times New Roman" w:cs="Times New Roman"/>
        </w:rPr>
      </w:pPr>
      <w:r>
        <w:rPr>
          <w:rFonts w:hint="default" w:ascii="Times New Roman" w:hAnsi="Times New Roman" w:eastAsia="黑体" w:cs="Times New Roman"/>
          <w:b/>
        </w:rPr>
        <mc:AlternateContent>
          <mc:Choice Requires="wps">
            <w:drawing>
              <wp:anchor distT="0" distB="0" distL="114300" distR="114300" simplePos="0" relativeHeight="251670528" behindDoc="0" locked="0" layoutInCell="1" allowOverlap="1">
                <wp:simplePos x="0" y="0"/>
                <wp:positionH relativeFrom="column">
                  <wp:posOffset>477520</wp:posOffset>
                </wp:positionH>
                <wp:positionV relativeFrom="paragraph">
                  <wp:posOffset>151765</wp:posOffset>
                </wp:positionV>
                <wp:extent cx="2628900" cy="1209675"/>
                <wp:effectExtent l="323850" t="495300" r="19050" b="28575"/>
                <wp:wrapNone/>
                <wp:docPr id="30" name="对话气泡: 圆角矩形 30"/>
                <wp:cNvGraphicFramePr/>
                <a:graphic xmlns:a="http://schemas.openxmlformats.org/drawingml/2006/main">
                  <a:graphicData uri="http://schemas.microsoft.com/office/word/2010/wordprocessingShape">
                    <wps:wsp>
                      <wps:cNvSpPr>
                        <a:spLocks noChangeArrowheads="1"/>
                      </wps:cNvSpPr>
                      <wps:spPr bwMode="auto">
                        <a:xfrm>
                          <a:off x="0" y="0"/>
                          <a:ext cx="2628900" cy="1209675"/>
                        </a:xfrm>
                        <a:prstGeom prst="wedgeRoundRectCallout">
                          <a:avLst>
                            <a:gd name="adj1" fmla="val -60500"/>
                            <a:gd name="adj2" fmla="val -87765"/>
                            <a:gd name="adj3" fmla="val 16667"/>
                          </a:avLst>
                        </a:prstGeom>
                        <a:solidFill>
                          <a:srgbClr val="FFFFFF"/>
                        </a:solidFill>
                        <a:ln w="9525">
                          <a:solidFill>
                            <a:srgbClr val="000000"/>
                          </a:solidFill>
                          <a:miter lim="800000"/>
                        </a:ln>
                      </wps:spPr>
                      <wps:txbx>
                        <w:txbxContent>
                          <w:p w14:paraId="62831A92">
                            <w:pPr>
                              <w:jc w:val="left"/>
                              <w:rPr>
                                <w:color w:val="FF0000"/>
                              </w:rPr>
                            </w:pPr>
                            <w:r>
                              <w:rPr>
                                <w:rFonts w:hint="eastAsia"/>
                                <w:color w:val="FF0000"/>
                                <w:highlight w:val="yellow"/>
                              </w:rPr>
                              <w:t>参考文献：数字采用编号工具插入</w:t>
                            </w:r>
                            <w:r>
                              <w:rPr>
                                <w:highlight w:val="yellow"/>
                              </w:rPr>
                              <w:drawing>
                                <wp:inline distT="0" distB="0" distL="0" distR="0">
                                  <wp:extent cx="1809115" cy="668020"/>
                                  <wp:effectExtent l="0" t="0" r="63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7"/>
                                          <a:stretch>
                                            <a:fillRect/>
                                          </a:stretch>
                                        </pic:blipFill>
                                        <pic:spPr>
                                          <a:xfrm>
                                            <a:off x="0" y="0"/>
                                            <a:ext cx="1809115" cy="6680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对话气泡: 圆角矩形 30" o:spid="_x0000_s1026" o:spt="62" type="#_x0000_t62" style="position:absolute;left:0pt;margin-left:37.6pt;margin-top:11.95pt;height:95.25pt;width:207pt;z-index:251670528;mso-width-relative:page;mso-height-relative:page;" fillcolor="#FFFFFF" filled="t" stroked="t" coordsize="21600,21600" o:gfxdata="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H+K&#10;aNjZAAAACQEAAA8AAAAAAAAAAQAgAAAAIgAAAGRycy9kb3ducmV2LnhtbFBLAQIUABQAAAAIAIdO&#10;4kAhiXp+lAIAABkFAAAOAAAAAAAAAAEAIAAAACgBAABkcnMvZTJvRG9jLnhtbFBLBQYAAAAABgAG&#10;AFkBAAAuBgAAAAA=&#10;" adj="-2268,-8157,14400">
                <v:fill on="t" focussize="0,0"/>
                <v:stroke color="#000000" miterlimit="8" joinstyle="miter"/>
                <v:imagedata o:title=""/>
                <o:lock v:ext="edit" aspectratio="f"/>
                <v:textbox>
                  <w:txbxContent>
                    <w:p w14:paraId="62831A92">
                      <w:pPr>
                        <w:jc w:val="left"/>
                        <w:rPr>
                          <w:color w:val="FF0000"/>
                        </w:rPr>
                      </w:pPr>
                      <w:r>
                        <w:rPr>
                          <w:rFonts w:hint="eastAsia"/>
                          <w:color w:val="FF0000"/>
                          <w:highlight w:val="yellow"/>
                        </w:rPr>
                        <w:t>参考文献：数字采用编号工具插入</w:t>
                      </w:r>
                      <w:r>
                        <w:rPr>
                          <w:highlight w:val="yellow"/>
                        </w:rPr>
                        <w:drawing>
                          <wp:inline distT="0" distB="0" distL="0" distR="0">
                            <wp:extent cx="1809115" cy="668020"/>
                            <wp:effectExtent l="0" t="0" r="63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7"/>
                                    <a:stretch>
                                      <a:fillRect/>
                                    </a:stretch>
                                  </pic:blipFill>
                                  <pic:spPr>
                                    <a:xfrm>
                                      <a:off x="0" y="0"/>
                                      <a:ext cx="1809115" cy="668020"/>
                                    </a:xfrm>
                                    <a:prstGeom prst="rect">
                                      <a:avLst/>
                                    </a:prstGeom>
                                  </pic:spPr>
                                </pic:pic>
                              </a:graphicData>
                            </a:graphic>
                          </wp:inline>
                        </w:drawing>
                      </w:r>
                    </w:p>
                  </w:txbxContent>
                </v:textbox>
              </v:shape>
            </w:pict>
          </mc:Fallback>
        </mc:AlternateContent>
      </w:r>
    </w:p>
    <w:p w14:paraId="50ED011E">
      <w:pPr>
        <w:rPr>
          <w:rFonts w:hint="default" w:ascii="Times New Roman" w:hAnsi="Times New Roman" w:cs="Times New Roman"/>
        </w:rPr>
      </w:pPr>
      <w:r>
        <w:rPr>
          <w:rFonts w:hint="default" w:ascii="Times New Roman" w:hAnsi="Times New Roman" w:eastAsia="黑体" w:cs="Times New Roman"/>
          <w:b/>
        </w:rPr>
        <mc:AlternateContent>
          <mc:Choice Requires="wps">
            <w:drawing>
              <wp:anchor distT="0" distB="0" distL="114300" distR="114300" simplePos="0" relativeHeight="251684864" behindDoc="0" locked="0" layoutInCell="1" allowOverlap="1">
                <wp:simplePos x="0" y="0"/>
                <wp:positionH relativeFrom="column">
                  <wp:posOffset>3340735</wp:posOffset>
                </wp:positionH>
                <wp:positionV relativeFrom="paragraph">
                  <wp:posOffset>72390</wp:posOffset>
                </wp:positionV>
                <wp:extent cx="2738120" cy="1676400"/>
                <wp:effectExtent l="315595" t="650875" r="13335" b="15875"/>
                <wp:wrapNone/>
                <wp:docPr id="33" name="对话气泡: 圆角矩形 30"/>
                <wp:cNvGraphicFramePr/>
                <a:graphic xmlns:a="http://schemas.openxmlformats.org/drawingml/2006/main">
                  <a:graphicData uri="http://schemas.microsoft.com/office/word/2010/wordprocessingShape">
                    <wps:wsp>
                      <wps:cNvSpPr>
                        <a:spLocks noChangeArrowheads="1"/>
                      </wps:cNvSpPr>
                      <wps:spPr bwMode="auto">
                        <a:xfrm>
                          <a:off x="0" y="0"/>
                          <a:ext cx="2738120" cy="1676400"/>
                        </a:xfrm>
                        <a:prstGeom prst="wedgeRoundRectCallout">
                          <a:avLst>
                            <a:gd name="adj1" fmla="val -60500"/>
                            <a:gd name="adj2" fmla="val -87765"/>
                            <a:gd name="adj3" fmla="val 16667"/>
                          </a:avLst>
                        </a:prstGeom>
                        <a:solidFill>
                          <a:srgbClr val="FFFFFF"/>
                        </a:solidFill>
                        <a:ln w="9525">
                          <a:solidFill>
                            <a:srgbClr val="000000"/>
                          </a:solidFill>
                          <a:miter lim="800000"/>
                        </a:ln>
                      </wps:spPr>
                      <wps:txbx>
                        <w:txbxContent>
                          <w:p w14:paraId="5CA8971A">
                            <w:pPr>
                              <w:jc w:val="left"/>
                              <w:rPr>
                                <w:color w:val="FF0000"/>
                                <w:highlight w:val="yellow"/>
                              </w:rPr>
                            </w:pPr>
                            <w:r>
                              <w:rPr>
                                <w:rFonts w:hint="eastAsia"/>
                                <w:color w:val="FF0000"/>
                              </w:rPr>
                              <w:t>参考文献：</w:t>
                            </w:r>
                            <w:r>
                              <w:rPr>
                                <w:rFonts w:hint="eastAsia"/>
                                <w:color w:val="FF0000"/>
                                <w:highlight w:val="yellow"/>
                              </w:rPr>
                              <w:t>作者必须严格挑选与研究课题相关的文献，著录的参考文献必须是作者真实参考过、阅读过、借鉴过的文献，</w:t>
                            </w:r>
                            <w:r>
                              <w:rPr>
                                <w:rFonts w:hint="eastAsia"/>
                                <w:color w:val="FF0000"/>
                                <w:highlight w:val="yellow"/>
                                <w:u w:val="single"/>
                              </w:rPr>
                              <w:t>不得将没有实际参考过或完全无关的文献列入参考文献内</w:t>
                            </w:r>
                            <w:r>
                              <w:rPr>
                                <w:rFonts w:hint="eastAsia"/>
                                <w:color w:val="FF0000"/>
                                <w:highlight w:val="yellow"/>
                                <w:u w:val="single"/>
                                <w:lang w:eastAsia="zh-CN"/>
                              </w:rPr>
                              <w:t>。</w:t>
                            </w:r>
                            <w:r>
                              <w:rPr>
                                <w:rFonts w:hint="eastAsia"/>
                                <w:color w:val="FF0000"/>
                                <w:highlight w:val="yellow"/>
                                <w:u w:val="single"/>
                                <w:lang w:val="en-US" w:eastAsia="zh-CN"/>
                              </w:rPr>
                              <w:t>建议参考文献大部分为近五年发表文献</w:t>
                            </w:r>
                            <w:r>
                              <w:rPr>
                                <w:rFonts w:hint="eastAsia"/>
                                <w:color w:val="FF0000"/>
                                <w:highlight w:val="yellow"/>
                                <w:u w:val="single"/>
                              </w:rPr>
                              <w:t>。</w:t>
                            </w:r>
                          </w:p>
                          <w:p w14:paraId="62E09287">
                            <w:pPr>
                              <w:jc w:val="left"/>
                              <w:rPr>
                                <w:color w:val="FF0000"/>
                              </w:rPr>
                            </w:pPr>
                          </w:p>
                        </w:txbxContent>
                      </wps:txbx>
                      <wps:bodyPr rot="0" vert="horz" wrap="square" lIns="91440" tIns="45720" rIns="91440" bIns="45720" anchor="t" anchorCtr="0" upright="1">
                        <a:noAutofit/>
                      </wps:bodyPr>
                    </wps:wsp>
                  </a:graphicData>
                </a:graphic>
              </wp:anchor>
            </w:drawing>
          </mc:Choice>
          <mc:Fallback>
            <w:pict>
              <v:shape id="对话气泡: 圆角矩形 30" o:spid="_x0000_s1026" o:spt="62" type="#_x0000_t62" style="position:absolute;left:0pt;margin-left:263.05pt;margin-top:5.7pt;height:132pt;width:215.6pt;z-index:251684864;mso-width-relative:page;mso-height-relative:page;" fillcolor="#FFFFFF" filled="t" stroked="t" coordsize="21600,21600" o:gfxdata="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VUI+I2wAAAAoBAAAPAAAAAAAAAAEAIAAAACIAAABkcnMvZG93bnJldi54bWxQSwECFAAU&#10;AAAACACHTuJAIOK1VpkCAAAZBQAADgAAAAAAAAABACAAAAAqAQAAZHJzL2Uyb0RvYy54bWxQSwUG&#10;AAAAAAYABgBZAQAANQYAAAAA&#10;" adj="-2268,-8157,14400">
                <v:fill on="t" focussize="0,0"/>
                <v:stroke color="#000000" miterlimit="8" joinstyle="miter"/>
                <v:imagedata o:title=""/>
                <o:lock v:ext="edit" aspectratio="f"/>
                <v:textbox>
                  <w:txbxContent>
                    <w:p w14:paraId="5CA8971A">
                      <w:pPr>
                        <w:jc w:val="left"/>
                        <w:rPr>
                          <w:color w:val="FF0000"/>
                          <w:highlight w:val="yellow"/>
                        </w:rPr>
                      </w:pPr>
                      <w:r>
                        <w:rPr>
                          <w:rFonts w:hint="eastAsia"/>
                          <w:color w:val="FF0000"/>
                        </w:rPr>
                        <w:t>参考文献：</w:t>
                      </w:r>
                      <w:r>
                        <w:rPr>
                          <w:rFonts w:hint="eastAsia"/>
                          <w:color w:val="FF0000"/>
                          <w:highlight w:val="yellow"/>
                        </w:rPr>
                        <w:t>作者必须严格挑选与研究课题相关的文献，著录的参考文献必须是作者真实参考过、阅读过、借鉴过的文献，</w:t>
                      </w:r>
                      <w:r>
                        <w:rPr>
                          <w:rFonts w:hint="eastAsia"/>
                          <w:color w:val="FF0000"/>
                          <w:highlight w:val="yellow"/>
                          <w:u w:val="single"/>
                        </w:rPr>
                        <w:t>不得将没有实际参考过或完全无关的文献列入参考文献内</w:t>
                      </w:r>
                      <w:r>
                        <w:rPr>
                          <w:rFonts w:hint="eastAsia"/>
                          <w:color w:val="FF0000"/>
                          <w:highlight w:val="yellow"/>
                          <w:u w:val="single"/>
                          <w:lang w:eastAsia="zh-CN"/>
                        </w:rPr>
                        <w:t>。</w:t>
                      </w:r>
                      <w:r>
                        <w:rPr>
                          <w:rFonts w:hint="eastAsia"/>
                          <w:color w:val="FF0000"/>
                          <w:highlight w:val="yellow"/>
                          <w:u w:val="single"/>
                          <w:lang w:val="en-US" w:eastAsia="zh-CN"/>
                        </w:rPr>
                        <w:t>建议参考文献大部分为近五年发表文献</w:t>
                      </w:r>
                      <w:r>
                        <w:rPr>
                          <w:rFonts w:hint="eastAsia"/>
                          <w:color w:val="FF0000"/>
                          <w:highlight w:val="yellow"/>
                          <w:u w:val="single"/>
                        </w:rPr>
                        <w:t>。</w:t>
                      </w:r>
                    </w:p>
                    <w:p w14:paraId="62E09287">
                      <w:pPr>
                        <w:jc w:val="left"/>
                        <w:rPr>
                          <w:color w:val="FF0000"/>
                        </w:rPr>
                      </w:pPr>
                    </w:p>
                  </w:txbxContent>
                </v:textbox>
              </v:shape>
            </w:pict>
          </mc:Fallback>
        </mc:AlternateContent>
      </w:r>
    </w:p>
    <w:p w14:paraId="5BA648C5">
      <w:pPr>
        <w:rPr>
          <w:rFonts w:hint="default" w:ascii="Times New Roman" w:hAnsi="Times New Roman" w:cs="Times New Roman"/>
        </w:rPr>
      </w:pPr>
    </w:p>
    <w:p w14:paraId="46854C4E">
      <w:pPr>
        <w:rPr>
          <w:rFonts w:hint="default" w:ascii="Times New Roman" w:hAnsi="Times New Roman" w:cs="Times New Roman"/>
        </w:rPr>
      </w:pPr>
    </w:p>
    <w:p w14:paraId="27CB4D85">
      <w:pPr>
        <w:rPr>
          <w:rFonts w:hint="default" w:ascii="Times New Roman" w:hAnsi="Times New Roman" w:cs="Times New Roman"/>
        </w:rPr>
      </w:pPr>
    </w:p>
    <w:p w14:paraId="75AC4B88">
      <w:pPr>
        <w:rPr>
          <w:rFonts w:hint="default" w:ascii="Times New Roman" w:hAnsi="Times New Roman" w:cs="Times New Roman"/>
        </w:rPr>
      </w:pPr>
    </w:p>
    <w:p w14:paraId="01D0E251">
      <w:pPr>
        <w:rPr>
          <w:rFonts w:hint="default" w:ascii="Times New Roman" w:hAnsi="Times New Roman" w:cs="Times New Roman"/>
        </w:rPr>
      </w:pPr>
    </w:p>
    <w:p w14:paraId="16FD311E">
      <w:pPr>
        <w:rPr>
          <w:rFonts w:hint="default" w:ascii="Times New Roman" w:hAnsi="Times New Roman" w:cs="Times New Roman"/>
        </w:rPr>
      </w:pPr>
    </w:p>
    <w:p w14:paraId="509314B1">
      <w:pPr>
        <w:spacing w:before="30" w:after="30" w:line="360" w:lineRule="auto"/>
        <w:ind w:firstLine="480" w:firstLineChars="200"/>
        <w:rPr>
          <w:rFonts w:hint="default" w:ascii="Times New Roman" w:hAnsi="Times New Roman" w:cs="Times New Roman"/>
          <w:sz w:val="24"/>
          <w:szCs w:val="24"/>
        </w:rPr>
      </w:pPr>
    </w:p>
    <w:p w14:paraId="37FC16F1">
      <w:pPr>
        <w:spacing w:before="30" w:after="30" w:line="360" w:lineRule="auto"/>
        <w:ind w:firstLine="480" w:firstLineChars="200"/>
        <w:rPr>
          <w:rFonts w:hint="default" w:ascii="Times New Roman" w:hAnsi="Times New Roman" w:cs="Times New Roman"/>
          <w:sz w:val="24"/>
          <w:szCs w:val="24"/>
        </w:rPr>
      </w:pPr>
    </w:p>
    <w:p w14:paraId="06CFF952">
      <w:pPr>
        <w:spacing w:before="30" w:after="30" w:line="360" w:lineRule="auto"/>
        <w:ind w:firstLine="480" w:firstLineChars="200"/>
        <w:rPr>
          <w:rFonts w:hint="default" w:ascii="Times New Roman" w:hAnsi="Times New Roman" w:cs="Times New Roman"/>
          <w:sz w:val="24"/>
          <w:szCs w:val="24"/>
        </w:rPr>
      </w:pPr>
      <w:bookmarkStart w:id="39" w:name="_GoBack"/>
      <w:bookmarkEnd w:id="39"/>
    </w:p>
    <w:p w14:paraId="0AAE1A8A">
      <w:pPr>
        <w:spacing w:before="30" w:after="30" w:line="360" w:lineRule="auto"/>
        <w:ind w:firstLine="480" w:firstLineChars="200"/>
        <w:rPr>
          <w:rFonts w:hint="default" w:ascii="Times New Roman" w:hAnsi="Times New Roman" w:cs="Times New Roman"/>
          <w:color w:val="FF0000"/>
          <w:sz w:val="24"/>
          <w:szCs w:val="24"/>
          <w:lang w:eastAsia="zh-CN"/>
        </w:rPr>
      </w:pPr>
      <w:r>
        <w:rPr>
          <w:rFonts w:hint="default" w:ascii="Times New Roman" w:hAnsi="Times New Roman" w:cs="Times New Roman"/>
          <w:color w:val="FF0000"/>
          <w:sz w:val="24"/>
          <w:szCs w:val="24"/>
          <w:lang w:val="en-US" w:eastAsia="zh-CN"/>
        </w:rPr>
        <w:t>参考文献</w:t>
      </w:r>
      <w:r>
        <w:rPr>
          <w:rFonts w:hint="default" w:ascii="Times New Roman" w:hAnsi="Times New Roman" w:cs="Times New Roman"/>
          <w:color w:val="FF0000"/>
          <w:sz w:val="24"/>
          <w:szCs w:val="24"/>
        </w:rPr>
        <w:t>按其在论文中出现的先后顺序，用阿拉伯数字连续编号</w:t>
      </w:r>
      <w:r>
        <w:rPr>
          <w:rFonts w:hint="default" w:ascii="Times New Roman" w:hAnsi="Times New Roman" w:cs="Times New Roman"/>
          <w:color w:val="FF0000"/>
          <w:sz w:val="24"/>
          <w:szCs w:val="24"/>
          <w:lang w:eastAsia="zh-CN"/>
        </w:rPr>
        <w:t>。</w:t>
      </w:r>
    </w:p>
    <w:p w14:paraId="461C4C89">
      <w:pPr>
        <w:spacing w:before="30" w:after="30" w:line="360" w:lineRule="auto"/>
        <w:ind w:firstLine="480" w:firstLineChars="200"/>
        <w:rPr>
          <w:rStyle w:val="108"/>
          <w:rFonts w:hint="default" w:ascii="Times New Roman" w:hAnsi="Times New Roman" w:eastAsia="宋体" w:cs="Times New Roman"/>
          <w:color w:val="000000"/>
          <w:kern w:val="0"/>
          <w:sz w:val="24"/>
          <w:highlight w:val="yellow"/>
        </w:rPr>
      </w:pPr>
      <w:r>
        <w:rPr>
          <w:rStyle w:val="108"/>
          <w:rFonts w:hint="default" w:ascii="Times New Roman" w:hAnsi="Times New Roman" w:eastAsia="宋体" w:cs="Times New Roman"/>
          <w:color w:val="000000"/>
          <w:kern w:val="0"/>
          <w:sz w:val="24"/>
          <w:highlight w:val="yellow"/>
        </w:rPr>
        <w:t>参考文献需在正文中对应引用</w:t>
      </w:r>
      <w:r>
        <w:rPr>
          <w:rStyle w:val="108"/>
          <w:rFonts w:hint="default" w:ascii="Times New Roman" w:hAnsi="Times New Roman" w:cs="Times New Roman"/>
          <w:color w:val="000000"/>
          <w:kern w:val="0"/>
          <w:sz w:val="24"/>
          <w:highlight w:val="yellow"/>
          <w:lang w:val="en-US" w:eastAsia="zh-CN"/>
        </w:rPr>
        <w:t>并标注</w:t>
      </w:r>
      <w:r>
        <w:rPr>
          <w:rStyle w:val="108"/>
          <w:rFonts w:hint="default" w:ascii="Times New Roman" w:hAnsi="Times New Roman" w:eastAsia="宋体" w:cs="Times New Roman"/>
          <w:color w:val="000000"/>
          <w:kern w:val="0"/>
          <w:sz w:val="24"/>
          <w:highlight w:val="yellow"/>
        </w:rPr>
        <w:t>。</w:t>
      </w:r>
    </w:p>
    <w:p w14:paraId="567B2589">
      <w:pPr>
        <w:spacing w:before="30" w:after="30" w:line="360" w:lineRule="auto"/>
        <w:ind w:firstLine="480" w:firstLineChars="200"/>
        <w:rPr>
          <w:rStyle w:val="108"/>
          <w:rFonts w:hint="default" w:ascii="Times New Roman" w:hAnsi="Times New Roman" w:cs="Times New Roman"/>
          <w:color w:val="FF0000"/>
          <w:kern w:val="0"/>
          <w:sz w:val="24"/>
        </w:rPr>
      </w:pPr>
      <w:r>
        <w:rPr>
          <w:rStyle w:val="108"/>
          <w:rFonts w:hint="default" w:ascii="Times New Roman" w:hAnsi="Times New Roman" w:cs="Times New Roman"/>
          <w:color w:val="FF0000"/>
          <w:kern w:val="0"/>
          <w:sz w:val="24"/>
        </w:rPr>
        <w:t>参考文献格式应符合BG7714-2005《文后参考文献著录规则》。</w:t>
      </w:r>
    </w:p>
    <w:p w14:paraId="5BF0B96C">
      <w:pPr>
        <w:spacing w:before="30" w:after="30" w:line="360" w:lineRule="auto"/>
        <w:ind w:firstLine="482" w:firstLineChars="200"/>
        <w:rPr>
          <w:rStyle w:val="108"/>
          <w:rFonts w:hint="default" w:ascii="Times New Roman" w:hAnsi="Times New Roman" w:cs="Times New Roman"/>
          <w:color w:val="FF0000"/>
          <w:kern w:val="0"/>
          <w:sz w:val="24"/>
        </w:rPr>
      </w:pPr>
      <w:r>
        <w:rPr>
          <w:rStyle w:val="108"/>
          <w:rFonts w:hint="default" w:ascii="Times New Roman" w:hAnsi="Times New Roman" w:cs="Times New Roman"/>
          <w:b/>
          <w:bCs/>
          <w:color w:val="FF0000"/>
          <w:kern w:val="0"/>
          <w:sz w:val="24"/>
        </w:rPr>
        <w:t>文献类型主要包括：专著[M]，会议论文集[C]，报纸文章[N]，期刊文章[J]，学位论文[D]，报告[R]，标准[S]，专利[P]，论文集中的析出文献[A]</w:t>
      </w:r>
      <w:r>
        <w:rPr>
          <w:rStyle w:val="108"/>
          <w:rFonts w:hint="default" w:ascii="Times New Roman" w:hAnsi="Times New Roman" w:cs="Times New Roman"/>
          <w:b/>
          <w:bCs/>
          <w:color w:val="FF0000"/>
          <w:kern w:val="0"/>
          <w:sz w:val="24"/>
          <w:lang w:eastAsia="zh-CN"/>
        </w:rPr>
        <w:t>。</w:t>
      </w:r>
    </w:p>
    <w:p w14:paraId="571D5ADD">
      <w:pPr>
        <w:spacing w:before="30" w:after="30" w:line="360" w:lineRule="auto"/>
        <w:ind w:firstLine="482" w:firstLineChars="200"/>
        <w:rPr>
          <w:rStyle w:val="108"/>
          <w:rFonts w:hint="default" w:ascii="Times New Roman" w:hAnsi="Times New Roman" w:cs="Times New Roman"/>
          <w:b/>
          <w:bCs/>
          <w:color w:val="FF0000"/>
          <w:kern w:val="0"/>
          <w:sz w:val="24"/>
          <w:highlight w:val="yellow"/>
          <w:lang w:val="en-US" w:eastAsia="zh-CN"/>
        </w:rPr>
      </w:pPr>
    </w:p>
    <w:p w14:paraId="1130E097">
      <w:pPr>
        <w:spacing w:before="30" w:after="30" w:line="360" w:lineRule="auto"/>
        <w:ind w:firstLine="482" w:firstLineChars="200"/>
        <w:rPr>
          <w:rStyle w:val="108"/>
          <w:rFonts w:hint="default" w:ascii="Times New Roman" w:hAnsi="Times New Roman" w:eastAsia="宋体" w:cs="Times New Roman"/>
          <w:b/>
          <w:bCs/>
          <w:color w:val="FF0000"/>
          <w:kern w:val="0"/>
          <w:sz w:val="24"/>
          <w:lang w:val="en-US" w:eastAsia="zh-CN"/>
        </w:rPr>
      </w:pPr>
      <w:r>
        <w:rPr>
          <w:rStyle w:val="108"/>
          <w:rFonts w:hint="default" w:ascii="Times New Roman" w:hAnsi="Times New Roman" w:cs="Times New Roman"/>
          <w:b/>
          <w:bCs/>
          <w:color w:val="FF0000"/>
          <w:kern w:val="0"/>
          <w:sz w:val="24"/>
          <w:highlight w:val="yellow"/>
          <w:lang w:val="en-US" w:eastAsia="zh-CN"/>
        </w:rPr>
        <w:t>示例：</w:t>
      </w:r>
      <w:r>
        <w:rPr>
          <w:rStyle w:val="108"/>
          <w:rFonts w:hint="default" w:ascii="Times New Roman" w:hAnsi="Times New Roman" w:cs="Times New Roman"/>
          <w:color w:val="FF0000"/>
          <w:kern w:val="0"/>
          <w:sz w:val="24"/>
        </w:rPr>
        <w:t>（仅作参考）</w:t>
      </w:r>
    </w:p>
    <w:p w14:paraId="6E104E63">
      <w:pPr>
        <w:spacing w:before="30" w:after="30" w:line="360" w:lineRule="auto"/>
        <w:rPr>
          <w:rStyle w:val="108"/>
          <w:color w:val="FF0000"/>
          <w:kern w:val="0"/>
          <w:sz w:val="24"/>
        </w:rPr>
      </w:pPr>
      <w:r>
        <w:rPr>
          <w:color w:val="FF0000"/>
        </w:rPr>
        <mc:AlternateContent>
          <mc:Choice Requires="wpg">
            <w:drawing>
              <wp:anchor distT="0" distB="0" distL="114300" distR="114300" simplePos="0" relativeHeight="251687936" behindDoc="0" locked="0" layoutInCell="1" allowOverlap="1">
                <wp:simplePos x="0" y="0"/>
                <wp:positionH relativeFrom="column">
                  <wp:posOffset>1949450</wp:posOffset>
                </wp:positionH>
                <wp:positionV relativeFrom="paragraph">
                  <wp:posOffset>160655</wp:posOffset>
                </wp:positionV>
                <wp:extent cx="1663700" cy="248920"/>
                <wp:effectExtent l="4445" t="0" r="8255" b="17780"/>
                <wp:wrapNone/>
                <wp:docPr id="20" name="组合 20"/>
                <wp:cNvGraphicFramePr/>
                <a:graphic xmlns:a="http://schemas.openxmlformats.org/drawingml/2006/main">
                  <a:graphicData uri="http://schemas.microsoft.com/office/word/2010/wordprocessingGroup">
                    <wpg:wgp>
                      <wpg:cNvGrpSpPr/>
                      <wpg:grpSpPr>
                        <a:xfrm>
                          <a:off x="0" y="0"/>
                          <a:ext cx="1663700" cy="248920"/>
                          <a:chOff x="0" y="0"/>
                          <a:chExt cx="3255" cy="156"/>
                        </a:xfrm>
                        <a:effectLst/>
                      </wpg:grpSpPr>
                      <wps:wsp>
                        <wps:cNvPr id="84" name="Line 22"/>
                        <wps:cNvCnPr/>
                        <wps:spPr bwMode="auto">
                          <a:xfrm flipH="1">
                            <a:off x="0" y="156"/>
                            <a:ext cx="3255" cy="0"/>
                          </a:xfrm>
                          <a:prstGeom prst="line">
                            <a:avLst/>
                          </a:prstGeom>
                          <a:noFill/>
                          <a:ln w="9525">
                            <a:solidFill>
                              <a:srgbClr val="000000"/>
                            </a:solidFill>
                            <a:round/>
                          </a:ln>
                          <a:effectLst/>
                        </wps:spPr>
                        <wps:bodyPr/>
                      </wps:wsp>
                      <wps:wsp>
                        <wps:cNvPr id="85" name="Line 23"/>
                        <wps:cNvCnPr/>
                        <wps:spPr bwMode="auto">
                          <a:xfrm flipV="1">
                            <a:off x="0" y="0"/>
                            <a:ext cx="0" cy="156"/>
                          </a:xfrm>
                          <a:prstGeom prst="line">
                            <a:avLst/>
                          </a:prstGeom>
                          <a:noFill/>
                          <a:ln w="9525">
                            <a:solidFill>
                              <a:srgbClr val="000000"/>
                            </a:solidFill>
                            <a:round/>
                          </a:ln>
                          <a:effectLst/>
                        </wps:spPr>
                        <wps:bodyPr/>
                      </wps:wsp>
                    </wpg:wgp>
                  </a:graphicData>
                </a:graphic>
              </wp:anchor>
            </w:drawing>
          </mc:Choice>
          <mc:Fallback>
            <w:pict>
              <v:group id="_x0000_s1026" o:spid="_x0000_s1026" o:spt="203" style="position:absolute;left:0pt;margin-left:153.5pt;margin-top:12.65pt;height:19.6pt;width:131pt;z-index:251687936;mso-width-relative:page;mso-height-relative:page;" coordsize="3255,156" o:gfxdata="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2fXP1NoA&#10;AAAJAQAADwAAAAAAAAABACAAAAAiAAAAZHJzL2Rvd25yZXYueG1sUEsBAhQAFAAAAAgAh07iQHqv&#10;zBVWAgAAZAYAAA4AAAAAAAAAAQAgAAAAKQEAAGRycy9lMm9Eb2MueG1sUEsFBgAAAAAGAAYAWQEA&#10;APEFAAAAAA==&#10;">
                <o:lock v:ext="edit" aspectratio="f"/>
                <v:line id="Line 22" o:spid="_x0000_s1026" o:spt="20" style="position:absolute;left:0;top:156;flip:x;height:0;width:3255;" filled="f" stroked="t" coordsize="21600,21600" o:gfxdata="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A30G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23" o:spid="_x0000_s1026" o:spt="20" style="position:absolute;left:0;top:0;flip:y;height:156;width:0;" filled="f" stroked="t" coordsize="21600,21600" o:gfxdata="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T9id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w:pict>
          </mc:Fallback>
        </mc:AlternateContent>
      </w:r>
      <w:r>
        <w:rPr>
          <w:rStyle w:val="108"/>
          <w:rFonts w:hint="eastAsia"/>
          <w:color w:val="FF0000"/>
          <w:kern w:val="0"/>
          <w:sz w:val="24"/>
          <w:lang w:val="en-US" w:eastAsia="zh-CN"/>
        </w:rPr>
        <w:t>[</w:t>
      </w:r>
      <w:r>
        <w:rPr>
          <w:rStyle w:val="108"/>
          <w:rFonts w:hint="eastAsia"/>
          <w:color w:val="FF0000"/>
          <w:kern w:val="0"/>
          <w:sz w:val="24"/>
        </w:rPr>
        <w:t>序号</w:t>
      </w:r>
      <w:r>
        <w:rPr>
          <w:rStyle w:val="108"/>
          <w:rFonts w:hint="eastAsia"/>
          <w:color w:val="FF0000"/>
          <w:kern w:val="0"/>
          <w:sz w:val="24"/>
          <w:lang w:val="en-US" w:eastAsia="zh-CN"/>
        </w:rPr>
        <w:t>]</w:t>
      </w:r>
      <w:r>
        <w:rPr>
          <w:rStyle w:val="108"/>
          <w:rFonts w:hint="eastAsia"/>
          <w:color w:val="FF0000"/>
          <w:kern w:val="0"/>
          <w:sz w:val="24"/>
        </w:rPr>
        <w:t>作者</w:t>
      </w:r>
      <w:r>
        <w:rPr>
          <w:rStyle w:val="108"/>
          <w:color w:val="FF0000"/>
          <w:kern w:val="0"/>
          <w:sz w:val="24"/>
        </w:rPr>
        <w:t>.</w:t>
      </w:r>
      <w:r>
        <w:rPr>
          <w:rStyle w:val="108"/>
          <w:rFonts w:hint="eastAsia"/>
          <w:color w:val="FF0000"/>
          <w:kern w:val="0"/>
          <w:sz w:val="24"/>
        </w:rPr>
        <w:t>书名</w:t>
      </w:r>
      <w:r>
        <w:rPr>
          <w:rStyle w:val="108"/>
          <w:rFonts w:hint="eastAsia"/>
          <w:color w:val="FF0000"/>
          <w:kern w:val="0"/>
          <w:sz w:val="24"/>
          <w:lang w:val="en-US" w:eastAsia="zh-CN"/>
        </w:rPr>
        <w:t>[文献类型]</w:t>
      </w:r>
      <w:r>
        <w:rPr>
          <w:rStyle w:val="108"/>
          <w:color w:val="FF0000"/>
          <w:kern w:val="0"/>
          <w:sz w:val="24"/>
        </w:rPr>
        <w:t>.</w:t>
      </w:r>
      <w:r>
        <w:rPr>
          <w:rStyle w:val="108"/>
          <w:rFonts w:hint="eastAsia"/>
          <w:color w:val="FF0000"/>
          <w:kern w:val="0"/>
          <w:sz w:val="24"/>
        </w:rPr>
        <w:t>版次</w:t>
      </w:r>
      <w:r>
        <w:rPr>
          <w:rStyle w:val="108"/>
          <w:color w:val="FF0000"/>
          <w:kern w:val="0"/>
          <w:sz w:val="24"/>
        </w:rPr>
        <w:t>.</w:t>
      </w:r>
      <w:r>
        <w:rPr>
          <w:rStyle w:val="108"/>
          <w:rFonts w:hint="eastAsia"/>
          <w:color w:val="FF0000"/>
          <w:kern w:val="0"/>
          <w:sz w:val="24"/>
        </w:rPr>
        <w:t>出版者</w:t>
      </w:r>
      <w:r>
        <w:rPr>
          <w:color w:val="FF0000"/>
        </w:rPr>
        <w:t>,</w:t>
      </w:r>
      <w:r>
        <w:rPr>
          <w:rStyle w:val="108"/>
          <w:rFonts w:hint="eastAsia"/>
          <w:color w:val="FF0000"/>
          <w:kern w:val="0"/>
          <w:sz w:val="24"/>
        </w:rPr>
        <w:t>出版年</w:t>
      </w:r>
      <w:r>
        <w:rPr>
          <w:color w:val="FF0000"/>
        </w:rPr>
        <w:t>,</w:t>
      </w:r>
      <w:r>
        <w:rPr>
          <w:rStyle w:val="108"/>
          <w:rFonts w:hint="eastAsia"/>
          <w:color w:val="FF0000"/>
          <w:kern w:val="0"/>
          <w:sz w:val="24"/>
        </w:rPr>
        <w:t>引用部分起止页</w:t>
      </w:r>
      <w:r>
        <w:rPr>
          <w:rStyle w:val="108"/>
          <w:color w:val="FF0000"/>
          <w:kern w:val="0"/>
          <w:sz w:val="24"/>
        </w:rPr>
        <w:t>.</w:t>
      </w:r>
    </w:p>
    <w:p w14:paraId="25853BC8">
      <w:pPr>
        <w:spacing w:before="30" w:after="30" w:line="360" w:lineRule="auto"/>
        <w:ind w:firstLine="480" w:firstLineChars="200"/>
        <w:rPr>
          <w:rStyle w:val="108"/>
          <w:color w:val="FF0000"/>
          <w:kern w:val="0"/>
          <w:sz w:val="24"/>
        </w:rPr>
      </w:pPr>
      <w:r>
        <w:rPr>
          <w:rStyle w:val="108"/>
          <w:rFonts w:hint="eastAsia"/>
          <w:color w:val="FF0000"/>
          <w:kern w:val="0"/>
          <w:sz w:val="24"/>
        </w:rPr>
        <w:t xml:space="preserve">                       </w:t>
      </w:r>
      <w:r>
        <w:rPr>
          <w:rStyle w:val="108"/>
          <w:rFonts w:hint="eastAsia"/>
          <w:color w:val="FF0000"/>
          <w:kern w:val="0"/>
          <w:sz w:val="24"/>
          <w:lang w:val="en-US" w:eastAsia="zh-CN"/>
        </w:rPr>
        <w:t xml:space="preserve">            </w:t>
      </w:r>
      <w:r>
        <w:rPr>
          <w:rStyle w:val="108"/>
          <w:rFonts w:hint="eastAsia"/>
          <w:color w:val="FF0000"/>
          <w:kern w:val="0"/>
          <w:sz w:val="24"/>
        </w:rPr>
        <w:t xml:space="preserve">         第一版应省略           </w:t>
      </w:r>
    </w:p>
    <w:p w14:paraId="7235C08F">
      <w:pPr>
        <w:spacing w:before="30" w:after="30" w:line="360" w:lineRule="auto"/>
        <w:ind w:firstLine="480" w:firstLineChars="200"/>
        <w:rPr>
          <w:rStyle w:val="108"/>
          <w:rFonts w:hint="default" w:ascii="Times New Roman" w:hAnsi="Times New Roman" w:cs="Times New Roman"/>
          <w:color w:val="FF0000"/>
          <w:kern w:val="0"/>
          <w:sz w:val="24"/>
        </w:rPr>
      </w:pPr>
    </w:p>
    <w:p w14:paraId="45FE06F0">
      <w:pPr>
        <w:rPr>
          <w:rFonts w:hint="default" w:ascii="Times New Roman" w:hAnsi="Times New Roman" w:cs="Times New Roman"/>
        </w:rPr>
      </w:pPr>
    </w:p>
    <w:p w14:paraId="0148DE6F">
      <w:pPr>
        <w:pStyle w:val="80"/>
        <w:pageBreakBefore/>
        <w:spacing w:before="120" w:after="120"/>
        <w:rPr>
          <w:rFonts w:hint="default" w:ascii="Times New Roman" w:hAnsi="Times New Roman" w:cs="Times New Roman"/>
        </w:rPr>
      </w:pPr>
      <w:bookmarkStart w:id="38" w:name="_Toc54"/>
      <w:r>
        <w:rPr>
          <w:rFonts w:hint="default" w:ascii="Times New Roman" w:hAnsi="Times New Roman" w:cs="Times New Roman"/>
          <w:b w:val="0"/>
        </w:rPr>
        <mc:AlternateContent>
          <mc:Choice Requires="wps">
            <w:drawing>
              <wp:anchor distT="0" distB="0" distL="114300" distR="114300" simplePos="0" relativeHeight="251668480" behindDoc="0" locked="0" layoutInCell="1" allowOverlap="1">
                <wp:simplePos x="0" y="0"/>
                <wp:positionH relativeFrom="column">
                  <wp:posOffset>3670935</wp:posOffset>
                </wp:positionH>
                <wp:positionV relativeFrom="paragraph">
                  <wp:posOffset>-477520</wp:posOffset>
                </wp:positionV>
                <wp:extent cx="2312035" cy="940435"/>
                <wp:effectExtent l="342900" t="0" r="12700" b="12700"/>
                <wp:wrapNone/>
                <wp:docPr id="18" name="对话气泡: 圆角矩形 18"/>
                <wp:cNvGraphicFramePr/>
                <a:graphic xmlns:a="http://schemas.openxmlformats.org/drawingml/2006/main">
                  <a:graphicData uri="http://schemas.microsoft.com/office/word/2010/wordprocessingShape">
                    <wps:wsp>
                      <wps:cNvSpPr>
                        <a:spLocks noChangeArrowheads="1"/>
                      </wps:cNvSpPr>
                      <wps:spPr bwMode="auto">
                        <a:xfrm>
                          <a:off x="0" y="0"/>
                          <a:ext cx="2311879" cy="940279"/>
                        </a:xfrm>
                        <a:prstGeom prst="wedgeRoundRectCallout">
                          <a:avLst>
                            <a:gd name="adj1" fmla="val -63922"/>
                            <a:gd name="adj2" fmla="val 19567"/>
                            <a:gd name="adj3" fmla="val 16667"/>
                          </a:avLst>
                        </a:prstGeom>
                        <a:solidFill>
                          <a:srgbClr val="FFFFFF"/>
                        </a:solidFill>
                        <a:ln w="9525">
                          <a:solidFill>
                            <a:srgbClr val="000000"/>
                          </a:solidFill>
                          <a:miter lim="800000"/>
                        </a:ln>
                      </wps:spPr>
                      <wps:txbx>
                        <w:txbxContent>
                          <w:p w14:paraId="65B75C63">
                            <w:pPr>
                              <w:rPr>
                                <w:color w:val="FF0000"/>
                              </w:rPr>
                            </w:pPr>
                            <w:r>
                              <w:rPr>
                                <w:rFonts w:hint="eastAsia"/>
                                <w:color w:val="FF0000"/>
                              </w:rPr>
                              <w:t>致    谢：黑体，四号，加粗居中，段前0.5，段后0.5，1.5倍行间距，1级大纲，中间四个空格</w:t>
                            </w:r>
                          </w:p>
                        </w:txbxContent>
                      </wps:txbx>
                      <wps:bodyPr rot="0" vert="horz" wrap="square" lIns="91440" tIns="45720" rIns="91440" bIns="45720" anchor="t" anchorCtr="0" upright="1">
                        <a:noAutofit/>
                      </wps:bodyPr>
                    </wps:wsp>
                  </a:graphicData>
                </a:graphic>
              </wp:anchor>
            </w:drawing>
          </mc:Choice>
          <mc:Fallback>
            <w:pict>
              <v:shape id="对话气泡: 圆角矩形 18" o:spid="_x0000_s1026" o:spt="62" type="#_x0000_t62" style="position:absolute;left:0pt;margin-left:289.05pt;margin-top:-37.6pt;height:74.05pt;width:182.05pt;z-index:251668480;mso-width-relative:page;mso-height-relative:page;" fillcolor="#FFFFFF" filled="t" stroked="t" coordsize="21600,21600" o:gfxdata="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w&#10;Ccb73AAAAAoBAAAPAAAAAAAAAAEAIAAAACIAAABkcnMvZG93bnJldi54bWxQSwECFAAUAAAACACH&#10;TuJAbQEO+ZICAAAXBQAADgAAAAAAAAABACAAAAArAQAAZHJzL2Uyb0RvYy54bWxQSwUGAAAAAAYA&#10;BgBZAQAALwYAAAAA&#10;" adj="-3007,15026,14400">
                <v:fill on="t" focussize="0,0"/>
                <v:stroke color="#000000" miterlimit="8" joinstyle="miter"/>
                <v:imagedata o:title=""/>
                <o:lock v:ext="edit" aspectratio="f"/>
                <v:textbox>
                  <w:txbxContent>
                    <w:p w14:paraId="65B75C63">
                      <w:pPr>
                        <w:rPr>
                          <w:color w:val="FF0000"/>
                        </w:rPr>
                      </w:pPr>
                      <w:r>
                        <w:rPr>
                          <w:rFonts w:hint="eastAsia"/>
                          <w:color w:val="FF0000"/>
                        </w:rPr>
                        <w:t>致    谢：黑体，四号，加粗居中，段前0.5，段后0.5，1.5倍行间距，1级大纲，中间四个空格</w:t>
                      </w:r>
                    </w:p>
                  </w:txbxContent>
                </v:textbox>
              </v:shape>
            </w:pict>
          </mc:Fallback>
        </mc:AlternateContent>
      </w:r>
      <w:r>
        <w:rPr>
          <w:rFonts w:hint="default" w:ascii="Times New Roman" w:hAnsi="Times New Roman" w:cs="Times New Roman"/>
        </w:rPr>
        <w:t>致    谢</w:t>
      </w:r>
      <w:bookmarkEnd w:id="38"/>
    </w:p>
    <w:p w14:paraId="60B84A29">
      <w:pPr>
        <w:pStyle w:val="81"/>
        <w:ind w:firstLine="480"/>
        <w:rPr>
          <w:rFonts w:hint="default" w:ascii="Times New Roman" w:hAnsi="Times New Roman" w:eastAsia="宋体" w:cs="Times New Roman"/>
          <w:lang w:eastAsia="zh-CN"/>
        </w:rPr>
      </w:pPr>
      <w:r>
        <w:rPr>
          <w:rFonts w:hint="default" w:ascii="Times New Roman" w:hAnsi="Times New Roman" w:cs="Times New Roman"/>
        </w:rPr>
        <w:t>从开始画图，开始论文撰写，开始致谢，我感觉这三个多月的时光过得确实很快，不想都没有觉得。在这些艰难的日子里，得到了众多的帮助，同时也学到了许许多多的东西，获益匪浅。因为自己的努力，我抱怨过；因为自己的颓废，我努力争取过，这些都反映出了自己的不成熟，经历了这段日子，我反省自己，自我认识，总结了很多。</w:t>
      </w:r>
      <w:r>
        <w:rPr>
          <w:rFonts w:hint="default" w:ascii="Times New Roman" w:hAnsi="Times New Roman" w:cs="Times New Roman"/>
          <w:color w:val="FF0000"/>
          <w:lang w:eastAsia="zh-CN"/>
        </w:rPr>
        <w:t>（</w:t>
      </w:r>
      <w:r>
        <w:rPr>
          <w:rFonts w:hint="default" w:ascii="Times New Roman" w:hAnsi="Times New Roman" w:cs="Times New Roman"/>
          <w:color w:val="FF0000"/>
        </w:rPr>
        <w:t>宋体/Times New Roman，小四，首行缩进2字符，1.5倍行间距</w:t>
      </w:r>
      <w:r>
        <w:rPr>
          <w:rFonts w:hint="default" w:ascii="Times New Roman" w:hAnsi="Times New Roman" w:cs="Times New Roman"/>
          <w:color w:val="FF0000"/>
          <w:lang w:eastAsia="zh-CN"/>
        </w:rPr>
        <w:t>）</w:t>
      </w:r>
    </w:p>
    <w:p w14:paraId="0384D72A">
      <w:pPr>
        <w:pStyle w:val="81"/>
        <w:ind w:firstLine="480"/>
        <w:rPr>
          <w:rFonts w:hint="default" w:ascii="Times New Roman" w:hAnsi="Times New Roman" w:cs="Times New Roman"/>
        </w:rPr>
      </w:pPr>
    </w:p>
    <w:sectPr>
      <w:headerReference r:id="rId11" w:type="default"/>
      <w:footerReference r:id="rId12" w:type="default"/>
      <w:footnotePr>
        <w:numFmt w:val="decimalEnclosedCircleChinese"/>
      </w:footnotePr>
      <w:pgSz w:w="11906" w:h="16836"/>
      <w:pgMar w:top="1418" w:right="1134" w:bottom="1418" w:left="1418" w:header="852" w:footer="852" w:gutter="0"/>
      <w:pgBorders>
        <w:top w:val="none" w:sz="0" w:space="0"/>
        <w:left w:val="none" w:sz="0" w:space="0"/>
        <w:bottom w:val="none" w:sz="0" w:space="0"/>
        <w:right w:val="none" w:sz="0" w:space="0"/>
      </w:pgBorders>
      <w:pgNumType w:start="1"/>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41A40">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6"/>
      </w:rPr>
      <w:id w:val="-1438595659"/>
    </w:sdtPr>
    <w:sdtEndPr>
      <w:rPr>
        <w:rStyle w:val="26"/>
      </w:rPr>
    </w:sdtEndPr>
    <w:sdtContent>
      <w:p w14:paraId="499F95DC">
        <w:pPr>
          <w:pStyle w:val="12"/>
          <w:framePr w:wrap="auto" w:vAnchor="text" w:hAnchor="margin" w:xAlign="center" w:y="1"/>
          <w:rPr>
            <w:rStyle w:val="26"/>
          </w:rPr>
        </w:pPr>
        <w:r>
          <w:rPr>
            <w:rStyle w:val="26"/>
          </w:rPr>
          <w:fldChar w:fldCharType="begin"/>
        </w:r>
        <w:r>
          <w:rPr>
            <w:rStyle w:val="26"/>
          </w:rPr>
          <w:instrText xml:space="preserve"> PAGE </w:instrText>
        </w:r>
        <w:r>
          <w:rPr>
            <w:rStyle w:val="26"/>
          </w:rPr>
          <w:fldChar w:fldCharType="separate"/>
        </w:r>
        <w:r>
          <w:rPr>
            <w:rStyle w:val="26"/>
          </w:rPr>
          <w:t>IV</w:t>
        </w:r>
        <w:r>
          <w:rPr>
            <w:rStyle w:val="26"/>
          </w:rPr>
          <w:fldChar w:fldCharType="end"/>
        </w:r>
      </w:p>
    </w:sdtContent>
  </w:sdt>
  <w:p w14:paraId="58823825">
    <w:pPr>
      <w:pStyle w:val="1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65087">
    <w:pPr>
      <w:pStyle w:val="9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01F62">
    <w:pPr>
      <w:pStyle w:val="84"/>
      <w:jc w:val="center"/>
      <w:rPr>
        <w:color w:val="FF0000"/>
      </w:rPr>
    </w:pPr>
    <w:r>
      <w:fldChar w:fldCharType="begin"/>
    </w:r>
    <w:r>
      <w:instrText xml:space="preserve">PAGE   \* MERGEFORMAT</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ACECC">
    <w:pPr>
      <w:pStyle w:val="85"/>
      <w:jc w:val="center"/>
      <w:rPr>
        <w:color w:val="FF0000"/>
      </w:rPr>
    </w:pPr>
    <w:r>
      <w:t xml:space="preserve">第 </w:t>
    </w:r>
    <w:r>
      <w:fldChar w:fldCharType="begin"/>
    </w:r>
    <w:r>
      <w:instrText xml:space="preserve">PAGE   \* MERGEFORMAT</w:instrText>
    </w:r>
    <w:r>
      <w:fldChar w:fldCharType="separate"/>
    </w:r>
    <w:r>
      <w:t>1</w: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7F2FF">
    <w:pPr>
      <w:pStyle w:val="8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1DF03">
    <w:pPr>
      <w:pStyle w:val="8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6B860">
    <w:pPr>
      <w:pStyle w:val="77"/>
      <w:rPr>
        <w:color w:val="FF0000"/>
      </w:rPr>
    </w:pPr>
    <w:r>
      <w:t>成都工业学院本科毕业论文（设计）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BA3A28"/>
    <w:multiLevelType w:val="multilevel"/>
    <w:tmpl w:val="48BA3A2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kM2U2Y2YwZTk0NDBjZTU1MTI5ZjFmNTk1Y2QzMTgifQ=="/>
  </w:docVars>
  <w:rsids>
    <w:rsidRoot w:val="00B14066"/>
    <w:rsid w:val="00000F36"/>
    <w:rsid w:val="0000135E"/>
    <w:rsid w:val="0000313E"/>
    <w:rsid w:val="00004A46"/>
    <w:rsid w:val="0000539F"/>
    <w:rsid w:val="00005FCE"/>
    <w:rsid w:val="00013493"/>
    <w:rsid w:val="0001557F"/>
    <w:rsid w:val="000160CE"/>
    <w:rsid w:val="00017E1D"/>
    <w:rsid w:val="00020A6D"/>
    <w:rsid w:val="000213A3"/>
    <w:rsid w:val="00021984"/>
    <w:rsid w:val="0002295F"/>
    <w:rsid w:val="0002435E"/>
    <w:rsid w:val="00024FA1"/>
    <w:rsid w:val="00025D1E"/>
    <w:rsid w:val="00026FF6"/>
    <w:rsid w:val="0002745F"/>
    <w:rsid w:val="00031762"/>
    <w:rsid w:val="0003207B"/>
    <w:rsid w:val="00033255"/>
    <w:rsid w:val="00035957"/>
    <w:rsid w:val="00036A14"/>
    <w:rsid w:val="000378AC"/>
    <w:rsid w:val="0004076F"/>
    <w:rsid w:val="00042461"/>
    <w:rsid w:val="0004419C"/>
    <w:rsid w:val="000476CA"/>
    <w:rsid w:val="00047933"/>
    <w:rsid w:val="00050A20"/>
    <w:rsid w:val="00050D11"/>
    <w:rsid w:val="00052903"/>
    <w:rsid w:val="000539E4"/>
    <w:rsid w:val="0005457D"/>
    <w:rsid w:val="00055B27"/>
    <w:rsid w:val="00057154"/>
    <w:rsid w:val="00060AFC"/>
    <w:rsid w:val="00060EB5"/>
    <w:rsid w:val="0006549F"/>
    <w:rsid w:val="00066295"/>
    <w:rsid w:val="00067AA2"/>
    <w:rsid w:val="00070124"/>
    <w:rsid w:val="000709A9"/>
    <w:rsid w:val="00070D6C"/>
    <w:rsid w:val="0007282E"/>
    <w:rsid w:val="00072F8E"/>
    <w:rsid w:val="00073316"/>
    <w:rsid w:val="00073AB7"/>
    <w:rsid w:val="00074E0A"/>
    <w:rsid w:val="00074F0D"/>
    <w:rsid w:val="000767A8"/>
    <w:rsid w:val="000768A9"/>
    <w:rsid w:val="00076D6F"/>
    <w:rsid w:val="0007791D"/>
    <w:rsid w:val="000779B9"/>
    <w:rsid w:val="00080ECF"/>
    <w:rsid w:val="0008440E"/>
    <w:rsid w:val="00085683"/>
    <w:rsid w:val="000868DC"/>
    <w:rsid w:val="000869A9"/>
    <w:rsid w:val="00086F35"/>
    <w:rsid w:val="0008731E"/>
    <w:rsid w:val="0008789B"/>
    <w:rsid w:val="00090A02"/>
    <w:rsid w:val="00091995"/>
    <w:rsid w:val="00091AEA"/>
    <w:rsid w:val="000927C7"/>
    <w:rsid w:val="00092F91"/>
    <w:rsid w:val="00093BA1"/>
    <w:rsid w:val="00094C46"/>
    <w:rsid w:val="000962DE"/>
    <w:rsid w:val="000A2A6C"/>
    <w:rsid w:val="000A3638"/>
    <w:rsid w:val="000A36B0"/>
    <w:rsid w:val="000A417A"/>
    <w:rsid w:val="000A5B18"/>
    <w:rsid w:val="000A7B17"/>
    <w:rsid w:val="000B0983"/>
    <w:rsid w:val="000B37B1"/>
    <w:rsid w:val="000B393B"/>
    <w:rsid w:val="000B433E"/>
    <w:rsid w:val="000B5476"/>
    <w:rsid w:val="000B7BEA"/>
    <w:rsid w:val="000C0B97"/>
    <w:rsid w:val="000C207B"/>
    <w:rsid w:val="000C62F0"/>
    <w:rsid w:val="000C7465"/>
    <w:rsid w:val="000D0530"/>
    <w:rsid w:val="000D0625"/>
    <w:rsid w:val="000D13F8"/>
    <w:rsid w:val="000D1623"/>
    <w:rsid w:val="000D22BF"/>
    <w:rsid w:val="000D2EE9"/>
    <w:rsid w:val="000D7402"/>
    <w:rsid w:val="000E13B1"/>
    <w:rsid w:val="000E2933"/>
    <w:rsid w:val="000E2E43"/>
    <w:rsid w:val="000E4608"/>
    <w:rsid w:val="000E49E8"/>
    <w:rsid w:val="000E69AA"/>
    <w:rsid w:val="000E702E"/>
    <w:rsid w:val="000F529F"/>
    <w:rsid w:val="000F5E6D"/>
    <w:rsid w:val="000F64A5"/>
    <w:rsid w:val="000F7D59"/>
    <w:rsid w:val="001005A3"/>
    <w:rsid w:val="0010233A"/>
    <w:rsid w:val="00103982"/>
    <w:rsid w:val="00103E22"/>
    <w:rsid w:val="00105A37"/>
    <w:rsid w:val="00105D05"/>
    <w:rsid w:val="00106876"/>
    <w:rsid w:val="0010719A"/>
    <w:rsid w:val="00107B8C"/>
    <w:rsid w:val="001117E7"/>
    <w:rsid w:val="00112422"/>
    <w:rsid w:val="00112FA8"/>
    <w:rsid w:val="001155CF"/>
    <w:rsid w:val="0011599B"/>
    <w:rsid w:val="0012049D"/>
    <w:rsid w:val="00120CD1"/>
    <w:rsid w:val="001220A3"/>
    <w:rsid w:val="001231BB"/>
    <w:rsid w:val="0012376F"/>
    <w:rsid w:val="001245BF"/>
    <w:rsid w:val="001247C9"/>
    <w:rsid w:val="00124DFD"/>
    <w:rsid w:val="00125117"/>
    <w:rsid w:val="0012573C"/>
    <w:rsid w:val="00126717"/>
    <w:rsid w:val="0012777F"/>
    <w:rsid w:val="00127A2D"/>
    <w:rsid w:val="0013040E"/>
    <w:rsid w:val="00130A8E"/>
    <w:rsid w:val="001345BF"/>
    <w:rsid w:val="00134DF4"/>
    <w:rsid w:val="0013779D"/>
    <w:rsid w:val="00140179"/>
    <w:rsid w:val="00142611"/>
    <w:rsid w:val="001431FC"/>
    <w:rsid w:val="0014363D"/>
    <w:rsid w:val="00144063"/>
    <w:rsid w:val="00144306"/>
    <w:rsid w:val="00145F8B"/>
    <w:rsid w:val="00150E51"/>
    <w:rsid w:val="001527D3"/>
    <w:rsid w:val="001532A1"/>
    <w:rsid w:val="00153365"/>
    <w:rsid w:val="00154F40"/>
    <w:rsid w:val="0015574F"/>
    <w:rsid w:val="0015590E"/>
    <w:rsid w:val="0015598B"/>
    <w:rsid w:val="00156C3D"/>
    <w:rsid w:val="0015765B"/>
    <w:rsid w:val="0016031B"/>
    <w:rsid w:val="00163026"/>
    <w:rsid w:val="0016373C"/>
    <w:rsid w:val="00163764"/>
    <w:rsid w:val="001637C8"/>
    <w:rsid w:val="00163D2A"/>
    <w:rsid w:val="001647D8"/>
    <w:rsid w:val="001657D1"/>
    <w:rsid w:val="0016582B"/>
    <w:rsid w:val="001669B1"/>
    <w:rsid w:val="001675B6"/>
    <w:rsid w:val="00167867"/>
    <w:rsid w:val="0017087F"/>
    <w:rsid w:val="00171E4E"/>
    <w:rsid w:val="00172446"/>
    <w:rsid w:val="00173C0E"/>
    <w:rsid w:val="00175241"/>
    <w:rsid w:val="00180CE1"/>
    <w:rsid w:val="0018137D"/>
    <w:rsid w:val="001818FD"/>
    <w:rsid w:val="00181FF8"/>
    <w:rsid w:val="001830C2"/>
    <w:rsid w:val="001856BC"/>
    <w:rsid w:val="00185FCE"/>
    <w:rsid w:val="00185FCF"/>
    <w:rsid w:val="00186BE0"/>
    <w:rsid w:val="00187554"/>
    <w:rsid w:val="00187E88"/>
    <w:rsid w:val="00190625"/>
    <w:rsid w:val="00190912"/>
    <w:rsid w:val="00191A5B"/>
    <w:rsid w:val="001929E0"/>
    <w:rsid w:val="0019436B"/>
    <w:rsid w:val="001955AC"/>
    <w:rsid w:val="00196E0C"/>
    <w:rsid w:val="001A1488"/>
    <w:rsid w:val="001A2AD3"/>
    <w:rsid w:val="001A2D39"/>
    <w:rsid w:val="001A4E77"/>
    <w:rsid w:val="001A58E2"/>
    <w:rsid w:val="001A7668"/>
    <w:rsid w:val="001A78A9"/>
    <w:rsid w:val="001B0D6C"/>
    <w:rsid w:val="001B1E30"/>
    <w:rsid w:val="001B44DC"/>
    <w:rsid w:val="001B504C"/>
    <w:rsid w:val="001B6F1F"/>
    <w:rsid w:val="001B7756"/>
    <w:rsid w:val="001C09FF"/>
    <w:rsid w:val="001C132C"/>
    <w:rsid w:val="001C141E"/>
    <w:rsid w:val="001C148E"/>
    <w:rsid w:val="001C1757"/>
    <w:rsid w:val="001C1EF7"/>
    <w:rsid w:val="001C2104"/>
    <w:rsid w:val="001C2418"/>
    <w:rsid w:val="001C3E2E"/>
    <w:rsid w:val="001C482C"/>
    <w:rsid w:val="001C498E"/>
    <w:rsid w:val="001C5734"/>
    <w:rsid w:val="001C5842"/>
    <w:rsid w:val="001C656E"/>
    <w:rsid w:val="001D0415"/>
    <w:rsid w:val="001D4484"/>
    <w:rsid w:val="001D5940"/>
    <w:rsid w:val="001D5F2F"/>
    <w:rsid w:val="001D6615"/>
    <w:rsid w:val="001E0250"/>
    <w:rsid w:val="001E4A19"/>
    <w:rsid w:val="001E4C8A"/>
    <w:rsid w:val="001E5177"/>
    <w:rsid w:val="001E657F"/>
    <w:rsid w:val="001F2688"/>
    <w:rsid w:val="001F2B4F"/>
    <w:rsid w:val="001F364F"/>
    <w:rsid w:val="001F475A"/>
    <w:rsid w:val="001F4D65"/>
    <w:rsid w:val="001F67EF"/>
    <w:rsid w:val="0020226F"/>
    <w:rsid w:val="00202EC4"/>
    <w:rsid w:val="00204058"/>
    <w:rsid w:val="00204AB0"/>
    <w:rsid w:val="00205835"/>
    <w:rsid w:val="00206CF6"/>
    <w:rsid w:val="00206D75"/>
    <w:rsid w:val="00207186"/>
    <w:rsid w:val="00207639"/>
    <w:rsid w:val="00211489"/>
    <w:rsid w:val="0021166D"/>
    <w:rsid w:val="0021207A"/>
    <w:rsid w:val="00214125"/>
    <w:rsid w:val="00216763"/>
    <w:rsid w:val="00217A11"/>
    <w:rsid w:val="00220EBD"/>
    <w:rsid w:val="002224FF"/>
    <w:rsid w:val="00222A78"/>
    <w:rsid w:val="00226EA9"/>
    <w:rsid w:val="00227150"/>
    <w:rsid w:val="002304C5"/>
    <w:rsid w:val="002314D8"/>
    <w:rsid w:val="002324F4"/>
    <w:rsid w:val="0023340D"/>
    <w:rsid w:val="002357C2"/>
    <w:rsid w:val="0023621E"/>
    <w:rsid w:val="002424A8"/>
    <w:rsid w:val="002428E0"/>
    <w:rsid w:val="00243506"/>
    <w:rsid w:val="00246019"/>
    <w:rsid w:val="00246FA2"/>
    <w:rsid w:val="002476F3"/>
    <w:rsid w:val="0025163C"/>
    <w:rsid w:val="002542EA"/>
    <w:rsid w:val="002547B0"/>
    <w:rsid w:val="00254E86"/>
    <w:rsid w:val="00256925"/>
    <w:rsid w:val="0026068B"/>
    <w:rsid w:val="002610C2"/>
    <w:rsid w:val="0026129B"/>
    <w:rsid w:val="00262C54"/>
    <w:rsid w:val="00266FB6"/>
    <w:rsid w:val="0027299E"/>
    <w:rsid w:val="002735FA"/>
    <w:rsid w:val="00276F80"/>
    <w:rsid w:val="00277514"/>
    <w:rsid w:val="002778A2"/>
    <w:rsid w:val="00281683"/>
    <w:rsid w:val="00283333"/>
    <w:rsid w:val="00283DE8"/>
    <w:rsid w:val="002847E3"/>
    <w:rsid w:val="00285987"/>
    <w:rsid w:val="00286D23"/>
    <w:rsid w:val="00286DC3"/>
    <w:rsid w:val="00290FE0"/>
    <w:rsid w:val="002915AA"/>
    <w:rsid w:val="00291619"/>
    <w:rsid w:val="00291AF9"/>
    <w:rsid w:val="00292D63"/>
    <w:rsid w:val="00295547"/>
    <w:rsid w:val="0029671A"/>
    <w:rsid w:val="00296F69"/>
    <w:rsid w:val="002A0405"/>
    <w:rsid w:val="002A1046"/>
    <w:rsid w:val="002A120B"/>
    <w:rsid w:val="002A1452"/>
    <w:rsid w:val="002A5DF2"/>
    <w:rsid w:val="002B062A"/>
    <w:rsid w:val="002B0F2D"/>
    <w:rsid w:val="002B1018"/>
    <w:rsid w:val="002B1774"/>
    <w:rsid w:val="002B1895"/>
    <w:rsid w:val="002B42B5"/>
    <w:rsid w:val="002B473E"/>
    <w:rsid w:val="002B4C4E"/>
    <w:rsid w:val="002B58B0"/>
    <w:rsid w:val="002B6C5E"/>
    <w:rsid w:val="002B793E"/>
    <w:rsid w:val="002C13DE"/>
    <w:rsid w:val="002C1EB7"/>
    <w:rsid w:val="002C34C3"/>
    <w:rsid w:val="002C3AB0"/>
    <w:rsid w:val="002C4FCB"/>
    <w:rsid w:val="002C5E00"/>
    <w:rsid w:val="002C5E53"/>
    <w:rsid w:val="002C673B"/>
    <w:rsid w:val="002D21B1"/>
    <w:rsid w:val="002D45BF"/>
    <w:rsid w:val="002D4A85"/>
    <w:rsid w:val="002D768C"/>
    <w:rsid w:val="002D7CC7"/>
    <w:rsid w:val="002D7F6D"/>
    <w:rsid w:val="002E0857"/>
    <w:rsid w:val="002E18F6"/>
    <w:rsid w:val="002E1C0F"/>
    <w:rsid w:val="002E3130"/>
    <w:rsid w:val="002E3201"/>
    <w:rsid w:val="002E3E43"/>
    <w:rsid w:val="002E41E7"/>
    <w:rsid w:val="002E44D7"/>
    <w:rsid w:val="002E522C"/>
    <w:rsid w:val="002E540D"/>
    <w:rsid w:val="002F03D9"/>
    <w:rsid w:val="002F0A20"/>
    <w:rsid w:val="002F0ACB"/>
    <w:rsid w:val="002F1229"/>
    <w:rsid w:val="002F1F73"/>
    <w:rsid w:val="002F3CCD"/>
    <w:rsid w:val="002F3E5E"/>
    <w:rsid w:val="002F405D"/>
    <w:rsid w:val="002F4198"/>
    <w:rsid w:val="002F5660"/>
    <w:rsid w:val="002F61B4"/>
    <w:rsid w:val="003005C6"/>
    <w:rsid w:val="0030095C"/>
    <w:rsid w:val="00301853"/>
    <w:rsid w:val="00301C73"/>
    <w:rsid w:val="0030219B"/>
    <w:rsid w:val="003035C7"/>
    <w:rsid w:val="0030430E"/>
    <w:rsid w:val="00304412"/>
    <w:rsid w:val="00304A30"/>
    <w:rsid w:val="003063E4"/>
    <w:rsid w:val="003102EA"/>
    <w:rsid w:val="0031555A"/>
    <w:rsid w:val="00324B8B"/>
    <w:rsid w:val="0032606D"/>
    <w:rsid w:val="003269BE"/>
    <w:rsid w:val="00327C7A"/>
    <w:rsid w:val="00330A88"/>
    <w:rsid w:val="00331E39"/>
    <w:rsid w:val="003336F0"/>
    <w:rsid w:val="00333BA6"/>
    <w:rsid w:val="003359C9"/>
    <w:rsid w:val="00335CA9"/>
    <w:rsid w:val="00336AF0"/>
    <w:rsid w:val="00337E39"/>
    <w:rsid w:val="003404D5"/>
    <w:rsid w:val="00341DA6"/>
    <w:rsid w:val="00342240"/>
    <w:rsid w:val="00345908"/>
    <w:rsid w:val="003500AB"/>
    <w:rsid w:val="0035085B"/>
    <w:rsid w:val="003510B8"/>
    <w:rsid w:val="003513F0"/>
    <w:rsid w:val="003518F6"/>
    <w:rsid w:val="00352112"/>
    <w:rsid w:val="00352390"/>
    <w:rsid w:val="00355311"/>
    <w:rsid w:val="0035630E"/>
    <w:rsid w:val="00356332"/>
    <w:rsid w:val="00357789"/>
    <w:rsid w:val="00362350"/>
    <w:rsid w:val="00362BE1"/>
    <w:rsid w:val="00364105"/>
    <w:rsid w:val="00364CF1"/>
    <w:rsid w:val="00365EDB"/>
    <w:rsid w:val="003662B2"/>
    <w:rsid w:val="00366B3B"/>
    <w:rsid w:val="00370228"/>
    <w:rsid w:val="0037047C"/>
    <w:rsid w:val="0037182A"/>
    <w:rsid w:val="00371A73"/>
    <w:rsid w:val="00372531"/>
    <w:rsid w:val="00372C2D"/>
    <w:rsid w:val="00372EDF"/>
    <w:rsid w:val="00373C71"/>
    <w:rsid w:val="003745AA"/>
    <w:rsid w:val="0037502D"/>
    <w:rsid w:val="003755C2"/>
    <w:rsid w:val="0038028D"/>
    <w:rsid w:val="0038044C"/>
    <w:rsid w:val="00384744"/>
    <w:rsid w:val="00384DD4"/>
    <w:rsid w:val="00385100"/>
    <w:rsid w:val="003858E4"/>
    <w:rsid w:val="00385D49"/>
    <w:rsid w:val="00385DFA"/>
    <w:rsid w:val="0038746E"/>
    <w:rsid w:val="003875C6"/>
    <w:rsid w:val="00387A05"/>
    <w:rsid w:val="0039078B"/>
    <w:rsid w:val="00392CF0"/>
    <w:rsid w:val="00394035"/>
    <w:rsid w:val="00397DCE"/>
    <w:rsid w:val="003A154F"/>
    <w:rsid w:val="003A19E8"/>
    <w:rsid w:val="003A1F04"/>
    <w:rsid w:val="003A23A8"/>
    <w:rsid w:val="003A2FC1"/>
    <w:rsid w:val="003A334C"/>
    <w:rsid w:val="003A5B20"/>
    <w:rsid w:val="003A66BF"/>
    <w:rsid w:val="003A703F"/>
    <w:rsid w:val="003B006B"/>
    <w:rsid w:val="003B0550"/>
    <w:rsid w:val="003B09EE"/>
    <w:rsid w:val="003B11F1"/>
    <w:rsid w:val="003B14DC"/>
    <w:rsid w:val="003B1879"/>
    <w:rsid w:val="003B275B"/>
    <w:rsid w:val="003B2E76"/>
    <w:rsid w:val="003B3527"/>
    <w:rsid w:val="003B371B"/>
    <w:rsid w:val="003B64D7"/>
    <w:rsid w:val="003B6E4D"/>
    <w:rsid w:val="003B703B"/>
    <w:rsid w:val="003C255D"/>
    <w:rsid w:val="003C3149"/>
    <w:rsid w:val="003C5C7E"/>
    <w:rsid w:val="003C7393"/>
    <w:rsid w:val="003D0F98"/>
    <w:rsid w:val="003D26BD"/>
    <w:rsid w:val="003D4A13"/>
    <w:rsid w:val="003D548C"/>
    <w:rsid w:val="003D6B7B"/>
    <w:rsid w:val="003E0AEB"/>
    <w:rsid w:val="003E28A1"/>
    <w:rsid w:val="003E3DC5"/>
    <w:rsid w:val="003E48FA"/>
    <w:rsid w:val="003E5768"/>
    <w:rsid w:val="003E6C09"/>
    <w:rsid w:val="003E7CDA"/>
    <w:rsid w:val="003F0EB3"/>
    <w:rsid w:val="003F1EED"/>
    <w:rsid w:val="003F4EB9"/>
    <w:rsid w:val="003F7142"/>
    <w:rsid w:val="004012FB"/>
    <w:rsid w:val="00401B55"/>
    <w:rsid w:val="004033A9"/>
    <w:rsid w:val="00404233"/>
    <w:rsid w:val="00406BCB"/>
    <w:rsid w:val="00407058"/>
    <w:rsid w:val="004105B9"/>
    <w:rsid w:val="00410E52"/>
    <w:rsid w:val="00415068"/>
    <w:rsid w:val="0041670B"/>
    <w:rsid w:val="00416DCF"/>
    <w:rsid w:val="00417E05"/>
    <w:rsid w:val="00420719"/>
    <w:rsid w:val="004219D6"/>
    <w:rsid w:val="00422BAC"/>
    <w:rsid w:val="00425488"/>
    <w:rsid w:val="00425846"/>
    <w:rsid w:val="00425CEB"/>
    <w:rsid w:val="00425DD2"/>
    <w:rsid w:val="00426A6F"/>
    <w:rsid w:val="004333F3"/>
    <w:rsid w:val="00435ECF"/>
    <w:rsid w:val="00436733"/>
    <w:rsid w:val="00436A0C"/>
    <w:rsid w:val="004400A2"/>
    <w:rsid w:val="00442D6C"/>
    <w:rsid w:val="00443A7A"/>
    <w:rsid w:val="00445A11"/>
    <w:rsid w:val="004463FE"/>
    <w:rsid w:val="00446A6E"/>
    <w:rsid w:val="004519F4"/>
    <w:rsid w:val="00453302"/>
    <w:rsid w:val="004533DA"/>
    <w:rsid w:val="004539AF"/>
    <w:rsid w:val="004542EF"/>
    <w:rsid w:val="00454311"/>
    <w:rsid w:val="00454BCA"/>
    <w:rsid w:val="004611C3"/>
    <w:rsid w:val="00461476"/>
    <w:rsid w:val="0046225A"/>
    <w:rsid w:val="00463675"/>
    <w:rsid w:val="00465871"/>
    <w:rsid w:val="00466FD3"/>
    <w:rsid w:val="004712F2"/>
    <w:rsid w:val="00472ED4"/>
    <w:rsid w:val="004739A9"/>
    <w:rsid w:val="00473A75"/>
    <w:rsid w:val="00475AEA"/>
    <w:rsid w:val="00475C79"/>
    <w:rsid w:val="004770D0"/>
    <w:rsid w:val="004778BA"/>
    <w:rsid w:val="004804DF"/>
    <w:rsid w:val="00480BB2"/>
    <w:rsid w:val="00481462"/>
    <w:rsid w:val="00482853"/>
    <w:rsid w:val="00482F23"/>
    <w:rsid w:val="00484CAE"/>
    <w:rsid w:val="0048682E"/>
    <w:rsid w:val="004878B3"/>
    <w:rsid w:val="00487F80"/>
    <w:rsid w:val="00491F0F"/>
    <w:rsid w:val="00492147"/>
    <w:rsid w:val="00492CDE"/>
    <w:rsid w:val="004933DE"/>
    <w:rsid w:val="00493ECD"/>
    <w:rsid w:val="00493FB3"/>
    <w:rsid w:val="00495B7C"/>
    <w:rsid w:val="00496E36"/>
    <w:rsid w:val="00496FD8"/>
    <w:rsid w:val="004A1103"/>
    <w:rsid w:val="004A1CD3"/>
    <w:rsid w:val="004A34A2"/>
    <w:rsid w:val="004A4139"/>
    <w:rsid w:val="004A4A1C"/>
    <w:rsid w:val="004A5997"/>
    <w:rsid w:val="004A704D"/>
    <w:rsid w:val="004B09C2"/>
    <w:rsid w:val="004B16B8"/>
    <w:rsid w:val="004B1A8F"/>
    <w:rsid w:val="004B1BF2"/>
    <w:rsid w:val="004B43A1"/>
    <w:rsid w:val="004C030A"/>
    <w:rsid w:val="004C0AE1"/>
    <w:rsid w:val="004C1093"/>
    <w:rsid w:val="004C1403"/>
    <w:rsid w:val="004C18EC"/>
    <w:rsid w:val="004C1FB1"/>
    <w:rsid w:val="004C280A"/>
    <w:rsid w:val="004C2AC0"/>
    <w:rsid w:val="004C3299"/>
    <w:rsid w:val="004C3BDF"/>
    <w:rsid w:val="004C44F9"/>
    <w:rsid w:val="004C561A"/>
    <w:rsid w:val="004C74BD"/>
    <w:rsid w:val="004C7A7D"/>
    <w:rsid w:val="004C7B65"/>
    <w:rsid w:val="004D0DE9"/>
    <w:rsid w:val="004D2751"/>
    <w:rsid w:val="004D3722"/>
    <w:rsid w:val="004D386F"/>
    <w:rsid w:val="004D4D38"/>
    <w:rsid w:val="004D64A7"/>
    <w:rsid w:val="004E04D7"/>
    <w:rsid w:val="004E27D9"/>
    <w:rsid w:val="004E2CC3"/>
    <w:rsid w:val="004E2FBF"/>
    <w:rsid w:val="004E33FC"/>
    <w:rsid w:val="004E381D"/>
    <w:rsid w:val="004E39F9"/>
    <w:rsid w:val="004E73D4"/>
    <w:rsid w:val="004E7643"/>
    <w:rsid w:val="004F0010"/>
    <w:rsid w:val="004F0B50"/>
    <w:rsid w:val="004F13B1"/>
    <w:rsid w:val="004F180A"/>
    <w:rsid w:val="004F2E7A"/>
    <w:rsid w:val="004F7339"/>
    <w:rsid w:val="004F774A"/>
    <w:rsid w:val="004F7F2A"/>
    <w:rsid w:val="00500956"/>
    <w:rsid w:val="0050171A"/>
    <w:rsid w:val="005045DE"/>
    <w:rsid w:val="00504B53"/>
    <w:rsid w:val="00505052"/>
    <w:rsid w:val="00507C83"/>
    <w:rsid w:val="00510039"/>
    <w:rsid w:val="005105E4"/>
    <w:rsid w:val="005117F5"/>
    <w:rsid w:val="00511C1A"/>
    <w:rsid w:val="0051359A"/>
    <w:rsid w:val="00513CCB"/>
    <w:rsid w:val="005201C4"/>
    <w:rsid w:val="00520303"/>
    <w:rsid w:val="0052092C"/>
    <w:rsid w:val="005219E6"/>
    <w:rsid w:val="00527043"/>
    <w:rsid w:val="005311E0"/>
    <w:rsid w:val="00534B87"/>
    <w:rsid w:val="00535347"/>
    <w:rsid w:val="00537F2D"/>
    <w:rsid w:val="005400BB"/>
    <w:rsid w:val="005408DB"/>
    <w:rsid w:val="00541D56"/>
    <w:rsid w:val="00542BD7"/>
    <w:rsid w:val="005431B0"/>
    <w:rsid w:val="00544BD4"/>
    <w:rsid w:val="00545AA3"/>
    <w:rsid w:val="00546233"/>
    <w:rsid w:val="00546482"/>
    <w:rsid w:val="005469F4"/>
    <w:rsid w:val="005501B2"/>
    <w:rsid w:val="00552C52"/>
    <w:rsid w:val="00554A4A"/>
    <w:rsid w:val="005552A3"/>
    <w:rsid w:val="00556D1D"/>
    <w:rsid w:val="00556FF2"/>
    <w:rsid w:val="00560127"/>
    <w:rsid w:val="00560B60"/>
    <w:rsid w:val="00561244"/>
    <w:rsid w:val="00561A8A"/>
    <w:rsid w:val="00562005"/>
    <w:rsid w:val="005625D7"/>
    <w:rsid w:val="005645B6"/>
    <w:rsid w:val="00565459"/>
    <w:rsid w:val="00566097"/>
    <w:rsid w:val="00570C44"/>
    <w:rsid w:val="00571DEF"/>
    <w:rsid w:val="00572ACF"/>
    <w:rsid w:val="00573888"/>
    <w:rsid w:val="00573BB1"/>
    <w:rsid w:val="00573F74"/>
    <w:rsid w:val="00573FE9"/>
    <w:rsid w:val="00576111"/>
    <w:rsid w:val="00576871"/>
    <w:rsid w:val="00576D89"/>
    <w:rsid w:val="00580047"/>
    <w:rsid w:val="00582F95"/>
    <w:rsid w:val="00583F52"/>
    <w:rsid w:val="00585409"/>
    <w:rsid w:val="005858A4"/>
    <w:rsid w:val="005862F8"/>
    <w:rsid w:val="005874F4"/>
    <w:rsid w:val="00590C44"/>
    <w:rsid w:val="00591E6F"/>
    <w:rsid w:val="00592E97"/>
    <w:rsid w:val="00592F74"/>
    <w:rsid w:val="0059591A"/>
    <w:rsid w:val="00595B27"/>
    <w:rsid w:val="00595C8F"/>
    <w:rsid w:val="00596A41"/>
    <w:rsid w:val="005A05CD"/>
    <w:rsid w:val="005A20EC"/>
    <w:rsid w:val="005A274B"/>
    <w:rsid w:val="005A29CD"/>
    <w:rsid w:val="005A2D5D"/>
    <w:rsid w:val="005A2DAD"/>
    <w:rsid w:val="005A3E77"/>
    <w:rsid w:val="005A5366"/>
    <w:rsid w:val="005A5B6E"/>
    <w:rsid w:val="005A639E"/>
    <w:rsid w:val="005A71C5"/>
    <w:rsid w:val="005A74E3"/>
    <w:rsid w:val="005A7632"/>
    <w:rsid w:val="005B0739"/>
    <w:rsid w:val="005B0C04"/>
    <w:rsid w:val="005B405C"/>
    <w:rsid w:val="005B46C3"/>
    <w:rsid w:val="005B5529"/>
    <w:rsid w:val="005B6B05"/>
    <w:rsid w:val="005B7C34"/>
    <w:rsid w:val="005C02BD"/>
    <w:rsid w:val="005C03BE"/>
    <w:rsid w:val="005C058D"/>
    <w:rsid w:val="005C1DED"/>
    <w:rsid w:val="005C21CF"/>
    <w:rsid w:val="005C2F45"/>
    <w:rsid w:val="005C32FC"/>
    <w:rsid w:val="005C42E0"/>
    <w:rsid w:val="005C436B"/>
    <w:rsid w:val="005C5B5B"/>
    <w:rsid w:val="005D1147"/>
    <w:rsid w:val="005D15D8"/>
    <w:rsid w:val="005D30B8"/>
    <w:rsid w:val="005D3A18"/>
    <w:rsid w:val="005D47D0"/>
    <w:rsid w:val="005D5F85"/>
    <w:rsid w:val="005D6DD7"/>
    <w:rsid w:val="005E1C9C"/>
    <w:rsid w:val="005E2047"/>
    <w:rsid w:val="005E31D2"/>
    <w:rsid w:val="005E33E2"/>
    <w:rsid w:val="005E3812"/>
    <w:rsid w:val="005E43F7"/>
    <w:rsid w:val="005E62C6"/>
    <w:rsid w:val="005E70BC"/>
    <w:rsid w:val="005E7AEB"/>
    <w:rsid w:val="005F1D77"/>
    <w:rsid w:val="005F2E5D"/>
    <w:rsid w:val="005F33FD"/>
    <w:rsid w:val="005F59B8"/>
    <w:rsid w:val="005F7915"/>
    <w:rsid w:val="005F7945"/>
    <w:rsid w:val="0060019F"/>
    <w:rsid w:val="00600609"/>
    <w:rsid w:val="006007EF"/>
    <w:rsid w:val="00602355"/>
    <w:rsid w:val="0060397C"/>
    <w:rsid w:val="00603E96"/>
    <w:rsid w:val="00604BF1"/>
    <w:rsid w:val="006050EC"/>
    <w:rsid w:val="006059B8"/>
    <w:rsid w:val="00607001"/>
    <w:rsid w:val="00610C21"/>
    <w:rsid w:val="0061181D"/>
    <w:rsid w:val="00611A9D"/>
    <w:rsid w:val="0061202E"/>
    <w:rsid w:val="0061203E"/>
    <w:rsid w:val="00612B86"/>
    <w:rsid w:val="006130AC"/>
    <w:rsid w:val="00614441"/>
    <w:rsid w:val="00616159"/>
    <w:rsid w:val="006163BA"/>
    <w:rsid w:val="00617125"/>
    <w:rsid w:val="006174F4"/>
    <w:rsid w:val="0062016B"/>
    <w:rsid w:val="0062028E"/>
    <w:rsid w:val="006205F5"/>
    <w:rsid w:val="006206A0"/>
    <w:rsid w:val="00622087"/>
    <w:rsid w:val="00622B06"/>
    <w:rsid w:val="00623169"/>
    <w:rsid w:val="006245CB"/>
    <w:rsid w:val="00624A38"/>
    <w:rsid w:val="00625153"/>
    <w:rsid w:val="00626C8F"/>
    <w:rsid w:val="006327B3"/>
    <w:rsid w:val="006334A8"/>
    <w:rsid w:val="00633F31"/>
    <w:rsid w:val="00634A61"/>
    <w:rsid w:val="00635E23"/>
    <w:rsid w:val="00641638"/>
    <w:rsid w:val="00641936"/>
    <w:rsid w:val="006423F1"/>
    <w:rsid w:val="00642490"/>
    <w:rsid w:val="006435DA"/>
    <w:rsid w:val="0064367B"/>
    <w:rsid w:val="00643AF8"/>
    <w:rsid w:val="00645D11"/>
    <w:rsid w:val="006465B6"/>
    <w:rsid w:val="006468E5"/>
    <w:rsid w:val="006470B3"/>
    <w:rsid w:val="006471B3"/>
    <w:rsid w:val="006515D1"/>
    <w:rsid w:val="006517F1"/>
    <w:rsid w:val="0065266A"/>
    <w:rsid w:val="00652C9B"/>
    <w:rsid w:val="00653AC6"/>
    <w:rsid w:val="00653FFF"/>
    <w:rsid w:val="006541B0"/>
    <w:rsid w:val="0065450B"/>
    <w:rsid w:val="00654ADE"/>
    <w:rsid w:val="0065564E"/>
    <w:rsid w:val="006557E8"/>
    <w:rsid w:val="00655B27"/>
    <w:rsid w:val="00656BA3"/>
    <w:rsid w:val="006665DA"/>
    <w:rsid w:val="00666C5F"/>
    <w:rsid w:val="00667588"/>
    <w:rsid w:val="00667A70"/>
    <w:rsid w:val="00670FBF"/>
    <w:rsid w:val="00671263"/>
    <w:rsid w:val="00671554"/>
    <w:rsid w:val="00671B81"/>
    <w:rsid w:val="00672F2E"/>
    <w:rsid w:val="0067327E"/>
    <w:rsid w:val="006740C4"/>
    <w:rsid w:val="006746FA"/>
    <w:rsid w:val="006808A1"/>
    <w:rsid w:val="00680A7D"/>
    <w:rsid w:val="006823F8"/>
    <w:rsid w:val="00682B76"/>
    <w:rsid w:val="0068498F"/>
    <w:rsid w:val="00684FF9"/>
    <w:rsid w:val="006852C9"/>
    <w:rsid w:val="00685400"/>
    <w:rsid w:val="00685C30"/>
    <w:rsid w:val="006874AE"/>
    <w:rsid w:val="00687880"/>
    <w:rsid w:val="00687DCB"/>
    <w:rsid w:val="006901AA"/>
    <w:rsid w:val="00692554"/>
    <w:rsid w:val="00692E90"/>
    <w:rsid w:val="00693991"/>
    <w:rsid w:val="006965B9"/>
    <w:rsid w:val="00697265"/>
    <w:rsid w:val="006977FC"/>
    <w:rsid w:val="006A10A0"/>
    <w:rsid w:val="006A4ACE"/>
    <w:rsid w:val="006A6790"/>
    <w:rsid w:val="006B1055"/>
    <w:rsid w:val="006B1E5D"/>
    <w:rsid w:val="006B2F8F"/>
    <w:rsid w:val="006B3382"/>
    <w:rsid w:val="006B4194"/>
    <w:rsid w:val="006B45AD"/>
    <w:rsid w:val="006B5024"/>
    <w:rsid w:val="006B50A6"/>
    <w:rsid w:val="006B623E"/>
    <w:rsid w:val="006B64CF"/>
    <w:rsid w:val="006B7560"/>
    <w:rsid w:val="006C1444"/>
    <w:rsid w:val="006C1C86"/>
    <w:rsid w:val="006C32C8"/>
    <w:rsid w:val="006C45C8"/>
    <w:rsid w:val="006C560D"/>
    <w:rsid w:val="006C5AB8"/>
    <w:rsid w:val="006C5C4D"/>
    <w:rsid w:val="006C6156"/>
    <w:rsid w:val="006C6923"/>
    <w:rsid w:val="006D0009"/>
    <w:rsid w:val="006D06AC"/>
    <w:rsid w:val="006D1E52"/>
    <w:rsid w:val="006D2DE8"/>
    <w:rsid w:val="006D2E21"/>
    <w:rsid w:val="006D4A2A"/>
    <w:rsid w:val="006D7549"/>
    <w:rsid w:val="006E0AF5"/>
    <w:rsid w:val="006E271D"/>
    <w:rsid w:val="006E2941"/>
    <w:rsid w:val="006E41B5"/>
    <w:rsid w:val="006E4366"/>
    <w:rsid w:val="006E53DC"/>
    <w:rsid w:val="006E6455"/>
    <w:rsid w:val="006E6771"/>
    <w:rsid w:val="006F0FDA"/>
    <w:rsid w:val="006F133F"/>
    <w:rsid w:val="006F225B"/>
    <w:rsid w:val="006F2CFB"/>
    <w:rsid w:val="006F2F00"/>
    <w:rsid w:val="006F3C14"/>
    <w:rsid w:val="006F52CB"/>
    <w:rsid w:val="006F5C63"/>
    <w:rsid w:val="00701F2E"/>
    <w:rsid w:val="00704033"/>
    <w:rsid w:val="00704A49"/>
    <w:rsid w:val="00704A7C"/>
    <w:rsid w:val="0070543E"/>
    <w:rsid w:val="0070665D"/>
    <w:rsid w:val="00707302"/>
    <w:rsid w:val="0070751B"/>
    <w:rsid w:val="00710466"/>
    <w:rsid w:val="007121DC"/>
    <w:rsid w:val="00712FF3"/>
    <w:rsid w:val="007153FA"/>
    <w:rsid w:val="00716912"/>
    <w:rsid w:val="00716DB8"/>
    <w:rsid w:val="00717515"/>
    <w:rsid w:val="00720761"/>
    <w:rsid w:val="007231D9"/>
    <w:rsid w:val="0073060C"/>
    <w:rsid w:val="00731318"/>
    <w:rsid w:val="00731BCC"/>
    <w:rsid w:val="007322A1"/>
    <w:rsid w:val="007333EB"/>
    <w:rsid w:val="007336B3"/>
    <w:rsid w:val="00733B90"/>
    <w:rsid w:val="00734D46"/>
    <w:rsid w:val="00735684"/>
    <w:rsid w:val="00735C0F"/>
    <w:rsid w:val="007370E3"/>
    <w:rsid w:val="00737894"/>
    <w:rsid w:val="007401B3"/>
    <w:rsid w:val="007403F4"/>
    <w:rsid w:val="00740A34"/>
    <w:rsid w:val="00740B45"/>
    <w:rsid w:val="007415B3"/>
    <w:rsid w:val="007443BC"/>
    <w:rsid w:val="00744599"/>
    <w:rsid w:val="00745960"/>
    <w:rsid w:val="00746822"/>
    <w:rsid w:val="00750251"/>
    <w:rsid w:val="00752574"/>
    <w:rsid w:val="00753962"/>
    <w:rsid w:val="007543AF"/>
    <w:rsid w:val="00754F37"/>
    <w:rsid w:val="00755707"/>
    <w:rsid w:val="00756F01"/>
    <w:rsid w:val="00757C95"/>
    <w:rsid w:val="007603F3"/>
    <w:rsid w:val="00760C7C"/>
    <w:rsid w:val="00761001"/>
    <w:rsid w:val="00761A07"/>
    <w:rsid w:val="00764362"/>
    <w:rsid w:val="00766C2B"/>
    <w:rsid w:val="00767A03"/>
    <w:rsid w:val="00767F7B"/>
    <w:rsid w:val="0077046D"/>
    <w:rsid w:val="00770862"/>
    <w:rsid w:val="00770D12"/>
    <w:rsid w:val="00772E0F"/>
    <w:rsid w:val="00774817"/>
    <w:rsid w:val="00774FA6"/>
    <w:rsid w:val="007751F6"/>
    <w:rsid w:val="00775293"/>
    <w:rsid w:val="00777045"/>
    <w:rsid w:val="00780E58"/>
    <w:rsid w:val="00782CAD"/>
    <w:rsid w:val="00784E2F"/>
    <w:rsid w:val="00785BAB"/>
    <w:rsid w:val="0078743F"/>
    <w:rsid w:val="0078781C"/>
    <w:rsid w:val="007879B1"/>
    <w:rsid w:val="0079081D"/>
    <w:rsid w:val="00791240"/>
    <w:rsid w:val="00791B4B"/>
    <w:rsid w:val="007932CA"/>
    <w:rsid w:val="00796E0B"/>
    <w:rsid w:val="007A0136"/>
    <w:rsid w:val="007A374B"/>
    <w:rsid w:val="007A3B15"/>
    <w:rsid w:val="007A3DC4"/>
    <w:rsid w:val="007A442F"/>
    <w:rsid w:val="007A48ED"/>
    <w:rsid w:val="007A4AF4"/>
    <w:rsid w:val="007A6553"/>
    <w:rsid w:val="007A78EB"/>
    <w:rsid w:val="007B0462"/>
    <w:rsid w:val="007B0EA9"/>
    <w:rsid w:val="007B1C3A"/>
    <w:rsid w:val="007B2870"/>
    <w:rsid w:val="007B2FF4"/>
    <w:rsid w:val="007B5067"/>
    <w:rsid w:val="007B6B92"/>
    <w:rsid w:val="007B6BE6"/>
    <w:rsid w:val="007C165B"/>
    <w:rsid w:val="007C436C"/>
    <w:rsid w:val="007C52B3"/>
    <w:rsid w:val="007C531D"/>
    <w:rsid w:val="007C62B5"/>
    <w:rsid w:val="007C67EB"/>
    <w:rsid w:val="007C6A8F"/>
    <w:rsid w:val="007D0772"/>
    <w:rsid w:val="007D23E8"/>
    <w:rsid w:val="007D34DD"/>
    <w:rsid w:val="007D3D8F"/>
    <w:rsid w:val="007D44D6"/>
    <w:rsid w:val="007D47AE"/>
    <w:rsid w:val="007D47C1"/>
    <w:rsid w:val="007D589F"/>
    <w:rsid w:val="007D5E2C"/>
    <w:rsid w:val="007D6491"/>
    <w:rsid w:val="007D7463"/>
    <w:rsid w:val="007E1105"/>
    <w:rsid w:val="007E1860"/>
    <w:rsid w:val="007E3058"/>
    <w:rsid w:val="007E3091"/>
    <w:rsid w:val="007E5D6D"/>
    <w:rsid w:val="007E7B5F"/>
    <w:rsid w:val="007F0AC8"/>
    <w:rsid w:val="007F209A"/>
    <w:rsid w:val="007F218A"/>
    <w:rsid w:val="007F2B4B"/>
    <w:rsid w:val="007F3178"/>
    <w:rsid w:val="007F4288"/>
    <w:rsid w:val="007F7FDF"/>
    <w:rsid w:val="0080112D"/>
    <w:rsid w:val="0080151A"/>
    <w:rsid w:val="00801585"/>
    <w:rsid w:val="008025DA"/>
    <w:rsid w:val="00802A1D"/>
    <w:rsid w:val="00803989"/>
    <w:rsid w:val="00803C2D"/>
    <w:rsid w:val="008045D8"/>
    <w:rsid w:val="00804B5B"/>
    <w:rsid w:val="008057FF"/>
    <w:rsid w:val="00805C1B"/>
    <w:rsid w:val="00806257"/>
    <w:rsid w:val="00810834"/>
    <w:rsid w:val="00810DB3"/>
    <w:rsid w:val="00811409"/>
    <w:rsid w:val="00812CA0"/>
    <w:rsid w:val="00812D9D"/>
    <w:rsid w:val="00813AEA"/>
    <w:rsid w:val="008142FE"/>
    <w:rsid w:val="00814955"/>
    <w:rsid w:val="00816113"/>
    <w:rsid w:val="00817DE3"/>
    <w:rsid w:val="008216A6"/>
    <w:rsid w:val="008219D0"/>
    <w:rsid w:val="00823EB1"/>
    <w:rsid w:val="00824082"/>
    <w:rsid w:val="008240E1"/>
    <w:rsid w:val="0082481A"/>
    <w:rsid w:val="00824A32"/>
    <w:rsid w:val="00825239"/>
    <w:rsid w:val="00827D70"/>
    <w:rsid w:val="00830110"/>
    <w:rsid w:val="00830240"/>
    <w:rsid w:val="008315A4"/>
    <w:rsid w:val="00832BDC"/>
    <w:rsid w:val="008330E9"/>
    <w:rsid w:val="00835689"/>
    <w:rsid w:val="0083599A"/>
    <w:rsid w:val="00835ED5"/>
    <w:rsid w:val="00836556"/>
    <w:rsid w:val="008413BE"/>
    <w:rsid w:val="0084175A"/>
    <w:rsid w:val="00841DE0"/>
    <w:rsid w:val="00845033"/>
    <w:rsid w:val="00851E28"/>
    <w:rsid w:val="00852158"/>
    <w:rsid w:val="00852863"/>
    <w:rsid w:val="00852D66"/>
    <w:rsid w:val="00853CC6"/>
    <w:rsid w:val="008551DB"/>
    <w:rsid w:val="00856317"/>
    <w:rsid w:val="00857942"/>
    <w:rsid w:val="00860CBC"/>
    <w:rsid w:val="0086124C"/>
    <w:rsid w:val="00863ACC"/>
    <w:rsid w:val="00864871"/>
    <w:rsid w:val="00865716"/>
    <w:rsid w:val="008664BD"/>
    <w:rsid w:val="00866BA3"/>
    <w:rsid w:val="00866BED"/>
    <w:rsid w:val="00870E6D"/>
    <w:rsid w:val="0087244B"/>
    <w:rsid w:val="00872DB6"/>
    <w:rsid w:val="008742FB"/>
    <w:rsid w:val="0087437D"/>
    <w:rsid w:val="008744DD"/>
    <w:rsid w:val="00874D4C"/>
    <w:rsid w:val="00875CA0"/>
    <w:rsid w:val="00876F99"/>
    <w:rsid w:val="008772E3"/>
    <w:rsid w:val="00880D99"/>
    <w:rsid w:val="00880EC5"/>
    <w:rsid w:val="00882EE1"/>
    <w:rsid w:val="00883E0B"/>
    <w:rsid w:val="00884BDB"/>
    <w:rsid w:val="00887114"/>
    <w:rsid w:val="00887273"/>
    <w:rsid w:val="00890B61"/>
    <w:rsid w:val="008947F6"/>
    <w:rsid w:val="00894A52"/>
    <w:rsid w:val="00894CE2"/>
    <w:rsid w:val="0089580D"/>
    <w:rsid w:val="00895E49"/>
    <w:rsid w:val="0089651E"/>
    <w:rsid w:val="00896DE7"/>
    <w:rsid w:val="00897C5F"/>
    <w:rsid w:val="008A27A2"/>
    <w:rsid w:val="008A2986"/>
    <w:rsid w:val="008A2C5A"/>
    <w:rsid w:val="008A2FD9"/>
    <w:rsid w:val="008A30CA"/>
    <w:rsid w:val="008A33F7"/>
    <w:rsid w:val="008A44A8"/>
    <w:rsid w:val="008A47CD"/>
    <w:rsid w:val="008A5642"/>
    <w:rsid w:val="008A59FA"/>
    <w:rsid w:val="008A6FB7"/>
    <w:rsid w:val="008A721B"/>
    <w:rsid w:val="008A77E5"/>
    <w:rsid w:val="008B0B9D"/>
    <w:rsid w:val="008B1FEA"/>
    <w:rsid w:val="008B25F0"/>
    <w:rsid w:val="008B2D5A"/>
    <w:rsid w:val="008B4C23"/>
    <w:rsid w:val="008B5DA7"/>
    <w:rsid w:val="008B6A62"/>
    <w:rsid w:val="008B6A63"/>
    <w:rsid w:val="008B6C84"/>
    <w:rsid w:val="008C167C"/>
    <w:rsid w:val="008C1E14"/>
    <w:rsid w:val="008C1FBD"/>
    <w:rsid w:val="008C2755"/>
    <w:rsid w:val="008C40B2"/>
    <w:rsid w:val="008C5088"/>
    <w:rsid w:val="008C51B8"/>
    <w:rsid w:val="008C6353"/>
    <w:rsid w:val="008C78DC"/>
    <w:rsid w:val="008C7C14"/>
    <w:rsid w:val="008C7F08"/>
    <w:rsid w:val="008D097F"/>
    <w:rsid w:val="008D109B"/>
    <w:rsid w:val="008D12B4"/>
    <w:rsid w:val="008D1927"/>
    <w:rsid w:val="008D32CA"/>
    <w:rsid w:val="008D38A1"/>
    <w:rsid w:val="008D49DB"/>
    <w:rsid w:val="008D5130"/>
    <w:rsid w:val="008D647D"/>
    <w:rsid w:val="008D6593"/>
    <w:rsid w:val="008D777A"/>
    <w:rsid w:val="008E114F"/>
    <w:rsid w:val="008E1702"/>
    <w:rsid w:val="008E1B5B"/>
    <w:rsid w:val="008E223F"/>
    <w:rsid w:val="008E26CB"/>
    <w:rsid w:val="008E2F98"/>
    <w:rsid w:val="008E2F9B"/>
    <w:rsid w:val="008E3F34"/>
    <w:rsid w:val="008E5020"/>
    <w:rsid w:val="008E6390"/>
    <w:rsid w:val="008F13AB"/>
    <w:rsid w:val="008F1F29"/>
    <w:rsid w:val="008F2C29"/>
    <w:rsid w:val="008F33FC"/>
    <w:rsid w:val="008F3820"/>
    <w:rsid w:val="008F4464"/>
    <w:rsid w:val="008F520B"/>
    <w:rsid w:val="008F7970"/>
    <w:rsid w:val="00903443"/>
    <w:rsid w:val="009036EE"/>
    <w:rsid w:val="00903A69"/>
    <w:rsid w:val="00905941"/>
    <w:rsid w:val="00906A8B"/>
    <w:rsid w:val="00907B76"/>
    <w:rsid w:val="00907BD8"/>
    <w:rsid w:val="00907DFA"/>
    <w:rsid w:val="00910FA0"/>
    <w:rsid w:val="0091254C"/>
    <w:rsid w:val="00912AA8"/>
    <w:rsid w:val="00913FC5"/>
    <w:rsid w:val="009144FA"/>
    <w:rsid w:val="009157C3"/>
    <w:rsid w:val="00915803"/>
    <w:rsid w:val="0091615D"/>
    <w:rsid w:val="00916C91"/>
    <w:rsid w:val="0092161F"/>
    <w:rsid w:val="00921880"/>
    <w:rsid w:val="009243D4"/>
    <w:rsid w:val="009247A3"/>
    <w:rsid w:val="00926615"/>
    <w:rsid w:val="0093103B"/>
    <w:rsid w:val="009314A8"/>
    <w:rsid w:val="0093172F"/>
    <w:rsid w:val="009321BF"/>
    <w:rsid w:val="0093225A"/>
    <w:rsid w:val="00932613"/>
    <w:rsid w:val="00933194"/>
    <w:rsid w:val="009332D4"/>
    <w:rsid w:val="009349BE"/>
    <w:rsid w:val="009350F9"/>
    <w:rsid w:val="00936031"/>
    <w:rsid w:val="009421A6"/>
    <w:rsid w:val="00942223"/>
    <w:rsid w:val="00942BE4"/>
    <w:rsid w:val="0094359C"/>
    <w:rsid w:val="00944244"/>
    <w:rsid w:val="00946A48"/>
    <w:rsid w:val="00946D42"/>
    <w:rsid w:val="009501D0"/>
    <w:rsid w:val="009509A5"/>
    <w:rsid w:val="00951290"/>
    <w:rsid w:val="00952194"/>
    <w:rsid w:val="00953747"/>
    <w:rsid w:val="00953781"/>
    <w:rsid w:val="00956222"/>
    <w:rsid w:val="00956EAB"/>
    <w:rsid w:val="00962111"/>
    <w:rsid w:val="009636B4"/>
    <w:rsid w:val="009647C5"/>
    <w:rsid w:val="0096504F"/>
    <w:rsid w:val="0096561F"/>
    <w:rsid w:val="00966186"/>
    <w:rsid w:val="00966BD6"/>
    <w:rsid w:val="00966F8C"/>
    <w:rsid w:val="009672A0"/>
    <w:rsid w:val="00967FA8"/>
    <w:rsid w:val="009707AD"/>
    <w:rsid w:val="00970F08"/>
    <w:rsid w:val="00971B2E"/>
    <w:rsid w:val="009721A2"/>
    <w:rsid w:val="00972F1D"/>
    <w:rsid w:val="00973682"/>
    <w:rsid w:val="009741A1"/>
    <w:rsid w:val="0097484E"/>
    <w:rsid w:val="00974E8F"/>
    <w:rsid w:val="00975603"/>
    <w:rsid w:val="009768E5"/>
    <w:rsid w:val="00976C6B"/>
    <w:rsid w:val="009772B7"/>
    <w:rsid w:val="00980128"/>
    <w:rsid w:val="0098107E"/>
    <w:rsid w:val="00981761"/>
    <w:rsid w:val="00982CD1"/>
    <w:rsid w:val="00983686"/>
    <w:rsid w:val="009846A9"/>
    <w:rsid w:val="00984719"/>
    <w:rsid w:val="009862AE"/>
    <w:rsid w:val="00986EBF"/>
    <w:rsid w:val="009870F4"/>
    <w:rsid w:val="00990721"/>
    <w:rsid w:val="009929B7"/>
    <w:rsid w:val="0099313A"/>
    <w:rsid w:val="0099358D"/>
    <w:rsid w:val="00994396"/>
    <w:rsid w:val="00995F6C"/>
    <w:rsid w:val="00996105"/>
    <w:rsid w:val="00996DD3"/>
    <w:rsid w:val="00997013"/>
    <w:rsid w:val="009A0441"/>
    <w:rsid w:val="009A1738"/>
    <w:rsid w:val="009A1AAF"/>
    <w:rsid w:val="009A2D2E"/>
    <w:rsid w:val="009A66EA"/>
    <w:rsid w:val="009A695E"/>
    <w:rsid w:val="009A7CE0"/>
    <w:rsid w:val="009B053A"/>
    <w:rsid w:val="009B2615"/>
    <w:rsid w:val="009B29A1"/>
    <w:rsid w:val="009B2FFF"/>
    <w:rsid w:val="009B50F1"/>
    <w:rsid w:val="009B5807"/>
    <w:rsid w:val="009B646D"/>
    <w:rsid w:val="009B6C5D"/>
    <w:rsid w:val="009B778D"/>
    <w:rsid w:val="009C0FCB"/>
    <w:rsid w:val="009C160F"/>
    <w:rsid w:val="009C3892"/>
    <w:rsid w:val="009C3E24"/>
    <w:rsid w:val="009C5153"/>
    <w:rsid w:val="009C7A09"/>
    <w:rsid w:val="009D0588"/>
    <w:rsid w:val="009D05AB"/>
    <w:rsid w:val="009D0B54"/>
    <w:rsid w:val="009D1495"/>
    <w:rsid w:val="009D1CD2"/>
    <w:rsid w:val="009D1F6C"/>
    <w:rsid w:val="009D2D16"/>
    <w:rsid w:val="009D3C96"/>
    <w:rsid w:val="009D3EC4"/>
    <w:rsid w:val="009D443C"/>
    <w:rsid w:val="009D5CEF"/>
    <w:rsid w:val="009D678D"/>
    <w:rsid w:val="009D6BFF"/>
    <w:rsid w:val="009E04F0"/>
    <w:rsid w:val="009E06E3"/>
    <w:rsid w:val="009E0E03"/>
    <w:rsid w:val="009E2ED4"/>
    <w:rsid w:val="009E450F"/>
    <w:rsid w:val="009E4D97"/>
    <w:rsid w:val="009E4DC9"/>
    <w:rsid w:val="009E64C0"/>
    <w:rsid w:val="009E7CB2"/>
    <w:rsid w:val="009F125D"/>
    <w:rsid w:val="009F15C3"/>
    <w:rsid w:val="009F1B1C"/>
    <w:rsid w:val="009F2805"/>
    <w:rsid w:val="009F3B75"/>
    <w:rsid w:val="009F3C5F"/>
    <w:rsid w:val="009F79E7"/>
    <w:rsid w:val="009F7C3F"/>
    <w:rsid w:val="009F7C76"/>
    <w:rsid w:val="00A00058"/>
    <w:rsid w:val="00A011F5"/>
    <w:rsid w:val="00A021BB"/>
    <w:rsid w:val="00A035E5"/>
    <w:rsid w:val="00A03CD8"/>
    <w:rsid w:val="00A04D63"/>
    <w:rsid w:val="00A05C39"/>
    <w:rsid w:val="00A060FB"/>
    <w:rsid w:val="00A10527"/>
    <w:rsid w:val="00A106BF"/>
    <w:rsid w:val="00A11059"/>
    <w:rsid w:val="00A11175"/>
    <w:rsid w:val="00A117CC"/>
    <w:rsid w:val="00A11889"/>
    <w:rsid w:val="00A14E24"/>
    <w:rsid w:val="00A15030"/>
    <w:rsid w:val="00A15E09"/>
    <w:rsid w:val="00A1676B"/>
    <w:rsid w:val="00A203DF"/>
    <w:rsid w:val="00A20507"/>
    <w:rsid w:val="00A20629"/>
    <w:rsid w:val="00A21934"/>
    <w:rsid w:val="00A21A25"/>
    <w:rsid w:val="00A21BB7"/>
    <w:rsid w:val="00A234AD"/>
    <w:rsid w:val="00A26C30"/>
    <w:rsid w:val="00A2756F"/>
    <w:rsid w:val="00A30FBE"/>
    <w:rsid w:val="00A3221D"/>
    <w:rsid w:val="00A32D97"/>
    <w:rsid w:val="00A33447"/>
    <w:rsid w:val="00A33B37"/>
    <w:rsid w:val="00A346B6"/>
    <w:rsid w:val="00A34D17"/>
    <w:rsid w:val="00A35354"/>
    <w:rsid w:val="00A3658A"/>
    <w:rsid w:val="00A40096"/>
    <w:rsid w:val="00A400F8"/>
    <w:rsid w:val="00A40FC8"/>
    <w:rsid w:val="00A421D6"/>
    <w:rsid w:val="00A42225"/>
    <w:rsid w:val="00A422F3"/>
    <w:rsid w:val="00A43C80"/>
    <w:rsid w:val="00A43E5A"/>
    <w:rsid w:val="00A442FC"/>
    <w:rsid w:val="00A44C69"/>
    <w:rsid w:val="00A45C99"/>
    <w:rsid w:val="00A46943"/>
    <w:rsid w:val="00A46A9D"/>
    <w:rsid w:val="00A50008"/>
    <w:rsid w:val="00A53441"/>
    <w:rsid w:val="00A54A69"/>
    <w:rsid w:val="00A57B0C"/>
    <w:rsid w:val="00A6041D"/>
    <w:rsid w:val="00A60687"/>
    <w:rsid w:val="00A63E0F"/>
    <w:rsid w:val="00A6540D"/>
    <w:rsid w:val="00A65E9E"/>
    <w:rsid w:val="00A66B91"/>
    <w:rsid w:val="00A72021"/>
    <w:rsid w:val="00A727A1"/>
    <w:rsid w:val="00A72ED5"/>
    <w:rsid w:val="00A730D1"/>
    <w:rsid w:val="00A75214"/>
    <w:rsid w:val="00A75A83"/>
    <w:rsid w:val="00A766DE"/>
    <w:rsid w:val="00A76DA2"/>
    <w:rsid w:val="00A80B6D"/>
    <w:rsid w:val="00A83D4A"/>
    <w:rsid w:val="00A91035"/>
    <w:rsid w:val="00A92757"/>
    <w:rsid w:val="00A93502"/>
    <w:rsid w:val="00A95833"/>
    <w:rsid w:val="00A95EA2"/>
    <w:rsid w:val="00A96764"/>
    <w:rsid w:val="00A97843"/>
    <w:rsid w:val="00AA0615"/>
    <w:rsid w:val="00AA2427"/>
    <w:rsid w:val="00AA251F"/>
    <w:rsid w:val="00AA5A78"/>
    <w:rsid w:val="00AA5CDC"/>
    <w:rsid w:val="00AB07E1"/>
    <w:rsid w:val="00AB1FFA"/>
    <w:rsid w:val="00AB2646"/>
    <w:rsid w:val="00AB2ACE"/>
    <w:rsid w:val="00AB2FF7"/>
    <w:rsid w:val="00AB3BF8"/>
    <w:rsid w:val="00AB4638"/>
    <w:rsid w:val="00AB48FB"/>
    <w:rsid w:val="00AB506F"/>
    <w:rsid w:val="00AB5830"/>
    <w:rsid w:val="00AB5EFD"/>
    <w:rsid w:val="00AB6D35"/>
    <w:rsid w:val="00AB6ECE"/>
    <w:rsid w:val="00AB7F8F"/>
    <w:rsid w:val="00AC2126"/>
    <w:rsid w:val="00AC2731"/>
    <w:rsid w:val="00AC476E"/>
    <w:rsid w:val="00AC4A3A"/>
    <w:rsid w:val="00AC7500"/>
    <w:rsid w:val="00AD0F1E"/>
    <w:rsid w:val="00AD20E1"/>
    <w:rsid w:val="00AD25C4"/>
    <w:rsid w:val="00AD288C"/>
    <w:rsid w:val="00AD2E20"/>
    <w:rsid w:val="00AD42E8"/>
    <w:rsid w:val="00AD5B6C"/>
    <w:rsid w:val="00AD7370"/>
    <w:rsid w:val="00AD7578"/>
    <w:rsid w:val="00AE00DF"/>
    <w:rsid w:val="00AE0588"/>
    <w:rsid w:val="00AE2D3C"/>
    <w:rsid w:val="00AE2E23"/>
    <w:rsid w:val="00AE3972"/>
    <w:rsid w:val="00AE3E6E"/>
    <w:rsid w:val="00AE4734"/>
    <w:rsid w:val="00AE6945"/>
    <w:rsid w:val="00AF0A41"/>
    <w:rsid w:val="00AF2B53"/>
    <w:rsid w:val="00AF2CE0"/>
    <w:rsid w:val="00AF2D65"/>
    <w:rsid w:val="00AF353D"/>
    <w:rsid w:val="00AF3A56"/>
    <w:rsid w:val="00AF6263"/>
    <w:rsid w:val="00AF79F7"/>
    <w:rsid w:val="00B00F1B"/>
    <w:rsid w:val="00B01B42"/>
    <w:rsid w:val="00B02CF8"/>
    <w:rsid w:val="00B03040"/>
    <w:rsid w:val="00B03945"/>
    <w:rsid w:val="00B045EB"/>
    <w:rsid w:val="00B04D20"/>
    <w:rsid w:val="00B050E7"/>
    <w:rsid w:val="00B06FA8"/>
    <w:rsid w:val="00B101B5"/>
    <w:rsid w:val="00B12D3E"/>
    <w:rsid w:val="00B130DA"/>
    <w:rsid w:val="00B1330D"/>
    <w:rsid w:val="00B13D41"/>
    <w:rsid w:val="00B13EB2"/>
    <w:rsid w:val="00B14066"/>
    <w:rsid w:val="00B156C1"/>
    <w:rsid w:val="00B1724C"/>
    <w:rsid w:val="00B179CA"/>
    <w:rsid w:val="00B203EF"/>
    <w:rsid w:val="00B21195"/>
    <w:rsid w:val="00B22B9C"/>
    <w:rsid w:val="00B24293"/>
    <w:rsid w:val="00B249BB"/>
    <w:rsid w:val="00B24A5B"/>
    <w:rsid w:val="00B259B1"/>
    <w:rsid w:val="00B27183"/>
    <w:rsid w:val="00B30734"/>
    <w:rsid w:val="00B3083B"/>
    <w:rsid w:val="00B312AD"/>
    <w:rsid w:val="00B31A6D"/>
    <w:rsid w:val="00B31C9E"/>
    <w:rsid w:val="00B32986"/>
    <w:rsid w:val="00B3334F"/>
    <w:rsid w:val="00B3498B"/>
    <w:rsid w:val="00B373F5"/>
    <w:rsid w:val="00B374E9"/>
    <w:rsid w:val="00B427F5"/>
    <w:rsid w:val="00B42F6D"/>
    <w:rsid w:val="00B43D5A"/>
    <w:rsid w:val="00B44131"/>
    <w:rsid w:val="00B44AA4"/>
    <w:rsid w:val="00B4542E"/>
    <w:rsid w:val="00B458F5"/>
    <w:rsid w:val="00B534B6"/>
    <w:rsid w:val="00B53524"/>
    <w:rsid w:val="00B54036"/>
    <w:rsid w:val="00B55702"/>
    <w:rsid w:val="00B60514"/>
    <w:rsid w:val="00B62D82"/>
    <w:rsid w:val="00B6326E"/>
    <w:rsid w:val="00B635C3"/>
    <w:rsid w:val="00B64FDA"/>
    <w:rsid w:val="00B672B4"/>
    <w:rsid w:val="00B67804"/>
    <w:rsid w:val="00B71852"/>
    <w:rsid w:val="00B721DC"/>
    <w:rsid w:val="00B72905"/>
    <w:rsid w:val="00B72DC6"/>
    <w:rsid w:val="00B7320A"/>
    <w:rsid w:val="00B7388E"/>
    <w:rsid w:val="00B73A93"/>
    <w:rsid w:val="00B73EE7"/>
    <w:rsid w:val="00B741DC"/>
    <w:rsid w:val="00B74349"/>
    <w:rsid w:val="00B74394"/>
    <w:rsid w:val="00B7474E"/>
    <w:rsid w:val="00B74AB8"/>
    <w:rsid w:val="00B750DE"/>
    <w:rsid w:val="00B75621"/>
    <w:rsid w:val="00B76267"/>
    <w:rsid w:val="00B7638D"/>
    <w:rsid w:val="00B763B0"/>
    <w:rsid w:val="00B80BF4"/>
    <w:rsid w:val="00B81559"/>
    <w:rsid w:val="00B8228F"/>
    <w:rsid w:val="00B82D79"/>
    <w:rsid w:val="00B840B3"/>
    <w:rsid w:val="00B85364"/>
    <w:rsid w:val="00B85B62"/>
    <w:rsid w:val="00B85FE0"/>
    <w:rsid w:val="00B87BA1"/>
    <w:rsid w:val="00B9053C"/>
    <w:rsid w:val="00B92113"/>
    <w:rsid w:val="00B92A0B"/>
    <w:rsid w:val="00B92BD9"/>
    <w:rsid w:val="00B93492"/>
    <w:rsid w:val="00B93C8C"/>
    <w:rsid w:val="00B95ACB"/>
    <w:rsid w:val="00B96704"/>
    <w:rsid w:val="00B97C8E"/>
    <w:rsid w:val="00B97D82"/>
    <w:rsid w:val="00BA025C"/>
    <w:rsid w:val="00BA06BA"/>
    <w:rsid w:val="00BA098F"/>
    <w:rsid w:val="00BA12CD"/>
    <w:rsid w:val="00BA1F6C"/>
    <w:rsid w:val="00BA6BD8"/>
    <w:rsid w:val="00BA6C03"/>
    <w:rsid w:val="00BA70B0"/>
    <w:rsid w:val="00BA7C7A"/>
    <w:rsid w:val="00BB0453"/>
    <w:rsid w:val="00BB05CE"/>
    <w:rsid w:val="00BB1472"/>
    <w:rsid w:val="00BB30FD"/>
    <w:rsid w:val="00BB32F4"/>
    <w:rsid w:val="00BB36B9"/>
    <w:rsid w:val="00BB694E"/>
    <w:rsid w:val="00BB77A1"/>
    <w:rsid w:val="00BC05BF"/>
    <w:rsid w:val="00BC0EBB"/>
    <w:rsid w:val="00BC35C6"/>
    <w:rsid w:val="00BC42BD"/>
    <w:rsid w:val="00BC454A"/>
    <w:rsid w:val="00BC4C67"/>
    <w:rsid w:val="00BC4FB9"/>
    <w:rsid w:val="00BC6E37"/>
    <w:rsid w:val="00BC7E4A"/>
    <w:rsid w:val="00BD0082"/>
    <w:rsid w:val="00BD0E0B"/>
    <w:rsid w:val="00BD1349"/>
    <w:rsid w:val="00BD16F4"/>
    <w:rsid w:val="00BD1DA9"/>
    <w:rsid w:val="00BD1EDA"/>
    <w:rsid w:val="00BD25A0"/>
    <w:rsid w:val="00BD266F"/>
    <w:rsid w:val="00BD2BFE"/>
    <w:rsid w:val="00BD2F64"/>
    <w:rsid w:val="00BD3069"/>
    <w:rsid w:val="00BD3983"/>
    <w:rsid w:val="00BD4381"/>
    <w:rsid w:val="00BD5258"/>
    <w:rsid w:val="00BE0B25"/>
    <w:rsid w:val="00BE0B3F"/>
    <w:rsid w:val="00BE0DF4"/>
    <w:rsid w:val="00BE1FAF"/>
    <w:rsid w:val="00BE3CDE"/>
    <w:rsid w:val="00BE513D"/>
    <w:rsid w:val="00BE61EA"/>
    <w:rsid w:val="00BE66D0"/>
    <w:rsid w:val="00BF075F"/>
    <w:rsid w:val="00BF106A"/>
    <w:rsid w:val="00BF2BA2"/>
    <w:rsid w:val="00BF31EA"/>
    <w:rsid w:val="00BF3A8C"/>
    <w:rsid w:val="00BF66E1"/>
    <w:rsid w:val="00C00AF4"/>
    <w:rsid w:val="00C010E9"/>
    <w:rsid w:val="00C01D02"/>
    <w:rsid w:val="00C040D2"/>
    <w:rsid w:val="00C0535D"/>
    <w:rsid w:val="00C060B1"/>
    <w:rsid w:val="00C06449"/>
    <w:rsid w:val="00C06EE1"/>
    <w:rsid w:val="00C06FCD"/>
    <w:rsid w:val="00C07B79"/>
    <w:rsid w:val="00C1020A"/>
    <w:rsid w:val="00C106EC"/>
    <w:rsid w:val="00C1163F"/>
    <w:rsid w:val="00C11819"/>
    <w:rsid w:val="00C11D60"/>
    <w:rsid w:val="00C12227"/>
    <w:rsid w:val="00C12692"/>
    <w:rsid w:val="00C12752"/>
    <w:rsid w:val="00C127E1"/>
    <w:rsid w:val="00C12805"/>
    <w:rsid w:val="00C12FB7"/>
    <w:rsid w:val="00C14508"/>
    <w:rsid w:val="00C157EF"/>
    <w:rsid w:val="00C16668"/>
    <w:rsid w:val="00C16C5B"/>
    <w:rsid w:val="00C22B83"/>
    <w:rsid w:val="00C232D0"/>
    <w:rsid w:val="00C23515"/>
    <w:rsid w:val="00C24C40"/>
    <w:rsid w:val="00C24F44"/>
    <w:rsid w:val="00C25CD5"/>
    <w:rsid w:val="00C261FF"/>
    <w:rsid w:val="00C26782"/>
    <w:rsid w:val="00C27C3C"/>
    <w:rsid w:val="00C30839"/>
    <w:rsid w:val="00C30EF5"/>
    <w:rsid w:val="00C31561"/>
    <w:rsid w:val="00C35C2B"/>
    <w:rsid w:val="00C35FA2"/>
    <w:rsid w:val="00C375C4"/>
    <w:rsid w:val="00C43FBF"/>
    <w:rsid w:val="00C44CDF"/>
    <w:rsid w:val="00C454F3"/>
    <w:rsid w:val="00C45F2B"/>
    <w:rsid w:val="00C465A2"/>
    <w:rsid w:val="00C46CCB"/>
    <w:rsid w:val="00C47798"/>
    <w:rsid w:val="00C47FD4"/>
    <w:rsid w:val="00C50205"/>
    <w:rsid w:val="00C52FE3"/>
    <w:rsid w:val="00C53312"/>
    <w:rsid w:val="00C53A1B"/>
    <w:rsid w:val="00C543CE"/>
    <w:rsid w:val="00C5484A"/>
    <w:rsid w:val="00C54916"/>
    <w:rsid w:val="00C57152"/>
    <w:rsid w:val="00C57B23"/>
    <w:rsid w:val="00C57EB3"/>
    <w:rsid w:val="00C6105F"/>
    <w:rsid w:val="00C61C12"/>
    <w:rsid w:val="00C62E22"/>
    <w:rsid w:val="00C66461"/>
    <w:rsid w:val="00C67C2C"/>
    <w:rsid w:val="00C7289F"/>
    <w:rsid w:val="00C73736"/>
    <w:rsid w:val="00C73960"/>
    <w:rsid w:val="00C75020"/>
    <w:rsid w:val="00C76398"/>
    <w:rsid w:val="00C764C8"/>
    <w:rsid w:val="00C77221"/>
    <w:rsid w:val="00C80179"/>
    <w:rsid w:val="00C80881"/>
    <w:rsid w:val="00C81A31"/>
    <w:rsid w:val="00C822A0"/>
    <w:rsid w:val="00C83498"/>
    <w:rsid w:val="00C843C9"/>
    <w:rsid w:val="00C84826"/>
    <w:rsid w:val="00C855A1"/>
    <w:rsid w:val="00C8766B"/>
    <w:rsid w:val="00C90D26"/>
    <w:rsid w:val="00C9193B"/>
    <w:rsid w:val="00C91C87"/>
    <w:rsid w:val="00C939DE"/>
    <w:rsid w:val="00C949B0"/>
    <w:rsid w:val="00C94D30"/>
    <w:rsid w:val="00C94EE5"/>
    <w:rsid w:val="00C95D0E"/>
    <w:rsid w:val="00C96066"/>
    <w:rsid w:val="00C96954"/>
    <w:rsid w:val="00CA00EB"/>
    <w:rsid w:val="00CA293C"/>
    <w:rsid w:val="00CA30A1"/>
    <w:rsid w:val="00CA46BB"/>
    <w:rsid w:val="00CA4E05"/>
    <w:rsid w:val="00CA647A"/>
    <w:rsid w:val="00CA6AB0"/>
    <w:rsid w:val="00CB090D"/>
    <w:rsid w:val="00CB10EF"/>
    <w:rsid w:val="00CB19FF"/>
    <w:rsid w:val="00CB252B"/>
    <w:rsid w:val="00CB25BA"/>
    <w:rsid w:val="00CB276B"/>
    <w:rsid w:val="00CB4063"/>
    <w:rsid w:val="00CB45DC"/>
    <w:rsid w:val="00CB61FA"/>
    <w:rsid w:val="00CB6B39"/>
    <w:rsid w:val="00CB7F23"/>
    <w:rsid w:val="00CC0481"/>
    <w:rsid w:val="00CC0518"/>
    <w:rsid w:val="00CC1BB7"/>
    <w:rsid w:val="00CC2B18"/>
    <w:rsid w:val="00CC2D91"/>
    <w:rsid w:val="00CC3600"/>
    <w:rsid w:val="00CC6375"/>
    <w:rsid w:val="00CC6B6E"/>
    <w:rsid w:val="00CC7B10"/>
    <w:rsid w:val="00CC7FBD"/>
    <w:rsid w:val="00CD09E3"/>
    <w:rsid w:val="00CD11E9"/>
    <w:rsid w:val="00CD277C"/>
    <w:rsid w:val="00CD3304"/>
    <w:rsid w:val="00CD70EB"/>
    <w:rsid w:val="00CD7119"/>
    <w:rsid w:val="00CD71B7"/>
    <w:rsid w:val="00CD78B5"/>
    <w:rsid w:val="00CE0580"/>
    <w:rsid w:val="00CE06F8"/>
    <w:rsid w:val="00CE192A"/>
    <w:rsid w:val="00CE2C6B"/>
    <w:rsid w:val="00CE3B84"/>
    <w:rsid w:val="00CE3EB5"/>
    <w:rsid w:val="00CE436E"/>
    <w:rsid w:val="00CE5309"/>
    <w:rsid w:val="00CE6BB4"/>
    <w:rsid w:val="00CF07AF"/>
    <w:rsid w:val="00CF0B87"/>
    <w:rsid w:val="00CF11BD"/>
    <w:rsid w:val="00CF2250"/>
    <w:rsid w:val="00CF385D"/>
    <w:rsid w:val="00CF40B9"/>
    <w:rsid w:val="00CF4520"/>
    <w:rsid w:val="00CF6370"/>
    <w:rsid w:val="00CF6F07"/>
    <w:rsid w:val="00CF77DA"/>
    <w:rsid w:val="00D02D1C"/>
    <w:rsid w:val="00D03CD0"/>
    <w:rsid w:val="00D03FBF"/>
    <w:rsid w:val="00D05685"/>
    <w:rsid w:val="00D059F3"/>
    <w:rsid w:val="00D05A3B"/>
    <w:rsid w:val="00D06D0D"/>
    <w:rsid w:val="00D104B3"/>
    <w:rsid w:val="00D128EF"/>
    <w:rsid w:val="00D13A88"/>
    <w:rsid w:val="00D13E8E"/>
    <w:rsid w:val="00D14203"/>
    <w:rsid w:val="00D1528D"/>
    <w:rsid w:val="00D152A3"/>
    <w:rsid w:val="00D17C91"/>
    <w:rsid w:val="00D223C7"/>
    <w:rsid w:val="00D22DEB"/>
    <w:rsid w:val="00D24034"/>
    <w:rsid w:val="00D26CB6"/>
    <w:rsid w:val="00D26D7A"/>
    <w:rsid w:val="00D275CE"/>
    <w:rsid w:val="00D2793C"/>
    <w:rsid w:val="00D27A29"/>
    <w:rsid w:val="00D27AED"/>
    <w:rsid w:val="00D27C22"/>
    <w:rsid w:val="00D306D9"/>
    <w:rsid w:val="00D30BA6"/>
    <w:rsid w:val="00D30BD9"/>
    <w:rsid w:val="00D30EBB"/>
    <w:rsid w:val="00D31678"/>
    <w:rsid w:val="00D355E8"/>
    <w:rsid w:val="00D36131"/>
    <w:rsid w:val="00D365E5"/>
    <w:rsid w:val="00D42768"/>
    <w:rsid w:val="00D42FF2"/>
    <w:rsid w:val="00D4326D"/>
    <w:rsid w:val="00D4505F"/>
    <w:rsid w:val="00D47A5A"/>
    <w:rsid w:val="00D47DC0"/>
    <w:rsid w:val="00D50DCF"/>
    <w:rsid w:val="00D55019"/>
    <w:rsid w:val="00D55C13"/>
    <w:rsid w:val="00D60380"/>
    <w:rsid w:val="00D6092C"/>
    <w:rsid w:val="00D61957"/>
    <w:rsid w:val="00D636EE"/>
    <w:rsid w:val="00D6472A"/>
    <w:rsid w:val="00D65321"/>
    <w:rsid w:val="00D67C90"/>
    <w:rsid w:val="00D702D5"/>
    <w:rsid w:val="00D71806"/>
    <w:rsid w:val="00D718A2"/>
    <w:rsid w:val="00D73337"/>
    <w:rsid w:val="00D738E1"/>
    <w:rsid w:val="00D74869"/>
    <w:rsid w:val="00D759EF"/>
    <w:rsid w:val="00D768BA"/>
    <w:rsid w:val="00D76DDE"/>
    <w:rsid w:val="00D77CF9"/>
    <w:rsid w:val="00D821AA"/>
    <w:rsid w:val="00D829CF"/>
    <w:rsid w:val="00D83CE1"/>
    <w:rsid w:val="00D84E12"/>
    <w:rsid w:val="00D84E37"/>
    <w:rsid w:val="00D85864"/>
    <w:rsid w:val="00D86429"/>
    <w:rsid w:val="00D906C3"/>
    <w:rsid w:val="00D92991"/>
    <w:rsid w:val="00D93873"/>
    <w:rsid w:val="00D94142"/>
    <w:rsid w:val="00D9690D"/>
    <w:rsid w:val="00DA027C"/>
    <w:rsid w:val="00DA0E6C"/>
    <w:rsid w:val="00DA0EE1"/>
    <w:rsid w:val="00DA0F07"/>
    <w:rsid w:val="00DA1B68"/>
    <w:rsid w:val="00DA2037"/>
    <w:rsid w:val="00DA2AD2"/>
    <w:rsid w:val="00DA3592"/>
    <w:rsid w:val="00DA6BFD"/>
    <w:rsid w:val="00DA6DD9"/>
    <w:rsid w:val="00DA76C9"/>
    <w:rsid w:val="00DB0F20"/>
    <w:rsid w:val="00DB11CC"/>
    <w:rsid w:val="00DB399B"/>
    <w:rsid w:val="00DB598F"/>
    <w:rsid w:val="00DB5BD3"/>
    <w:rsid w:val="00DB6C60"/>
    <w:rsid w:val="00DB6E8F"/>
    <w:rsid w:val="00DB7798"/>
    <w:rsid w:val="00DC1135"/>
    <w:rsid w:val="00DC1256"/>
    <w:rsid w:val="00DC2D56"/>
    <w:rsid w:val="00DC3AFC"/>
    <w:rsid w:val="00DC3CE3"/>
    <w:rsid w:val="00DC3D0A"/>
    <w:rsid w:val="00DC44AA"/>
    <w:rsid w:val="00DC516E"/>
    <w:rsid w:val="00DC5E78"/>
    <w:rsid w:val="00DC6775"/>
    <w:rsid w:val="00DC7BF3"/>
    <w:rsid w:val="00DD00BF"/>
    <w:rsid w:val="00DD0D67"/>
    <w:rsid w:val="00DD10D1"/>
    <w:rsid w:val="00DD12E0"/>
    <w:rsid w:val="00DD1744"/>
    <w:rsid w:val="00DD18E2"/>
    <w:rsid w:val="00DD2790"/>
    <w:rsid w:val="00DD2FD6"/>
    <w:rsid w:val="00DD3A5D"/>
    <w:rsid w:val="00DD5077"/>
    <w:rsid w:val="00DD665E"/>
    <w:rsid w:val="00DD6D26"/>
    <w:rsid w:val="00DD74F0"/>
    <w:rsid w:val="00DD7CCD"/>
    <w:rsid w:val="00DE04DA"/>
    <w:rsid w:val="00DE0675"/>
    <w:rsid w:val="00DE075D"/>
    <w:rsid w:val="00DE1D41"/>
    <w:rsid w:val="00DE2B4A"/>
    <w:rsid w:val="00DE3721"/>
    <w:rsid w:val="00DE5235"/>
    <w:rsid w:val="00DE5EBE"/>
    <w:rsid w:val="00DE72C8"/>
    <w:rsid w:val="00DE73ED"/>
    <w:rsid w:val="00DE7A98"/>
    <w:rsid w:val="00DF1602"/>
    <w:rsid w:val="00DF215E"/>
    <w:rsid w:val="00DF2CD3"/>
    <w:rsid w:val="00DF2FC0"/>
    <w:rsid w:val="00DF31E3"/>
    <w:rsid w:val="00DF4F81"/>
    <w:rsid w:val="00DF6724"/>
    <w:rsid w:val="00DF6D29"/>
    <w:rsid w:val="00E022B2"/>
    <w:rsid w:val="00E023B9"/>
    <w:rsid w:val="00E043D6"/>
    <w:rsid w:val="00E05B31"/>
    <w:rsid w:val="00E07C38"/>
    <w:rsid w:val="00E1045C"/>
    <w:rsid w:val="00E10823"/>
    <w:rsid w:val="00E10839"/>
    <w:rsid w:val="00E10C3D"/>
    <w:rsid w:val="00E11595"/>
    <w:rsid w:val="00E117F6"/>
    <w:rsid w:val="00E1248F"/>
    <w:rsid w:val="00E12638"/>
    <w:rsid w:val="00E143F8"/>
    <w:rsid w:val="00E15EF8"/>
    <w:rsid w:val="00E15F12"/>
    <w:rsid w:val="00E16926"/>
    <w:rsid w:val="00E171C9"/>
    <w:rsid w:val="00E2247B"/>
    <w:rsid w:val="00E23519"/>
    <w:rsid w:val="00E236A0"/>
    <w:rsid w:val="00E24E50"/>
    <w:rsid w:val="00E268D9"/>
    <w:rsid w:val="00E26F36"/>
    <w:rsid w:val="00E27271"/>
    <w:rsid w:val="00E3087B"/>
    <w:rsid w:val="00E30A3F"/>
    <w:rsid w:val="00E33BCA"/>
    <w:rsid w:val="00E33F80"/>
    <w:rsid w:val="00E34523"/>
    <w:rsid w:val="00E34D93"/>
    <w:rsid w:val="00E34F27"/>
    <w:rsid w:val="00E3504F"/>
    <w:rsid w:val="00E35F1E"/>
    <w:rsid w:val="00E368D4"/>
    <w:rsid w:val="00E37047"/>
    <w:rsid w:val="00E37442"/>
    <w:rsid w:val="00E37D0B"/>
    <w:rsid w:val="00E40C0D"/>
    <w:rsid w:val="00E43008"/>
    <w:rsid w:val="00E4302F"/>
    <w:rsid w:val="00E438AE"/>
    <w:rsid w:val="00E44468"/>
    <w:rsid w:val="00E463FB"/>
    <w:rsid w:val="00E46664"/>
    <w:rsid w:val="00E50100"/>
    <w:rsid w:val="00E50435"/>
    <w:rsid w:val="00E525EA"/>
    <w:rsid w:val="00E536F9"/>
    <w:rsid w:val="00E53E4D"/>
    <w:rsid w:val="00E5636A"/>
    <w:rsid w:val="00E565D8"/>
    <w:rsid w:val="00E614AB"/>
    <w:rsid w:val="00E62121"/>
    <w:rsid w:val="00E63037"/>
    <w:rsid w:val="00E6407F"/>
    <w:rsid w:val="00E65823"/>
    <w:rsid w:val="00E661FE"/>
    <w:rsid w:val="00E66DAC"/>
    <w:rsid w:val="00E66EBF"/>
    <w:rsid w:val="00E67618"/>
    <w:rsid w:val="00E70199"/>
    <w:rsid w:val="00E713B3"/>
    <w:rsid w:val="00E7161E"/>
    <w:rsid w:val="00E7366B"/>
    <w:rsid w:val="00E73FDC"/>
    <w:rsid w:val="00E7499A"/>
    <w:rsid w:val="00E768E0"/>
    <w:rsid w:val="00E76BA4"/>
    <w:rsid w:val="00E76D25"/>
    <w:rsid w:val="00E76D53"/>
    <w:rsid w:val="00E772B0"/>
    <w:rsid w:val="00E77E01"/>
    <w:rsid w:val="00E80CCB"/>
    <w:rsid w:val="00E81197"/>
    <w:rsid w:val="00E83362"/>
    <w:rsid w:val="00E84119"/>
    <w:rsid w:val="00E900D7"/>
    <w:rsid w:val="00E90742"/>
    <w:rsid w:val="00E91E7D"/>
    <w:rsid w:val="00E92028"/>
    <w:rsid w:val="00E92895"/>
    <w:rsid w:val="00E928A4"/>
    <w:rsid w:val="00E95424"/>
    <w:rsid w:val="00E95717"/>
    <w:rsid w:val="00E964D0"/>
    <w:rsid w:val="00E96D11"/>
    <w:rsid w:val="00EA00D0"/>
    <w:rsid w:val="00EA06E9"/>
    <w:rsid w:val="00EA0A2B"/>
    <w:rsid w:val="00EA2413"/>
    <w:rsid w:val="00EA2632"/>
    <w:rsid w:val="00EA346A"/>
    <w:rsid w:val="00EA3A26"/>
    <w:rsid w:val="00EB0A1C"/>
    <w:rsid w:val="00EB2DED"/>
    <w:rsid w:val="00EB487A"/>
    <w:rsid w:val="00EB4B34"/>
    <w:rsid w:val="00EB4F4C"/>
    <w:rsid w:val="00EB55F7"/>
    <w:rsid w:val="00EB573B"/>
    <w:rsid w:val="00EB5B01"/>
    <w:rsid w:val="00EB63C8"/>
    <w:rsid w:val="00EB6ACB"/>
    <w:rsid w:val="00EB7EA4"/>
    <w:rsid w:val="00EC0C86"/>
    <w:rsid w:val="00EC107A"/>
    <w:rsid w:val="00EC2417"/>
    <w:rsid w:val="00EC28A4"/>
    <w:rsid w:val="00EC325E"/>
    <w:rsid w:val="00EC39F3"/>
    <w:rsid w:val="00EC3A84"/>
    <w:rsid w:val="00EC7698"/>
    <w:rsid w:val="00ED009B"/>
    <w:rsid w:val="00ED05E5"/>
    <w:rsid w:val="00ED06BB"/>
    <w:rsid w:val="00ED1C07"/>
    <w:rsid w:val="00ED23A3"/>
    <w:rsid w:val="00ED34F2"/>
    <w:rsid w:val="00ED4544"/>
    <w:rsid w:val="00ED5618"/>
    <w:rsid w:val="00ED56AE"/>
    <w:rsid w:val="00ED6260"/>
    <w:rsid w:val="00ED6C90"/>
    <w:rsid w:val="00ED7362"/>
    <w:rsid w:val="00ED7586"/>
    <w:rsid w:val="00ED7FD9"/>
    <w:rsid w:val="00EE0B4F"/>
    <w:rsid w:val="00EE131F"/>
    <w:rsid w:val="00EE2461"/>
    <w:rsid w:val="00EE294B"/>
    <w:rsid w:val="00EE314D"/>
    <w:rsid w:val="00EE3730"/>
    <w:rsid w:val="00EE437B"/>
    <w:rsid w:val="00EE51AB"/>
    <w:rsid w:val="00EE71A5"/>
    <w:rsid w:val="00EF0E73"/>
    <w:rsid w:val="00EF18F6"/>
    <w:rsid w:val="00EF27F9"/>
    <w:rsid w:val="00EF3531"/>
    <w:rsid w:val="00EF3E01"/>
    <w:rsid w:val="00EF4C14"/>
    <w:rsid w:val="00EF653E"/>
    <w:rsid w:val="00F01D85"/>
    <w:rsid w:val="00F022F0"/>
    <w:rsid w:val="00F024A0"/>
    <w:rsid w:val="00F04EA0"/>
    <w:rsid w:val="00F05130"/>
    <w:rsid w:val="00F05760"/>
    <w:rsid w:val="00F07B97"/>
    <w:rsid w:val="00F11F7E"/>
    <w:rsid w:val="00F1271A"/>
    <w:rsid w:val="00F12BEA"/>
    <w:rsid w:val="00F156D7"/>
    <w:rsid w:val="00F16457"/>
    <w:rsid w:val="00F168AD"/>
    <w:rsid w:val="00F16957"/>
    <w:rsid w:val="00F1767C"/>
    <w:rsid w:val="00F17A7C"/>
    <w:rsid w:val="00F203AB"/>
    <w:rsid w:val="00F20D30"/>
    <w:rsid w:val="00F21D7E"/>
    <w:rsid w:val="00F22319"/>
    <w:rsid w:val="00F2273C"/>
    <w:rsid w:val="00F227FF"/>
    <w:rsid w:val="00F236CA"/>
    <w:rsid w:val="00F25CC1"/>
    <w:rsid w:val="00F27962"/>
    <w:rsid w:val="00F27C85"/>
    <w:rsid w:val="00F300B0"/>
    <w:rsid w:val="00F32CE9"/>
    <w:rsid w:val="00F33AB6"/>
    <w:rsid w:val="00F34214"/>
    <w:rsid w:val="00F34343"/>
    <w:rsid w:val="00F34721"/>
    <w:rsid w:val="00F35CBD"/>
    <w:rsid w:val="00F36C4B"/>
    <w:rsid w:val="00F37FB3"/>
    <w:rsid w:val="00F40CB3"/>
    <w:rsid w:val="00F41258"/>
    <w:rsid w:val="00F4290E"/>
    <w:rsid w:val="00F42B0C"/>
    <w:rsid w:val="00F44B52"/>
    <w:rsid w:val="00F4614B"/>
    <w:rsid w:val="00F467A0"/>
    <w:rsid w:val="00F468C3"/>
    <w:rsid w:val="00F47601"/>
    <w:rsid w:val="00F51D9A"/>
    <w:rsid w:val="00F53532"/>
    <w:rsid w:val="00F621D8"/>
    <w:rsid w:val="00F633EF"/>
    <w:rsid w:val="00F65189"/>
    <w:rsid w:val="00F6680E"/>
    <w:rsid w:val="00F70531"/>
    <w:rsid w:val="00F70973"/>
    <w:rsid w:val="00F7119D"/>
    <w:rsid w:val="00F71A7B"/>
    <w:rsid w:val="00F76781"/>
    <w:rsid w:val="00F76C7E"/>
    <w:rsid w:val="00F76ED1"/>
    <w:rsid w:val="00F81851"/>
    <w:rsid w:val="00F8268B"/>
    <w:rsid w:val="00F839C2"/>
    <w:rsid w:val="00F83CA6"/>
    <w:rsid w:val="00F84EDE"/>
    <w:rsid w:val="00F865A1"/>
    <w:rsid w:val="00F86E07"/>
    <w:rsid w:val="00F87DB5"/>
    <w:rsid w:val="00F9011D"/>
    <w:rsid w:val="00F91C0E"/>
    <w:rsid w:val="00F92D5B"/>
    <w:rsid w:val="00F93301"/>
    <w:rsid w:val="00F93815"/>
    <w:rsid w:val="00F939A1"/>
    <w:rsid w:val="00F95BB2"/>
    <w:rsid w:val="00F969FD"/>
    <w:rsid w:val="00F96A16"/>
    <w:rsid w:val="00FA00FE"/>
    <w:rsid w:val="00FA3BAB"/>
    <w:rsid w:val="00FA4D4D"/>
    <w:rsid w:val="00FA5280"/>
    <w:rsid w:val="00FA75B3"/>
    <w:rsid w:val="00FB07A4"/>
    <w:rsid w:val="00FB20AF"/>
    <w:rsid w:val="00FB4E38"/>
    <w:rsid w:val="00FB5129"/>
    <w:rsid w:val="00FB603E"/>
    <w:rsid w:val="00FB7722"/>
    <w:rsid w:val="00FC226C"/>
    <w:rsid w:val="00FC352E"/>
    <w:rsid w:val="00FC3DD5"/>
    <w:rsid w:val="00FC4ECB"/>
    <w:rsid w:val="00FC57DC"/>
    <w:rsid w:val="00FC79A5"/>
    <w:rsid w:val="00FC7EF2"/>
    <w:rsid w:val="00FD0E89"/>
    <w:rsid w:val="00FD0FC4"/>
    <w:rsid w:val="00FD243B"/>
    <w:rsid w:val="00FD2C44"/>
    <w:rsid w:val="00FD4375"/>
    <w:rsid w:val="00FD46C6"/>
    <w:rsid w:val="00FD5468"/>
    <w:rsid w:val="00FD6077"/>
    <w:rsid w:val="00FD7A5A"/>
    <w:rsid w:val="00FE0EB4"/>
    <w:rsid w:val="00FE18B1"/>
    <w:rsid w:val="00FE27CB"/>
    <w:rsid w:val="00FE3180"/>
    <w:rsid w:val="00FE641E"/>
    <w:rsid w:val="00FE73AF"/>
    <w:rsid w:val="00FE7A4B"/>
    <w:rsid w:val="00FF03DD"/>
    <w:rsid w:val="00FF05B8"/>
    <w:rsid w:val="00FF0EC6"/>
    <w:rsid w:val="00FF1165"/>
    <w:rsid w:val="00FF1308"/>
    <w:rsid w:val="00FF1864"/>
    <w:rsid w:val="00FF3F29"/>
    <w:rsid w:val="00FF4851"/>
    <w:rsid w:val="00FF5111"/>
    <w:rsid w:val="00FF512B"/>
    <w:rsid w:val="00FF52CC"/>
    <w:rsid w:val="00FF5AD2"/>
    <w:rsid w:val="00FF5FDF"/>
    <w:rsid w:val="00FF6433"/>
    <w:rsid w:val="00FF6C94"/>
    <w:rsid w:val="00FF74E0"/>
    <w:rsid w:val="00FF750F"/>
    <w:rsid w:val="00FF79D8"/>
    <w:rsid w:val="00FF7DB6"/>
    <w:rsid w:val="02B23EDB"/>
    <w:rsid w:val="03B7227C"/>
    <w:rsid w:val="0661309E"/>
    <w:rsid w:val="06B95F2A"/>
    <w:rsid w:val="08940DDD"/>
    <w:rsid w:val="0B7849E6"/>
    <w:rsid w:val="0CA111A8"/>
    <w:rsid w:val="0CB657C6"/>
    <w:rsid w:val="0D4E3C51"/>
    <w:rsid w:val="0DB461AA"/>
    <w:rsid w:val="0E0662D9"/>
    <w:rsid w:val="0E460DCC"/>
    <w:rsid w:val="0EB6471F"/>
    <w:rsid w:val="0F4E618A"/>
    <w:rsid w:val="10EF74F9"/>
    <w:rsid w:val="10FB2FD3"/>
    <w:rsid w:val="11B81FE1"/>
    <w:rsid w:val="12266F4A"/>
    <w:rsid w:val="12AD766B"/>
    <w:rsid w:val="144073A8"/>
    <w:rsid w:val="14AB52F3"/>
    <w:rsid w:val="14C67120"/>
    <w:rsid w:val="18905372"/>
    <w:rsid w:val="1A165AF6"/>
    <w:rsid w:val="1A7B1DFD"/>
    <w:rsid w:val="1CBB4733"/>
    <w:rsid w:val="1E474734"/>
    <w:rsid w:val="1E635082"/>
    <w:rsid w:val="1F486752"/>
    <w:rsid w:val="20E24984"/>
    <w:rsid w:val="210C7C53"/>
    <w:rsid w:val="22387BC9"/>
    <w:rsid w:val="224F7DF7"/>
    <w:rsid w:val="26A821CC"/>
    <w:rsid w:val="28377363"/>
    <w:rsid w:val="28E05C4D"/>
    <w:rsid w:val="2932768B"/>
    <w:rsid w:val="2C275038"/>
    <w:rsid w:val="2DCC2C44"/>
    <w:rsid w:val="320D55D9"/>
    <w:rsid w:val="327C3D76"/>
    <w:rsid w:val="32B53CA7"/>
    <w:rsid w:val="342C7F98"/>
    <w:rsid w:val="37DC217F"/>
    <w:rsid w:val="38964261"/>
    <w:rsid w:val="394538AA"/>
    <w:rsid w:val="3A9065B7"/>
    <w:rsid w:val="3B3F2CA7"/>
    <w:rsid w:val="3C603EC2"/>
    <w:rsid w:val="3E4800C5"/>
    <w:rsid w:val="3E964DEA"/>
    <w:rsid w:val="41B830B4"/>
    <w:rsid w:val="426E79CE"/>
    <w:rsid w:val="42AB6E74"/>
    <w:rsid w:val="42D00689"/>
    <w:rsid w:val="43B61120"/>
    <w:rsid w:val="451900C5"/>
    <w:rsid w:val="454A2974"/>
    <w:rsid w:val="47DB5B06"/>
    <w:rsid w:val="4873347B"/>
    <w:rsid w:val="4AE03433"/>
    <w:rsid w:val="4BEA4569"/>
    <w:rsid w:val="4CA700C3"/>
    <w:rsid w:val="4D984721"/>
    <w:rsid w:val="4DD454D1"/>
    <w:rsid w:val="54994D7E"/>
    <w:rsid w:val="583A6878"/>
    <w:rsid w:val="587B479B"/>
    <w:rsid w:val="5A175E6F"/>
    <w:rsid w:val="5B2643D8"/>
    <w:rsid w:val="5B2A2BD4"/>
    <w:rsid w:val="5C2515ED"/>
    <w:rsid w:val="5F5D3BA1"/>
    <w:rsid w:val="602C2F4B"/>
    <w:rsid w:val="6183303E"/>
    <w:rsid w:val="62C90F25"/>
    <w:rsid w:val="641C1DE6"/>
    <w:rsid w:val="64616F3B"/>
    <w:rsid w:val="656E1A21"/>
    <w:rsid w:val="65D53DD3"/>
    <w:rsid w:val="67874F0A"/>
    <w:rsid w:val="681D761D"/>
    <w:rsid w:val="691C7D9E"/>
    <w:rsid w:val="6A791C55"/>
    <w:rsid w:val="6D3057F5"/>
    <w:rsid w:val="6D6A002E"/>
    <w:rsid w:val="6D8F68C7"/>
    <w:rsid w:val="6E970129"/>
    <w:rsid w:val="6FB97C2B"/>
    <w:rsid w:val="70052E70"/>
    <w:rsid w:val="7431442E"/>
    <w:rsid w:val="75501031"/>
    <w:rsid w:val="755D72AA"/>
    <w:rsid w:val="75F776FF"/>
    <w:rsid w:val="76BF4A64"/>
    <w:rsid w:val="76DC4B2A"/>
    <w:rsid w:val="76FE648A"/>
    <w:rsid w:val="789D458E"/>
    <w:rsid w:val="78D87CD0"/>
    <w:rsid w:val="78FA62E1"/>
    <w:rsid w:val="79AA3928"/>
    <w:rsid w:val="7A1E34AC"/>
    <w:rsid w:val="7A373D8F"/>
    <w:rsid w:val="7AA5597C"/>
    <w:rsid w:val="7AEF4E49"/>
    <w:rsid w:val="7B415B0E"/>
    <w:rsid w:val="7BC16082"/>
    <w:rsid w:val="7C014E34"/>
    <w:rsid w:val="7C694787"/>
    <w:rsid w:val="7CEF6AC3"/>
    <w:rsid w:val="7CF70F80"/>
    <w:rsid w:val="7D4A280A"/>
    <w:rsid w:val="7E1846B6"/>
    <w:rsid w:val="7F6000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qFormat="1" w:uiPriority="99" w:name="annotation reference"/>
    <w:lsdException w:uiPriority="99" w:name="line number"/>
    <w:lsdException w:qFormat="1" w:uiPriority="99" w:name="page number"/>
    <w:lsdException w:qFormat="1" w:unhideWhenUsed="0"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9"/>
    <w:pPr>
      <w:keepNext/>
      <w:keepLines/>
      <w:widowControl/>
      <w:adjustRightInd/>
      <w:spacing w:before="480" w:line="276" w:lineRule="auto"/>
      <w:jc w:val="center"/>
      <w:outlineLvl w:val="0"/>
    </w:pPr>
    <w:rPr>
      <w:rFonts w:ascii="Cambria" w:hAnsi="Cambria" w:eastAsia="黑体" w:cs="宋体"/>
      <w:bCs/>
      <w:color w:val="000000" w:themeColor="text1"/>
      <w:kern w:val="0"/>
      <w:sz w:val="44"/>
      <w:szCs w:val="28"/>
      <w14:textFill>
        <w14:solidFill>
          <w14:schemeClr w14:val="tx1"/>
        </w14:solidFill>
      </w14:textFill>
    </w:rPr>
  </w:style>
  <w:style w:type="paragraph" w:styleId="3">
    <w:name w:val="heading 2"/>
    <w:basedOn w:val="1"/>
    <w:next w:val="1"/>
    <w:link w:val="32"/>
    <w:unhideWhenUsed/>
    <w:qFormat/>
    <w:uiPriority w:val="9"/>
    <w:pPr>
      <w:keepNext/>
      <w:keepLines/>
      <w:spacing w:before="260" w:after="260" w:line="416" w:lineRule="atLeast"/>
      <w:jc w:val="left"/>
      <w:outlineLvl w:val="1"/>
    </w:pPr>
    <w:rPr>
      <w:rFonts w:ascii="Cambria" w:hAnsi="Cambria" w:eastAsia="黑体" w:cs="宋体"/>
      <w:bCs/>
      <w:sz w:val="30"/>
      <w:szCs w:val="32"/>
    </w:rPr>
  </w:style>
  <w:style w:type="paragraph" w:styleId="4">
    <w:name w:val="heading 3"/>
    <w:basedOn w:val="1"/>
    <w:next w:val="1"/>
    <w:link w:val="33"/>
    <w:unhideWhenUsed/>
    <w:qFormat/>
    <w:uiPriority w:val="9"/>
    <w:pPr>
      <w:keepNext/>
      <w:keepLines/>
      <w:spacing w:before="260" w:after="260" w:line="416" w:lineRule="atLeast"/>
      <w:jc w:val="left"/>
      <w:outlineLvl w:val="2"/>
    </w:pPr>
    <w:rPr>
      <w:rFonts w:eastAsia="黑体"/>
      <w:bCs/>
      <w:sz w:val="28"/>
      <w:szCs w:val="32"/>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unhideWhenUsed/>
    <w:qFormat/>
    <w:uiPriority w:val="39"/>
    <w:pPr>
      <w:ind w:left="1260"/>
      <w:jc w:val="left"/>
    </w:pPr>
    <w:rPr>
      <w:rFonts w:asciiTheme="minorHAnsi" w:hAnsiTheme="minorHAnsi"/>
      <w:sz w:val="20"/>
      <w:szCs w:val="20"/>
    </w:rPr>
  </w:style>
  <w:style w:type="paragraph" w:styleId="6">
    <w:name w:val="annotation text"/>
    <w:basedOn w:val="1"/>
    <w:link w:val="107"/>
    <w:semiHidden/>
    <w:unhideWhenUsed/>
    <w:qFormat/>
    <w:uiPriority w:val="99"/>
    <w:pPr>
      <w:jc w:val="left"/>
    </w:pPr>
  </w:style>
  <w:style w:type="paragraph" w:styleId="7">
    <w:name w:val="toc 5"/>
    <w:basedOn w:val="1"/>
    <w:next w:val="1"/>
    <w:semiHidden/>
    <w:unhideWhenUsed/>
    <w:qFormat/>
    <w:uiPriority w:val="39"/>
    <w:pPr>
      <w:ind w:left="840"/>
      <w:jc w:val="left"/>
    </w:pPr>
    <w:rPr>
      <w:rFonts w:asciiTheme="minorHAnsi" w:hAnsiTheme="minorHAnsi"/>
      <w:sz w:val="20"/>
      <w:szCs w:val="20"/>
    </w:rPr>
  </w:style>
  <w:style w:type="paragraph" w:styleId="8">
    <w:name w:val="toc 3"/>
    <w:basedOn w:val="1"/>
    <w:next w:val="1"/>
    <w:unhideWhenUsed/>
    <w:qFormat/>
    <w:uiPriority w:val="39"/>
    <w:pPr>
      <w:ind w:left="420"/>
      <w:jc w:val="left"/>
    </w:pPr>
    <w:rPr>
      <w:rFonts w:asciiTheme="minorHAnsi" w:hAnsiTheme="minorHAnsi"/>
      <w:sz w:val="20"/>
      <w:szCs w:val="20"/>
    </w:rPr>
  </w:style>
  <w:style w:type="paragraph" w:styleId="9">
    <w:name w:val="Plain Text"/>
    <w:basedOn w:val="1"/>
    <w:link w:val="44"/>
    <w:qFormat/>
    <w:uiPriority w:val="0"/>
    <w:pPr>
      <w:adjustRightInd/>
      <w:spacing w:line="360" w:lineRule="auto"/>
      <w:ind w:firstLine="420" w:firstLineChars="200"/>
    </w:pPr>
    <w:rPr>
      <w:rFonts w:ascii="宋体" w:hAnsi="Courier New" w:cs="Courier New"/>
      <w:sz w:val="24"/>
      <w:szCs w:val="21"/>
    </w:rPr>
  </w:style>
  <w:style w:type="paragraph" w:styleId="10">
    <w:name w:val="toc 8"/>
    <w:basedOn w:val="1"/>
    <w:next w:val="1"/>
    <w:semiHidden/>
    <w:unhideWhenUsed/>
    <w:qFormat/>
    <w:uiPriority w:val="39"/>
    <w:pPr>
      <w:ind w:left="1470"/>
      <w:jc w:val="left"/>
    </w:pPr>
    <w:rPr>
      <w:rFonts w:asciiTheme="minorHAnsi" w:hAnsiTheme="minorHAnsi"/>
      <w:sz w:val="20"/>
      <w:szCs w:val="20"/>
    </w:rPr>
  </w:style>
  <w:style w:type="paragraph" w:styleId="11">
    <w:name w:val="Balloon Text"/>
    <w:basedOn w:val="1"/>
    <w:link w:val="37"/>
    <w:semiHidden/>
    <w:unhideWhenUsed/>
    <w:qFormat/>
    <w:uiPriority w:val="99"/>
    <w:pPr>
      <w:spacing w:line="240" w:lineRule="auto"/>
    </w:pPr>
    <w:rPr>
      <w:sz w:val="18"/>
      <w:szCs w:val="18"/>
    </w:rPr>
  </w:style>
  <w:style w:type="paragraph" w:styleId="12">
    <w:name w:val="footer"/>
    <w:basedOn w:val="1"/>
    <w:link w:val="35"/>
    <w:unhideWhenUsed/>
    <w:qFormat/>
    <w:uiPriority w:val="99"/>
    <w:pPr>
      <w:tabs>
        <w:tab w:val="center" w:pos="4153"/>
        <w:tab w:val="right" w:pos="8306"/>
      </w:tabs>
      <w:snapToGrid w:val="0"/>
      <w:spacing w:line="240" w:lineRule="atLeast"/>
      <w:jc w:val="left"/>
    </w:pPr>
    <w:rPr>
      <w:sz w:val="18"/>
      <w:szCs w:val="18"/>
    </w:rPr>
  </w:style>
  <w:style w:type="paragraph" w:styleId="13">
    <w:name w:val="header"/>
    <w:basedOn w:val="1"/>
    <w:link w:val="34"/>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4">
    <w:name w:val="toc 1"/>
    <w:basedOn w:val="1"/>
    <w:next w:val="1"/>
    <w:unhideWhenUsed/>
    <w:qFormat/>
    <w:uiPriority w:val="39"/>
    <w:pPr>
      <w:spacing w:before="120"/>
      <w:jc w:val="left"/>
    </w:pPr>
    <w:rPr>
      <w:rFonts w:asciiTheme="minorHAnsi" w:hAnsiTheme="minorHAnsi"/>
      <w:b/>
      <w:bCs/>
      <w:i/>
      <w:iCs/>
      <w:sz w:val="24"/>
    </w:rPr>
  </w:style>
  <w:style w:type="paragraph" w:styleId="15">
    <w:name w:val="toc 4"/>
    <w:basedOn w:val="1"/>
    <w:next w:val="1"/>
    <w:semiHidden/>
    <w:unhideWhenUsed/>
    <w:qFormat/>
    <w:uiPriority w:val="39"/>
    <w:pPr>
      <w:ind w:left="630"/>
      <w:jc w:val="left"/>
    </w:pPr>
    <w:rPr>
      <w:rFonts w:asciiTheme="minorHAnsi" w:hAnsiTheme="minorHAnsi"/>
      <w:sz w:val="20"/>
      <w:szCs w:val="20"/>
    </w:rPr>
  </w:style>
  <w:style w:type="paragraph" w:styleId="16">
    <w:name w:val="toc 6"/>
    <w:basedOn w:val="1"/>
    <w:next w:val="1"/>
    <w:semiHidden/>
    <w:unhideWhenUsed/>
    <w:qFormat/>
    <w:uiPriority w:val="39"/>
    <w:pPr>
      <w:ind w:left="1050"/>
      <w:jc w:val="left"/>
    </w:pPr>
    <w:rPr>
      <w:rFonts w:asciiTheme="minorHAnsi" w:hAnsiTheme="minorHAnsi"/>
      <w:sz w:val="20"/>
      <w:szCs w:val="20"/>
    </w:rPr>
  </w:style>
  <w:style w:type="paragraph" w:styleId="17">
    <w:name w:val="toc 2"/>
    <w:basedOn w:val="1"/>
    <w:next w:val="1"/>
    <w:unhideWhenUsed/>
    <w:qFormat/>
    <w:uiPriority w:val="39"/>
    <w:pPr>
      <w:spacing w:before="120"/>
      <w:ind w:left="210"/>
      <w:jc w:val="left"/>
    </w:pPr>
    <w:rPr>
      <w:rFonts w:asciiTheme="minorHAnsi" w:hAnsiTheme="minorHAnsi"/>
      <w:b/>
      <w:bCs/>
      <w:sz w:val="22"/>
      <w:szCs w:val="22"/>
    </w:rPr>
  </w:style>
  <w:style w:type="paragraph" w:styleId="18">
    <w:name w:val="toc 9"/>
    <w:basedOn w:val="1"/>
    <w:next w:val="1"/>
    <w:semiHidden/>
    <w:unhideWhenUsed/>
    <w:qFormat/>
    <w:uiPriority w:val="39"/>
    <w:pPr>
      <w:ind w:left="1680"/>
      <w:jc w:val="left"/>
    </w:pPr>
    <w:rPr>
      <w:rFonts w:asciiTheme="minorHAnsi" w:hAnsiTheme="minorHAnsi"/>
      <w:sz w:val="20"/>
      <w:szCs w:val="20"/>
    </w:rPr>
  </w:style>
  <w:style w:type="paragraph" w:styleId="19">
    <w:name w:val="Normal (Web)"/>
    <w:basedOn w:val="1"/>
    <w:unhideWhenUsed/>
    <w:qFormat/>
    <w:uiPriority w:val="99"/>
    <w:pPr>
      <w:widowControl/>
      <w:adjustRightInd/>
      <w:spacing w:before="100" w:beforeAutospacing="1" w:after="100" w:afterAutospacing="1" w:line="240" w:lineRule="auto"/>
      <w:jc w:val="left"/>
    </w:pPr>
    <w:rPr>
      <w:rFonts w:ascii="宋体" w:hAnsi="宋体" w:cs="宋体"/>
      <w:kern w:val="0"/>
      <w:sz w:val="24"/>
    </w:rPr>
  </w:style>
  <w:style w:type="paragraph" w:styleId="20">
    <w:name w:val="Title"/>
    <w:basedOn w:val="4"/>
    <w:next w:val="1"/>
    <w:link w:val="36"/>
    <w:qFormat/>
    <w:uiPriority w:val="10"/>
    <w:pPr>
      <w:spacing w:before="240" w:after="60"/>
      <w:jc w:val="center"/>
      <w:outlineLvl w:val="0"/>
    </w:pPr>
    <w:rPr>
      <w:rFonts w:ascii="Cambria" w:hAnsi="Cambria"/>
      <w:b/>
      <w:bCs w:val="0"/>
    </w:rPr>
  </w:style>
  <w:style w:type="table" w:styleId="22">
    <w:name w:val="Table Grid"/>
    <w:basedOn w:val="21"/>
    <w:qFormat/>
    <w:uiPriority w:val="0"/>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endnote reference"/>
    <w:basedOn w:val="23"/>
    <w:semiHidden/>
    <w:qFormat/>
    <w:uiPriority w:val="99"/>
    <w:rPr>
      <w:vertAlign w:val="superscript"/>
    </w:rPr>
  </w:style>
  <w:style w:type="character" w:styleId="26">
    <w:name w:val="page number"/>
    <w:basedOn w:val="23"/>
    <w:semiHidden/>
    <w:unhideWhenUsed/>
    <w:qFormat/>
    <w:uiPriority w:val="99"/>
  </w:style>
  <w:style w:type="character" w:styleId="27">
    <w:name w:val="FollowedHyperlink"/>
    <w:basedOn w:val="23"/>
    <w:semiHidden/>
    <w:unhideWhenUsed/>
    <w:qFormat/>
    <w:uiPriority w:val="99"/>
    <w:rPr>
      <w:color w:val="800080" w:themeColor="followedHyperlink"/>
      <w:u w:val="single"/>
      <w14:textFill>
        <w14:solidFill>
          <w14:schemeClr w14:val="folHlink"/>
        </w14:solidFill>
      </w14:textFill>
    </w:rPr>
  </w:style>
  <w:style w:type="character" w:styleId="28">
    <w:name w:val="Hyperlink"/>
    <w:unhideWhenUsed/>
    <w:qFormat/>
    <w:uiPriority w:val="99"/>
    <w:rPr>
      <w:color w:val="0000FF"/>
      <w:u w:val="single"/>
    </w:rPr>
  </w:style>
  <w:style w:type="character" w:styleId="29">
    <w:name w:val="annotation reference"/>
    <w:basedOn w:val="23"/>
    <w:semiHidden/>
    <w:unhideWhenUsed/>
    <w:qFormat/>
    <w:uiPriority w:val="99"/>
    <w:rPr>
      <w:sz w:val="21"/>
      <w:szCs w:val="21"/>
    </w:rPr>
  </w:style>
  <w:style w:type="character" w:styleId="30">
    <w:name w:val="footnote reference"/>
    <w:basedOn w:val="23"/>
    <w:semiHidden/>
    <w:qFormat/>
    <w:uiPriority w:val="99"/>
    <w:rPr>
      <w:vertAlign w:val="superscript"/>
    </w:rPr>
  </w:style>
  <w:style w:type="character" w:customStyle="1" w:styleId="31">
    <w:name w:val="标题 1 字符"/>
    <w:basedOn w:val="23"/>
    <w:link w:val="2"/>
    <w:qFormat/>
    <w:uiPriority w:val="9"/>
    <w:rPr>
      <w:rFonts w:ascii="Cambria" w:hAnsi="Cambria" w:eastAsia="黑体" w:cs="宋体"/>
      <w:bCs/>
      <w:color w:val="000000" w:themeColor="text1"/>
      <w:kern w:val="0"/>
      <w:sz w:val="44"/>
      <w:szCs w:val="28"/>
      <w14:textFill>
        <w14:solidFill>
          <w14:schemeClr w14:val="tx1"/>
        </w14:solidFill>
      </w14:textFill>
    </w:rPr>
  </w:style>
  <w:style w:type="character" w:customStyle="1" w:styleId="32">
    <w:name w:val="标题 2 字符"/>
    <w:basedOn w:val="23"/>
    <w:link w:val="3"/>
    <w:qFormat/>
    <w:uiPriority w:val="9"/>
    <w:rPr>
      <w:rFonts w:ascii="Cambria" w:hAnsi="Cambria" w:eastAsia="黑体" w:cs="宋体"/>
      <w:bCs/>
      <w:sz w:val="30"/>
      <w:szCs w:val="32"/>
    </w:rPr>
  </w:style>
  <w:style w:type="character" w:customStyle="1" w:styleId="33">
    <w:name w:val="标题 3 字符"/>
    <w:basedOn w:val="23"/>
    <w:link w:val="4"/>
    <w:qFormat/>
    <w:uiPriority w:val="9"/>
    <w:rPr>
      <w:rFonts w:ascii="Times New Roman" w:hAnsi="Times New Roman" w:eastAsia="黑体" w:cs="Times New Roman"/>
      <w:bCs/>
      <w:sz w:val="28"/>
      <w:szCs w:val="32"/>
    </w:rPr>
  </w:style>
  <w:style w:type="character" w:customStyle="1" w:styleId="34">
    <w:name w:val="页眉 字符"/>
    <w:basedOn w:val="23"/>
    <w:link w:val="13"/>
    <w:qFormat/>
    <w:uiPriority w:val="99"/>
    <w:rPr>
      <w:rFonts w:ascii="Times New Roman" w:hAnsi="Times New Roman" w:eastAsia="宋体" w:cs="Times New Roman"/>
      <w:sz w:val="18"/>
      <w:szCs w:val="18"/>
    </w:rPr>
  </w:style>
  <w:style w:type="character" w:customStyle="1" w:styleId="35">
    <w:name w:val="页脚 字符"/>
    <w:basedOn w:val="23"/>
    <w:link w:val="12"/>
    <w:qFormat/>
    <w:uiPriority w:val="99"/>
    <w:rPr>
      <w:rFonts w:ascii="Times New Roman" w:hAnsi="Times New Roman" w:eastAsia="宋体" w:cs="Times New Roman"/>
      <w:sz w:val="18"/>
      <w:szCs w:val="18"/>
    </w:rPr>
  </w:style>
  <w:style w:type="character" w:customStyle="1" w:styleId="36">
    <w:name w:val="标题 字符"/>
    <w:basedOn w:val="23"/>
    <w:link w:val="20"/>
    <w:qFormat/>
    <w:uiPriority w:val="10"/>
    <w:rPr>
      <w:rFonts w:ascii="Cambria" w:hAnsi="Cambria" w:eastAsia="宋体" w:cs="Times New Roman"/>
      <w:sz w:val="32"/>
      <w:szCs w:val="32"/>
    </w:rPr>
  </w:style>
  <w:style w:type="character" w:customStyle="1" w:styleId="37">
    <w:name w:val="批注框文本 字符"/>
    <w:basedOn w:val="23"/>
    <w:link w:val="11"/>
    <w:semiHidden/>
    <w:qFormat/>
    <w:uiPriority w:val="99"/>
    <w:rPr>
      <w:rFonts w:ascii="Times New Roman" w:hAnsi="Times New Roman" w:eastAsia="宋体" w:cs="Times New Roman"/>
      <w:sz w:val="18"/>
      <w:szCs w:val="18"/>
    </w:rPr>
  </w:style>
  <w:style w:type="paragraph" w:styleId="38">
    <w:name w:val="No Spacing"/>
    <w:qFormat/>
    <w:uiPriority w:val="1"/>
    <w:pPr>
      <w:widowControl w:val="0"/>
      <w:adjustRightInd w:val="0"/>
      <w:jc w:val="both"/>
    </w:pPr>
    <w:rPr>
      <w:rFonts w:ascii="Times New Roman" w:hAnsi="Times New Roman" w:eastAsia="宋体" w:cs="Times New Roman"/>
      <w:kern w:val="2"/>
      <w:sz w:val="21"/>
      <w:szCs w:val="24"/>
      <w:lang w:val="en-US" w:eastAsia="zh-CN" w:bidi="ar-SA"/>
    </w:rPr>
  </w:style>
  <w:style w:type="paragraph" w:styleId="39">
    <w:name w:val="List Paragraph"/>
    <w:basedOn w:val="1"/>
    <w:qFormat/>
    <w:uiPriority w:val="34"/>
    <w:pPr>
      <w:ind w:firstLine="420" w:firstLineChars="200"/>
    </w:pPr>
  </w:style>
  <w:style w:type="paragraph" w:customStyle="1" w:styleId="40">
    <w:name w:val="TOC 标题1"/>
    <w:basedOn w:val="2"/>
    <w:next w:val="1"/>
    <w:unhideWhenUsed/>
    <w:qFormat/>
    <w:uiPriority w:val="39"/>
    <w:pPr>
      <w:outlineLvl w:val="9"/>
    </w:pPr>
    <w:rPr>
      <w:rFonts w:cs="Times New Roman"/>
    </w:rPr>
  </w:style>
  <w:style w:type="character" w:customStyle="1" w:styleId="41">
    <w:name w:val="！正文 Char"/>
    <w:link w:val="42"/>
    <w:qFormat/>
    <w:locked/>
    <w:uiPriority w:val="0"/>
    <w:rPr>
      <w:rFonts w:ascii="Times New Roman" w:hAnsi="Times New Roman" w:cs="宋体"/>
      <w:sz w:val="24"/>
    </w:rPr>
  </w:style>
  <w:style w:type="paragraph" w:customStyle="1" w:styleId="42">
    <w:name w:val="！正文"/>
    <w:basedOn w:val="1"/>
    <w:link w:val="41"/>
    <w:qFormat/>
    <w:uiPriority w:val="0"/>
    <w:pPr>
      <w:adjustRightInd/>
      <w:spacing w:line="400" w:lineRule="atLeast"/>
      <w:ind w:firstLine="200" w:firstLineChars="200"/>
    </w:pPr>
    <w:rPr>
      <w:rFonts w:cs="宋体" w:eastAsiaTheme="minorEastAsia"/>
      <w:sz w:val="24"/>
      <w:szCs w:val="22"/>
    </w:rPr>
  </w:style>
  <w:style w:type="paragraph" w:customStyle="1" w:styleId="43">
    <w:name w:val="！正文标题"/>
    <w:basedOn w:val="1"/>
    <w:next w:val="42"/>
    <w:qFormat/>
    <w:uiPriority w:val="0"/>
    <w:pPr>
      <w:adjustRightInd/>
      <w:spacing w:line="400" w:lineRule="exact"/>
      <w:ind w:firstLine="200" w:firstLineChars="200"/>
      <w:jc w:val="center"/>
    </w:pPr>
    <w:rPr>
      <w:rFonts w:eastAsia="黑体"/>
      <w:b/>
      <w:sz w:val="32"/>
      <w:szCs w:val="32"/>
    </w:rPr>
  </w:style>
  <w:style w:type="character" w:customStyle="1" w:styleId="44">
    <w:name w:val="纯文本 字符"/>
    <w:basedOn w:val="23"/>
    <w:link w:val="9"/>
    <w:qFormat/>
    <w:uiPriority w:val="0"/>
    <w:rPr>
      <w:rFonts w:ascii="宋体" w:hAnsi="Courier New" w:eastAsia="宋体" w:cs="Courier New"/>
      <w:sz w:val="24"/>
      <w:szCs w:val="21"/>
    </w:rPr>
  </w:style>
  <w:style w:type="paragraph" w:customStyle="1" w:styleId="45">
    <w:name w:val="标题 11"/>
    <w:basedOn w:val="1"/>
    <w:link w:val="50"/>
    <w:qFormat/>
    <w:uiPriority w:val="9"/>
    <w:pPr>
      <w:spacing w:before="240" w:after="240"/>
      <w:jc w:val="center"/>
    </w:pPr>
    <w:rPr>
      <w:rFonts w:hint="eastAsia" w:eastAsia="黑体"/>
      <w:sz w:val="32"/>
      <w:szCs w:val="32"/>
    </w:rPr>
  </w:style>
  <w:style w:type="paragraph" w:customStyle="1" w:styleId="46">
    <w:name w:val="标题 21"/>
    <w:basedOn w:val="1"/>
    <w:link w:val="51"/>
    <w:unhideWhenUsed/>
    <w:qFormat/>
    <w:uiPriority w:val="9"/>
    <w:pPr>
      <w:spacing w:before="240" w:after="240"/>
      <w:jc w:val="center"/>
    </w:pPr>
    <w:rPr>
      <w:sz w:val="28"/>
      <w:szCs w:val="28"/>
    </w:rPr>
  </w:style>
  <w:style w:type="paragraph" w:customStyle="1" w:styleId="47">
    <w:name w:val="标题 31"/>
    <w:basedOn w:val="1"/>
    <w:link w:val="52"/>
    <w:unhideWhenUsed/>
    <w:qFormat/>
    <w:uiPriority w:val="9"/>
    <w:pPr>
      <w:spacing w:before="240" w:after="240"/>
      <w:jc w:val="center"/>
    </w:pPr>
  </w:style>
  <w:style w:type="paragraph" w:customStyle="1" w:styleId="48">
    <w:name w:val="标题 41"/>
    <w:basedOn w:val="1"/>
    <w:link w:val="53"/>
    <w:unhideWhenUsed/>
    <w:qFormat/>
    <w:uiPriority w:val="9"/>
    <w:pPr>
      <w:spacing w:before="240" w:after="240"/>
      <w:jc w:val="center"/>
    </w:pPr>
  </w:style>
  <w:style w:type="paragraph" w:customStyle="1" w:styleId="49">
    <w:name w:val="标题 51"/>
    <w:basedOn w:val="1"/>
    <w:link w:val="54"/>
    <w:unhideWhenUsed/>
    <w:qFormat/>
    <w:uiPriority w:val="9"/>
    <w:pPr>
      <w:spacing w:before="240" w:after="240"/>
      <w:jc w:val="center"/>
    </w:pPr>
  </w:style>
  <w:style w:type="character" w:customStyle="1" w:styleId="50">
    <w:name w:val="标题 1 Char"/>
    <w:basedOn w:val="23"/>
    <w:link w:val="45"/>
    <w:qFormat/>
    <w:uiPriority w:val="9"/>
    <w:rPr>
      <w:rFonts w:hint="default" w:ascii="Times New Roman" w:hAnsi="Times New Roman" w:eastAsia="黑体" w:cs="Times New Roman"/>
      <w:sz w:val="32"/>
      <w:szCs w:val="32"/>
    </w:rPr>
  </w:style>
  <w:style w:type="character" w:customStyle="1" w:styleId="51">
    <w:name w:val="标题 2 Char"/>
    <w:basedOn w:val="23"/>
    <w:link w:val="46"/>
    <w:qFormat/>
    <w:uiPriority w:val="9"/>
    <w:rPr>
      <w:rFonts w:hint="default" w:ascii="Times New Roman" w:hAnsi="Times New Roman" w:eastAsia="黑体" w:cs="Times New Roman"/>
      <w:sz w:val="32"/>
      <w:szCs w:val="32"/>
    </w:rPr>
  </w:style>
  <w:style w:type="character" w:customStyle="1" w:styleId="52">
    <w:name w:val="标题 3 Char"/>
    <w:basedOn w:val="23"/>
    <w:link w:val="47"/>
    <w:qFormat/>
    <w:uiPriority w:val="9"/>
    <w:rPr>
      <w:rFonts w:hint="default" w:ascii="Times New Roman" w:hAnsi="Times New Roman" w:eastAsia="黑体" w:cs="Times New Roman"/>
      <w:sz w:val="32"/>
      <w:szCs w:val="32"/>
    </w:rPr>
  </w:style>
  <w:style w:type="character" w:customStyle="1" w:styleId="53">
    <w:name w:val="标题 4 Char"/>
    <w:basedOn w:val="23"/>
    <w:link w:val="48"/>
    <w:qFormat/>
    <w:uiPriority w:val="9"/>
    <w:rPr>
      <w:rFonts w:hint="default" w:ascii="Times New Roman" w:hAnsi="Times New Roman" w:eastAsia="黑体" w:cs="Times New Roman"/>
      <w:sz w:val="32"/>
      <w:szCs w:val="32"/>
    </w:rPr>
  </w:style>
  <w:style w:type="character" w:customStyle="1" w:styleId="54">
    <w:name w:val="标题 5 Char"/>
    <w:basedOn w:val="23"/>
    <w:link w:val="49"/>
    <w:qFormat/>
    <w:uiPriority w:val="9"/>
    <w:rPr>
      <w:rFonts w:hint="default" w:ascii="Times New Roman" w:hAnsi="Times New Roman" w:eastAsia="黑体" w:cs="Times New Roman"/>
      <w:sz w:val="32"/>
      <w:szCs w:val="32"/>
    </w:rPr>
  </w:style>
  <w:style w:type="character" w:customStyle="1" w:styleId="55">
    <w:name w:val="脚注文本 字符"/>
    <w:basedOn w:val="23"/>
    <w:link w:val="56"/>
    <w:semiHidden/>
    <w:qFormat/>
    <w:uiPriority w:val="99"/>
    <w:rPr>
      <w:sz w:val="18"/>
      <w:szCs w:val="18"/>
    </w:rPr>
  </w:style>
  <w:style w:type="paragraph" w:customStyle="1" w:styleId="56">
    <w:name w:val="脚注文本1"/>
    <w:basedOn w:val="1"/>
    <w:link w:val="55"/>
    <w:qFormat/>
    <w:uiPriority w:val="99"/>
    <w:pPr>
      <w:jc w:val="left"/>
    </w:pPr>
    <w:rPr>
      <w:sz w:val="18"/>
      <w:szCs w:val="18"/>
    </w:rPr>
  </w:style>
  <w:style w:type="character" w:customStyle="1" w:styleId="57">
    <w:name w:val="尾注文本 字符"/>
    <w:basedOn w:val="23"/>
    <w:link w:val="58"/>
    <w:semiHidden/>
    <w:qFormat/>
    <w:uiPriority w:val="99"/>
    <w:rPr>
      <w:sz w:val="18"/>
      <w:szCs w:val="18"/>
    </w:rPr>
  </w:style>
  <w:style w:type="paragraph" w:customStyle="1" w:styleId="58">
    <w:name w:val="尾注文本1"/>
    <w:basedOn w:val="1"/>
    <w:link w:val="57"/>
    <w:qFormat/>
    <w:uiPriority w:val="99"/>
    <w:pPr>
      <w:jc w:val="left"/>
    </w:pPr>
    <w:rPr>
      <w:sz w:val="18"/>
      <w:szCs w:val="18"/>
    </w:rPr>
  </w:style>
  <w:style w:type="character" w:customStyle="1" w:styleId="59">
    <w:name w:val="outline1"/>
    <w:semiHidden/>
    <w:qFormat/>
    <w:uiPriority w:val="9"/>
  </w:style>
  <w:style w:type="character" w:customStyle="1" w:styleId="60">
    <w:name w:val="source reference"/>
    <w:basedOn w:val="23"/>
    <w:semiHidden/>
    <w:qFormat/>
    <w:uiPriority w:val="99"/>
    <w:rPr>
      <w:vertAlign w:val="superscript"/>
    </w:rPr>
  </w:style>
  <w:style w:type="paragraph" w:customStyle="1" w:styleId="61">
    <w:name w:val="中文摘要 显示固定值"/>
    <w:basedOn w:val="45"/>
    <w:next w:val="45"/>
    <w:semiHidden/>
    <w:qFormat/>
    <w:uiPriority w:val="0"/>
    <w:pPr>
      <w:spacing w:beforeLines="50" w:afterLines="50" w:line="360" w:lineRule="auto"/>
      <w:outlineLvl w:val="0"/>
    </w:pPr>
    <w:rPr>
      <w:rFonts w:hint="default" w:ascii="黑体" w:hAnsi="黑体" w:cs="黑体"/>
      <w:sz w:val="30"/>
    </w:rPr>
  </w:style>
  <w:style w:type="paragraph" w:customStyle="1" w:styleId="62">
    <w:name w:val="中文摘要 内容"/>
    <w:basedOn w:val="1"/>
    <w:next w:val="1"/>
    <w:semiHidden/>
    <w:qFormat/>
    <w:uiPriority w:val="0"/>
    <w:pPr>
      <w:spacing w:line="360" w:lineRule="auto"/>
      <w:ind w:firstLine="420" w:firstLineChars="200"/>
    </w:pPr>
    <w:rPr>
      <w:sz w:val="24"/>
    </w:rPr>
  </w:style>
  <w:style w:type="paragraph" w:customStyle="1" w:styleId="63">
    <w:name w:val="中文关键词 显示固定值"/>
    <w:basedOn w:val="1"/>
    <w:next w:val="1"/>
    <w:semiHidden/>
    <w:qFormat/>
    <w:uiPriority w:val="0"/>
    <w:pPr>
      <w:spacing w:line="360" w:lineRule="auto"/>
      <w:ind w:firstLine="420" w:firstLineChars="200"/>
    </w:pPr>
    <w:rPr>
      <w:sz w:val="24"/>
    </w:rPr>
  </w:style>
  <w:style w:type="paragraph" w:customStyle="1" w:styleId="64">
    <w:name w:val="英文摘要 显示固定值"/>
    <w:basedOn w:val="45"/>
    <w:next w:val="45"/>
    <w:semiHidden/>
    <w:qFormat/>
    <w:uiPriority w:val="0"/>
    <w:pPr>
      <w:spacing w:beforeLines="50" w:afterLines="50" w:line="360" w:lineRule="auto"/>
      <w:outlineLvl w:val="0"/>
    </w:pPr>
    <w:rPr>
      <w:rFonts w:hint="default" w:ascii="黑体" w:hAnsi="黑体" w:cs="黑体"/>
      <w:sz w:val="28"/>
    </w:rPr>
  </w:style>
  <w:style w:type="paragraph" w:customStyle="1" w:styleId="65">
    <w:name w:val="英文摘要 内容"/>
    <w:basedOn w:val="1"/>
    <w:next w:val="1"/>
    <w:semiHidden/>
    <w:qFormat/>
    <w:uiPriority w:val="0"/>
    <w:pPr>
      <w:spacing w:line="360" w:lineRule="auto"/>
      <w:ind w:firstLine="420" w:firstLineChars="200"/>
    </w:pPr>
    <w:rPr>
      <w:rFonts w:eastAsia="Times New Roman"/>
      <w:sz w:val="24"/>
    </w:rPr>
  </w:style>
  <w:style w:type="paragraph" w:customStyle="1" w:styleId="66">
    <w:name w:val="英文关键词 显示固定值"/>
    <w:basedOn w:val="1"/>
    <w:next w:val="1"/>
    <w:semiHidden/>
    <w:qFormat/>
    <w:uiPriority w:val="0"/>
    <w:pPr>
      <w:spacing w:line="360" w:lineRule="auto"/>
      <w:ind w:firstLine="420" w:firstLineChars="200"/>
    </w:pPr>
    <w:rPr>
      <w:rFonts w:eastAsia="Times New Roman"/>
      <w:sz w:val="24"/>
    </w:rPr>
  </w:style>
  <w:style w:type="paragraph" w:customStyle="1" w:styleId="67">
    <w:name w:val="目录 显示固定值"/>
    <w:basedOn w:val="45"/>
    <w:next w:val="45"/>
    <w:semiHidden/>
    <w:qFormat/>
    <w:uiPriority w:val="0"/>
    <w:pPr>
      <w:spacing w:beforeLines="50" w:afterLines="50" w:line="360" w:lineRule="auto"/>
      <w:outlineLvl w:val="0"/>
    </w:pPr>
    <w:rPr>
      <w:rFonts w:hint="default"/>
      <w:sz w:val="28"/>
    </w:rPr>
  </w:style>
  <w:style w:type="paragraph" w:customStyle="1" w:styleId="68">
    <w:name w:val="目录 一级标题"/>
    <w:basedOn w:val="45"/>
    <w:next w:val="45"/>
    <w:semiHidden/>
    <w:qFormat/>
    <w:uiPriority w:val="0"/>
    <w:pPr>
      <w:spacing w:before="0" w:after="0" w:line="360" w:lineRule="auto"/>
      <w:ind w:firstLine="420" w:firstLineChars="200"/>
      <w:jc w:val="both"/>
    </w:pPr>
    <w:rPr>
      <w:rFonts w:hint="default" w:ascii="黑体" w:hAnsi="黑体" w:cs="黑体"/>
      <w:sz w:val="24"/>
    </w:rPr>
  </w:style>
  <w:style w:type="paragraph" w:customStyle="1" w:styleId="69">
    <w:name w:val="目录 二级标题"/>
    <w:basedOn w:val="46"/>
    <w:next w:val="46"/>
    <w:semiHidden/>
    <w:qFormat/>
    <w:uiPriority w:val="0"/>
    <w:pPr>
      <w:spacing w:before="0" w:after="0" w:line="360" w:lineRule="auto"/>
      <w:ind w:left="420" w:leftChars="200" w:firstLine="420" w:firstLineChars="200"/>
      <w:jc w:val="both"/>
    </w:pPr>
    <w:rPr>
      <w:rFonts w:ascii="宋体" w:hAnsi="宋体" w:cs="宋体"/>
      <w:sz w:val="24"/>
    </w:rPr>
  </w:style>
  <w:style w:type="paragraph" w:customStyle="1" w:styleId="70">
    <w:name w:val="目录 三级标题"/>
    <w:basedOn w:val="47"/>
    <w:next w:val="47"/>
    <w:semiHidden/>
    <w:qFormat/>
    <w:uiPriority w:val="0"/>
    <w:pPr>
      <w:spacing w:before="0" w:after="0" w:line="360" w:lineRule="auto"/>
      <w:ind w:left="840" w:leftChars="400" w:firstLine="420" w:firstLineChars="200"/>
      <w:jc w:val="both"/>
    </w:pPr>
    <w:rPr>
      <w:rFonts w:ascii="宋体" w:hAnsi="宋体" w:cs="宋体"/>
      <w:sz w:val="24"/>
    </w:rPr>
  </w:style>
  <w:style w:type="paragraph" w:customStyle="1" w:styleId="71">
    <w:name w:val="前言 显示固定值"/>
    <w:basedOn w:val="45"/>
    <w:next w:val="45"/>
    <w:semiHidden/>
    <w:qFormat/>
    <w:uiPriority w:val="0"/>
    <w:pPr>
      <w:spacing w:beforeLines="50" w:afterLines="50" w:line="360" w:lineRule="auto"/>
      <w:outlineLvl w:val="0"/>
    </w:pPr>
    <w:rPr>
      <w:rFonts w:hint="default" w:ascii="宋体" w:hAnsi="宋体" w:cs="宋体"/>
      <w:sz w:val="36"/>
    </w:rPr>
  </w:style>
  <w:style w:type="paragraph" w:customStyle="1" w:styleId="72">
    <w:name w:val="前言 内容"/>
    <w:basedOn w:val="1"/>
    <w:next w:val="1"/>
    <w:semiHidden/>
    <w:qFormat/>
    <w:uiPriority w:val="0"/>
    <w:pPr>
      <w:spacing w:line="360" w:lineRule="auto"/>
      <w:ind w:firstLine="420" w:firstLineChars="200"/>
    </w:pPr>
    <w:rPr>
      <w:sz w:val="24"/>
    </w:rPr>
  </w:style>
  <w:style w:type="paragraph" w:customStyle="1" w:styleId="73">
    <w:name w:val="章节 一级标题"/>
    <w:basedOn w:val="45"/>
    <w:next w:val="45"/>
    <w:semiHidden/>
    <w:qFormat/>
    <w:uiPriority w:val="0"/>
    <w:pPr>
      <w:spacing w:beforeLines="50" w:afterLines="50" w:line="360" w:lineRule="auto"/>
      <w:outlineLvl w:val="0"/>
    </w:pPr>
    <w:rPr>
      <w:rFonts w:hint="default" w:ascii="黑体" w:hAnsi="黑体" w:cs="黑体"/>
      <w:sz w:val="36"/>
    </w:rPr>
  </w:style>
  <w:style w:type="paragraph" w:customStyle="1" w:styleId="74">
    <w:name w:val="章节 二级标题"/>
    <w:basedOn w:val="46"/>
    <w:next w:val="46"/>
    <w:semiHidden/>
    <w:qFormat/>
    <w:uiPriority w:val="0"/>
    <w:pPr>
      <w:spacing w:beforeLines="50" w:afterLines="50" w:line="360" w:lineRule="auto"/>
      <w:jc w:val="both"/>
      <w:outlineLvl w:val="1"/>
    </w:pPr>
    <w:rPr>
      <w:rFonts w:ascii="黑体" w:hAnsi="黑体" w:eastAsia="黑体" w:cs="黑体"/>
      <w:sz w:val="30"/>
    </w:rPr>
  </w:style>
  <w:style w:type="paragraph" w:customStyle="1" w:styleId="75">
    <w:name w:val="章节 三级标题"/>
    <w:basedOn w:val="47"/>
    <w:next w:val="47"/>
    <w:semiHidden/>
    <w:qFormat/>
    <w:uiPriority w:val="0"/>
    <w:pPr>
      <w:spacing w:beforeLines="50" w:afterLines="50" w:line="360" w:lineRule="auto"/>
      <w:jc w:val="both"/>
      <w:outlineLvl w:val="2"/>
    </w:pPr>
    <w:rPr>
      <w:rFonts w:ascii="黑体" w:hAnsi="黑体" w:eastAsia="黑体" w:cs="黑体"/>
      <w:sz w:val="28"/>
    </w:rPr>
  </w:style>
  <w:style w:type="paragraph" w:customStyle="1" w:styleId="76">
    <w:name w:val="章节 内容"/>
    <w:basedOn w:val="1"/>
    <w:next w:val="1"/>
    <w:semiHidden/>
    <w:qFormat/>
    <w:uiPriority w:val="0"/>
    <w:pPr>
      <w:spacing w:line="360" w:lineRule="auto"/>
      <w:ind w:firstLine="420" w:firstLineChars="200"/>
    </w:pPr>
    <w:rPr>
      <w:sz w:val="24"/>
    </w:rPr>
  </w:style>
  <w:style w:type="paragraph" w:customStyle="1" w:styleId="77">
    <w:name w:val="页眉 显示固定值"/>
    <w:basedOn w:val="1"/>
    <w:next w:val="1"/>
    <w:semiHidden/>
    <w:qFormat/>
    <w:uiPriority w:val="0"/>
    <w:pPr>
      <w:pBdr>
        <w:bottom w:val="single" w:color="auto" w:sz="6" w:space="0"/>
      </w:pBdr>
      <w:spacing w:line="360" w:lineRule="auto"/>
      <w:jc w:val="center"/>
    </w:pPr>
    <w:rPr>
      <w:rFonts w:ascii="黑体" w:hAnsi="黑体" w:eastAsia="黑体" w:cs="黑体"/>
      <w:sz w:val="24"/>
    </w:rPr>
  </w:style>
  <w:style w:type="paragraph" w:customStyle="1" w:styleId="78">
    <w:name w:val="文献 显示固定值"/>
    <w:basedOn w:val="45"/>
    <w:next w:val="45"/>
    <w:semiHidden/>
    <w:qFormat/>
    <w:uiPriority w:val="0"/>
    <w:pPr>
      <w:spacing w:beforeLines="50" w:afterLines="50" w:line="360" w:lineRule="auto"/>
      <w:outlineLvl w:val="0"/>
    </w:pPr>
    <w:rPr>
      <w:rFonts w:hint="default" w:ascii="黑体" w:hAnsi="黑体" w:cs="黑体"/>
      <w:b/>
      <w:sz w:val="28"/>
    </w:rPr>
  </w:style>
  <w:style w:type="paragraph" w:customStyle="1" w:styleId="79">
    <w:name w:val="文献 内容"/>
    <w:basedOn w:val="1"/>
    <w:next w:val="1"/>
    <w:semiHidden/>
    <w:qFormat/>
    <w:uiPriority w:val="0"/>
    <w:pPr>
      <w:spacing w:line="360" w:lineRule="auto"/>
      <w:ind w:firstLine="420" w:firstLineChars="200"/>
    </w:pPr>
    <w:rPr>
      <w:sz w:val="24"/>
    </w:rPr>
  </w:style>
  <w:style w:type="paragraph" w:customStyle="1" w:styleId="80">
    <w:name w:val="致谢 显示固定值"/>
    <w:basedOn w:val="45"/>
    <w:next w:val="45"/>
    <w:semiHidden/>
    <w:qFormat/>
    <w:uiPriority w:val="0"/>
    <w:pPr>
      <w:spacing w:beforeLines="50" w:afterLines="50" w:line="360" w:lineRule="auto"/>
      <w:outlineLvl w:val="0"/>
    </w:pPr>
    <w:rPr>
      <w:rFonts w:hint="default" w:ascii="黑体" w:hAnsi="黑体" w:cs="黑体"/>
      <w:b/>
      <w:sz w:val="28"/>
    </w:rPr>
  </w:style>
  <w:style w:type="paragraph" w:customStyle="1" w:styleId="81">
    <w:name w:val="致谢 内容"/>
    <w:basedOn w:val="1"/>
    <w:next w:val="1"/>
    <w:semiHidden/>
    <w:qFormat/>
    <w:uiPriority w:val="0"/>
    <w:pPr>
      <w:spacing w:line="360" w:lineRule="auto"/>
      <w:ind w:firstLine="420" w:firstLineChars="200"/>
    </w:pPr>
    <w:rPr>
      <w:sz w:val="24"/>
    </w:rPr>
  </w:style>
  <w:style w:type="paragraph" w:customStyle="1" w:styleId="82">
    <w:name w:val="附录 显示固定值"/>
    <w:basedOn w:val="45"/>
    <w:next w:val="45"/>
    <w:semiHidden/>
    <w:qFormat/>
    <w:uiPriority w:val="0"/>
    <w:pPr>
      <w:spacing w:beforeLines="50" w:afterLines="50" w:line="360" w:lineRule="auto"/>
      <w:outlineLvl w:val="0"/>
    </w:pPr>
    <w:rPr>
      <w:rFonts w:hint="default" w:ascii="黑体" w:hAnsi="黑体" w:cs="黑体"/>
      <w:b/>
      <w:sz w:val="28"/>
    </w:rPr>
  </w:style>
  <w:style w:type="paragraph" w:customStyle="1" w:styleId="83">
    <w:name w:val="附录 内容"/>
    <w:basedOn w:val="1"/>
    <w:next w:val="1"/>
    <w:semiHidden/>
    <w:qFormat/>
    <w:uiPriority w:val="0"/>
    <w:pPr>
      <w:spacing w:line="360" w:lineRule="auto"/>
      <w:ind w:firstLine="420" w:firstLineChars="200"/>
    </w:pPr>
    <w:rPr>
      <w:sz w:val="24"/>
    </w:rPr>
  </w:style>
  <w:style w:type="paragraph" w:customStyle="1" w:styleId="84">
    <w:name w:val="页脚 显示固定值"/>
    <w:basedOn w:val="1"/>
    <w:next w:val="1"/>
    <w:semiHidden/>
    <w:qFormat/>
    <w:uiPriority w:val="0"/>
    <w:pPr>
      <w:spacing w:line="360" w:lineRule="auto"/>
      <w:jc w:val="right"/>
    </w:pPr>
    <w:rPr>
      <w:sz w:val="18"/>
    </w:rPr>
  </w:style>
  <w:style w:type="paragraph" w:customStyle="1" w:styleId="85">
    <w:name w:val="页脚 显示固定值1"/>
    <w:basedOn w:val="1"/>
    <w:next w:val="1"/>
    <w:semiHidden/>
    <w:qFormat/>
    <w:uiPriority w:val="0"/>
    <w:pPr>
      <w:spacing w:line="360" w:lineRule="auto"/>
      <w:jc w:val="right"/>
    </w:pPr>
    <w:rPr>
      <w:sz w:val="18"/>
    </w:rPr>
  </w:style>
  <w:style w:type="paragraph" w:customStyle="1" w:styleId="86">
    <w:name w:val="页眉 显示固定值1"/>
    <w:basedOn w:val="1"/>
    <w:next w:val="1"/>
    <w:semiHidden/>
    <w:qFormat/>
    <w:uiPriority w:val="0"/>
    <w:pPr>
      <w:spacing w:line="360" w:lineRule="auto"/>
      <w:jc w:val="center"/>
    </w:pPr>
    <w:rPr>
      <w:sz w:val="24"/>
    </w:rPr>
  </w:style>
  <w:style w:type="paragraph" w:customStyle="1" w:styleId="87">
    <w:name w:val="章节 表格标题"/>
    <w:basedOn w:val="1"/>
    <w:next w:val="1"/>
    <w:semiHidden/>
    <w:qFormat/>
    <w:uiPriority w:val="0"/>
    <w:pPr>
      <w:spacing w:line="360" w:lineRule="auto"/>
      <w:jc w:val="center"/>
    </w:pPr>
  </w:style>
  <w:style w:type="paragraph" w:customStyle="1" w:styleId="88">
    <w:name w:val="章节 表格单元"/>
    <w:basedOn w:val="1"/>
    <w:next w:val="1"/>
    <w:semiHidden/>
    <w:qFormat/>
    <w:uiPriority w:val="0"/>
    <w:pPr>
      <w:spacing w:line="360" w:lineRule="auto"/>
      <w:jc w:val="center"/>
    </w:pPr>
  </w:style>
  <w:style w:type="paragraph" w:customStyle="1" w:styleId="89">
    <w:name w:val="章节 公式标题"/>
    <w:basedOn w:val="1"/>
    <w:next w:val="1"/>
    <w:semiHidden/>
    <w:qFormat/>
    <w:uiPriority w:val="0"/>
    <w:pPr>
      <w:spacing w:line="360" w:lineRule="auto"/>
      <w:jc w:val="right"/>
    </w:pPr>
  </w:style>
  <w:style w:type="paragraph" w:customStyle="1" w:styleId="90">
    <w:name w:val="章节 公式内容"/>
    <w:basedOn w:val="1"/>
    <w:next w:val="1"/>
    <w:semiHidden/>
    <w:qFormat/>
    <w:uiPriority w:val="0"/>
    <w:pPr>
      <w:spacing w:line="360" w:lineRule="auto"/>
      <w:jc w:val="right"/>
    </w:pPr>
    <w:rPr>
      <w:rFonts w:ascii="Cambria Math" w:hAnsi="Cambria Math" w:cs="Cambria Math"/>
    </w:rPr>
  </w:style>
  <w:style w:type="paragraph" w:customStyle="1" w:styleId="91">
    <w:name w:val="章节 图片标题"/>
    <w:basedOn w:val="1"/>
    <w:next w:val="1"/>
    <w:semiHidden/>
    <w:qFormat/>
    <w:uiPriority w:val="0"/>
    <w:pPr>
      <w:spacing w:line="360" w:lineRule="auto"/>
      <w:jc w:val="center"/>
    </w:pPr>
  </w:style>
  <w:style w:type="paragraph" w:customStyle="1" w:styleId="92">
    <w:name w:val="章节 图片内容"/>
    <w:basedOn w:val="1"/>
    <w:next w:val="1"/>
    <w:semiHidden/>
    <w:qFormat/>
    <w:uiPriority w:val="0"/>
    <w:pPr>
      <w:spacing w:line="360" w:lineRule="auto"/>
      <w:jc w:val="center"/>
    </w:pPr>
  </w:style>
  <w:style w:type="paragraph" w:customStyle="1" w:styleId="93">
    <w:name w:val="动态内容 显示固定值"/>
    <w:basedOn w:val="1"/>
    <w:next w:val="1"/>
    <w:semiHidden/>
    <w:qFormat/>
    <w:uiPriority w:val="0"/>
    <w:pPr>
      <w:spacing w:line="360" w:lineRule="auto"/>
      <w:jc w:val="center"/>
    </w:pPr>
    <w:rPr>
      <w:sz w:val="24"/>
    </w:rPr>
  </w:style>
  <w:style w:type="paragraph" w:customStyle="1" w:styleId="94">
    <w:name w:val="章节 四级标题"/>
    <w:basedOn w:val="48"/>
    <w:next w:val="48"/>
    <w:semiHidden/>
    <w:qFormat/>
    <w:uiPriority w:val="0"/>
    <w:pPr>
      <w:spacing w:before="0" w:after="0" w:line="360" w:lineRule="auto"/>
      <w:ind w:firstLine="420" w:firstLineChars="200"/>
      <w:jc w:val="both"/>
    </w:pPr>
    <w:rPr>
      <w:rFonts w:ascii="黑体" w:hAnsi="黑体" w:eastAsia="黑体" w:cs="黑体"/>
      <w:sz w:val="24"/>
    </w:rPr>
  </w:style>
  <w:style w:type="paragraph" w:customStyle="1" w:styleId="95">
    <w:name w:val="章节 五级标题"/>
    <w:basedOn w:val="49"/>
    <w:next w:val="49"/>
    <w:semiHidden/>
    <w:qFormat/>
    <w:uiPriority w:val="0"/>
    <w:pPr>
      <w:spacing w:before="0" w:after="0" w:line="360" w:lineRule="auto"/>
      <w:ind w:firstLine="210" w:firstLineChars="100"/>
      <w:jc w:val="both"/>
    </w:pPr>
    <w:rPr>
      <w:rFonts w:ascii="黑体" w:hAnsi="黑体" w:eastAsia="黑体" w:cs="黑体"/>
      <w:sz w:val="24"/>
    </w:rPr>
  </w:style>
  <w:style w:type="paragraph" w:customStyle="1" w:styleId="96">
    <w:name w:val="脚注 内容"/>
    <w:basedOn w:val="1"/>
    <w:next w:val="1"/>
    <w:semiHidden/>
    <w:qFormat/>
    <w:uiPriority w:val="0"/>
    <w:pPr>
      <w:spacing w:line="360" w:lineRule="auto"/>
      <w:ind w:hanging="210" w:hangingChars="100"/>
      <w:jc w:val="left"/>
    </w:pPr>
  </w:style>
  <w:style w:type="paragraph" w:customStyle="1" w:styleId="97">
    <w:name w:val="页脚 显示固定值2"/>
    <w:basedOn w:val="1"/>
    <w:next w:val="1"/>
    <w:semiHidden/>
    <w:qFormat/>
    <w:uiPriority w:val="0"/>
    <w:pPr>
      <w:spacing w:line="360" w:lineRule="auto"/>
      <w:jc w:val="left"/>
    </w:pPr>
    <w:rPr>
      <w:sz w:val="24"/>
    </w:rPr>
  </w:style>
  <w:style w:type="paragraph" w:customStyle="1" w:styleId="98">
    <w:name w:val="章节 有序列表"/>
    <w:basedOn w:val="1"/>
    <w:next w:val="1"/>
    <w:semiHidden/>
    <w:qFormat/>
    <w:uiPriority w:val="0"/>
    <w:pPr>
      <w:spacing w:line="360" w:lineRule="auto"/>
      <w:ind w:firstLine="420" w:firstLineChars="200"/>
    </w:pPr>
    <w:rPr>
      <w:sz w:val="24"/>
    </w:rPr>
  </w:style>
  <w:style w:type="paragraph" w:customStyle="1" w:styleId="99">
    <w:name w:val="章节 无序列表"/>
    <w:basedOn w:val="1"/>
    <w:next w:val="1"/>
    <w:semiHidden/>
    <w:qFormat/>
    <w:uiPriority w:val="0"/>
    <w:pPr>
      <w:spacing w:line="360" w:lineRule="auto"/>
      <w:ind w:firstLine="420" w:firstLineChars="200"/>
    </w:pPr>
    <w:rPr>
      <w:sz w:val="24"/>
    </w:rPr>
  </w:style>
  <w:style w:type="paragraph" w:customStyle="1" w:styleId="100">
    <w:name w:val="章节 内容1"/>
    <w:basedOn w:val="1"/>
    <w:next w:val="1"/>
    <w:semiHidden/>
    <w:qFormat/>
    <w:uiPriority w:val="0"/>
    <w:pPr>
      <w:spacing w:line="360" w:lineRule="auto"/>
      <w:ind w:firstLine="420" w:firstLineChars="200"/>
    </w:pPr>
    <w:rPr>
      <w:sz w:val="24"/>
    </w:rPr>
  </w:style>
  <w:style w:type="paragraph" w:customStyle="1" w:styleId="101">
    <w:name w:val="章节 内容2"/>
    <w:basedOn w:val="1"/>
    <w:next w:val="1"/>
    <w:semiHidden/>
    <w:qFormat/>
    <w:uiPriority w:val="0"/>
    <w:pPr>
      <w:spacing w:line="360" w:lineRule="auto"/>
      <w:ind w:firstLine="420" w:firstLineChars="200"/>
    </w:pPr>
    <w:rPr>
      <w:sz w:val="24"/>
    </w:rPr>
  </w:style>
  <w:style w:type="paragraph" w:customStyle="1" w:styleId="102">
    <w:name w:val="章节 内容3"/>
    <w:basedOn w:val="1"/>
    <w:next w:val="1"/>
    <w:semiHidden/>
    <w:qFormat/>
    <w:uiPriority w:val="0"/>
    <w:pPr>
      <w:spacing w:line="360" w:lineRule="auto"/>
      <w:ind w:firstLine="420" w:firstLineChars="200"/>
    </w:pPr>
    <w:rPr>
      <w:sz w:val="24"/>
    </w:rPr>
  </w:style>
  <w:style w:type="paragraph" w:customStyle="1" w:styleId="103">
    <w:name w:val="章节 内容4"/>
    <w:basedOn w:val="1"/>
    <w:next w:val="1"/>
    <w:semiHidden/>
    <w:qFormat/>
    <w:uiPriority w:val="0"/>
    <w:pPr>
      <w:spacing w:line="360" w:lineRule="auto"/>
      <w:ind w:firstLine="420" w:firstLineChars="200"/>
    </w:pPr>
    <w:rPr>
      <w:sz w:val="24"/>
    </w:rPr>
  </w:style>
  <w:style w:type="paragraph" w:customStyle="1" w:styleId="104">
    <w:name w:val="章节 内容5"/>
    <w:basedOn w:val="1"/>
    <w:next w:val="1"/>
    <w:semiHidden/>
    <w:qFormat/>
    <w:uiPriority w:val="0"/>
    <w:pPr>
      <w:spacing w:line="360" w:lineRule="auto"/>
      <w:ind w:firstLine="420" w:firstLineChars="200"/>
    </w:pPr>
    <w:rPr>
      <w:sz w:val="24"/>
    </w:rPr>
  </w:style>
  <w:style w:type="table" w:customStyle="1" w:styleId="105">
    <w:name w:val="表格样式4"/>
    <w:basedOn w:val="21"/>
    <w:semiHidden/>
    <w:qFormat/>
    <w:uiPriority w:val="0"/>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style>
  <w:style w:type="character" w:styleId="106">
    <w:name w:val="Placeholder Text"/>
    <w:basedOn w:val="23"/>
    <w:semiHidden/>
    <w:qFormat/>
    <w:uiPriority w:val="99"/>
    <w:rPr>
      <w:color w:val="808080"/>
    </w:rPr>
  </w:style>
  <w:style w:type="character" w:customStyle="1" w:styleId="107">
    <w:name w:val="批注文字 字符"/>
    <w:basedOn w:val="23"/>
    <w:link w:val="6"/>
    <w:semiHidden/>
    <w:qFormat/>
    <w:uiPriority w:val="99"/>
    <w:rPr>
      <w:rFonts w:ascii="Times New Roman" w:hAnsi="Times New Roman" w:eastAsia="宋体" w:cs="Times New Roman"/>
      <w:szCs w:val="24"/>
    </w:rPr>
  </w:style>
  <w:style w:type="character" w:customStyle="1" w:styleId="108">
    <w:name w:val="p141"/>
    <w:qFormat/>
    <w:uiPriority w:val="0"/>
    <w:rPr>
      <w:sz w:val="21"/>
      <w:szCs w:val="21"/>
      <w:u w:val="none"/>
      <w:vertAlign w:val="baseline"/>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emf"/><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SelectedStyle="\GB.XSL" StyleName="GB7714" Version="2005">
  <b:Source>
    <b:SourceType>Paper</b:SourceType>
    <b:Guid>cd599056-3dff-4067-9740-72c7b750691d</b:Guid>
    <b:Tag>Tag1</b:Tag>
    <b:Author>
      <b:Author>
        <b:NameList>
          <b:Person>
            <b:First>福波</b:First>
            <b:Middle/>
            <b:Last>安</b:Last>
          </b:Person>
        </b:NameList>
      </b:Author>
    </b:Author>
    <b:Title>陶瓷干燥线AGV叉车关键技术研究</b:Title>
    <b:City>唐山</b:City>
    <b:Publisher>河北联合大学</b:Publisher>
    <b:Year>2011</b:Year>
    <b:Pages/>
  </b:Source>
  <b:Source>
    <b:SourceType>Paper</b:SourceType>
    <b:Guid>020041a5-e92a-4bcd-9511-0d81c6645d58</b:Guid>
    <b:Tag>Tag2</b:Tag>
    <b:Author>
      <b:Author>
        <b:NameList>
          <b:Person>
            <b:First>莉</b:First>
            <b:Middle/>
            <b:Last>张</b:Last>
          </b:Person>
        </b:NameList>
      </b:Author>
    </b:Author>
    <b:Title>1—1.5t后驱三支点电动叉车设计与研究</b:Title>
    <b:City>长安</b:City>
    <b:Publisher>长安大学</b:Publisher>
    <b:Year>2011</b:Year>
    <b:Pages/>
  </b:Source>
  <b:Source>
    <b:SourceType>ArticleInAPeriodical</b:SourceType>
    <b:Guid>eb6361fa-b472-4d09-b4e6-dc3587c517d5</b:Guid>
    <b:Tag>Tag3</b:Tag>
    <b:Author>
      <b:Author>
        <b:NameList>
          <b:Person>
            <b:First>国刚</b:First>
            <b:Middle/>
            <b:Last>刘</b:Last>
          </b:Person>
        </b:NameList>
      </b:Author>
    </b:Author>
    <b:Title>重载AGV轻量化设计研究</b:Title>
    <b:PeriodicalTitle>制造业自动化,</b:PeriodicalTitle>
    <b:Year>2014</b:Year>
    <b:Volume>36</b:Volume>
    <b:Issue>5</b:Issue>
    <b:Pages>101-103</b:Pages>
  </b:Source>
  <b:Source>
    <b:SourceType>Book</b:SourceType>
    <b:Guid>e2650dec-246d-42a8-abc5-dbfbce894169</b:Guid>
    <b:Tag>Tag4</b:Tag>
    <b:Author>
      <b:Author>
        <b:NameList>
          <b:Person>
            <b:First>元芳</b:First>
            <b:Middle/>
            <b:Last>陶</b:Last>
          </b:Person>
          <b:Person>
            <b:First>良保</b:First>
            <b:Middle/>
            <b:Last>卫</b:Last>
          </b:Person>
        </b:NameList>
      </b:Author>
    </b:Author>
    <b:Title>叉车的构造与设计</b:Title>
    <b:City>北京</b:City>
    <b:Publisher>机械工业出版社</b:Publisher>
    <b:Year>2010</b:Year>
    <b:Pages>55-89</b:Pages>
  </b:Source>
  <b:Source>
    <b:SourceType>ArticleInAPeriodical</b:SourceType>
    <b:Guid>25c98850-c6f6-42ed-aa84-1c8912594e09</b:Guid>
    <b:Tag>Tag5</b:Tag>
    <b:Author>
      <b:Author>
        <b:NameList>
          <b:Person>
            <b:First>志平</b:First>
            <b:Middle/>
            <b:Last>窦</b:Last>
          </b:Person>
        </b:NameList>
      </b:Author>
    </b:Author>
    <b:Title>叉车设计中的人机工程分析</b:Title>
    <b:PeriodicalTitle>叉车技术</b:PeriodicalTitle>
    <b:Year>2002</b:Year>
    <b:Volume>2</b:Volume>
    <b:Issue>02</b:Issue>
    <b:Pages>4-7</b:Pages>
  </b:Source>
  <b:Source>
    <b:SourceType>Paper</b:SourceType>
    <b:Guid>dbb2e178-90bb-4887-805d-7892f55a5837</b:Guid>
    <b:Tag>Tag6</b:Tag>
    <b:Author>
      <b:Author>
        <b:NameList>
          <b:Person>
            <b:First>磊</b:First>
            <b:Middle/>
            <b:Last>郭</b:Last>
          </b:Person>
        </b:NameList>
      </b:Author>
    </b:Author>
    <b:Title>郭磊.叉车高门架设计与稳定性研究</b:Title>
    <b:City>杭州</b:City>
    <b:Publisher>杭州电子科技大学</b:Publisher>
    <b:Year>2013</b:Year>
    <b:Pages/>
  </b:Source>
  <b:Source>
    <b:SourceType>Paper</b:SourceType>
    <b:Guid>fa1193af-5d3a-4b75-be7d-90d4e8784883</b:Guid>
    <b:Tag>Tag7</b:Tag>
    <b:Author>
      <b:Author>
        <b:NameList>
          <b:Person>
            <b:First>雁凌</b:First>
            <b:Middle/>
            <b:Last>祁</b:Last>
          </b:Person>
        </b:NameList>
      </b:Author>
    </b:Author>
    <b:Title>新型电动叉车门架系统研究</b:Title>
    <b:City>南宁</b:City>
    <b:Publisher>广西大学</b:Publisher>
    <b:Year>2013</b:Year>
    <b:Pages/>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8A31BA-D5DD-4BA5-8DAF-42F7C6A2954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3115</Words>
  <Characters>3846</Characters>
  <Lines>43</Lines>
  <Paragraphs>12</Paragraphs>
  <TotalTime>52</TotalTime>
  <ScaleCrop>false</ScaleCrop>
  <LinksUpToDate>false</LinksUpToDate>
  <CharactersWithSpaces>4168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2021-10-08T08:25:00Z</dcterms:created>
  <dc:creator>Maggie</dc:creator>
  <cp:lastModifiedBy>唐婷</cp:lastModifiedBy>
  <cp:lastPrinted>2019-01-22T07:06:00Z</cp:lastPrinted>
  <dcterms:modified xsi:type="dcterms:W3CDTF">2025-11-28T01:38:18Z</dcterms:modified>
  <cp:revision>175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FE797E645A0648108060B828D1B1DEFC_13</vt:lpwstr>
  </property>
  <property fmtid="{D5CDD505-2E9C-101B-9397-08002B2CF9AE}" pid="4" name="KSOTemplateDocerSaveRecord">
    <vt:lpwstr>eyJoZGlkIjoiMmZmNTU5MmVlMDU0Y2E2OWQ4ZDFiMDA0ZDBmOWQxMGUiLCJ1c2VySWQiOiIxNzE0OTAzNDE1In0=</vt:lpwstr>
  </property>
</Properties>
</file>