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88" w:rsidRPr="00377A25" w:rsidRDefault="00396C07" w:rsidP="00421A88">
      <w:pPr>
        <w:jc w:val="center"/>
        <w:rPr>
          <w:rFonts w:asciiTheme="majorEastAsia" w:eastAsiaTheme="majorEastAsia" w:hAnsiTheme="majorEastAsia"/>
          <w:sz w:val="40"/>
          <w:szCs w:val="40"/>
        </w:rPr>
      </w:pPr>
      <w:r w:rsidRPr="00377A25">
        <w:rPr>
          <w:rFonts w:asciiTheme="majorEastAsia" w:eastAsiaTheme="majorEastAsia" w:hAnsiTheme="majorEastAsia" w:hint="eastAsia"/>
          <w:sz w:val="40"/>
          <w:szCs w:val="40"/>
        </w:rPr>
        <w:t>HW2</w:t>
      </w:r>
      <w:r w:rsidR="00B51F98" w:rsidRPr="00377A25">
        <w:rPr>
          <w:rFonts w:asciiTheme="majorEastAsia" w:eastAsiaTheme="majorEastAsia" w:hAnsiTheme="majorEastAsia" w:hint="eastAsia"/>
          <w:sz w:val="40"/>
          <w:szCs w:val="40"/>
        </w:rPr>
        <w:t xml:space="preserve"> 評分標準</w:t>
      </w:r>
    </w:p>
    <w:p w:rsidR="00396C07" w:rsidRPr="00377A25" w:rsidRDefault="00C910CE" w:rsidP="00396C07">
      <w:pPr>
        <w:pBdr>
          <w:bottom w:val="single" w:sz="6" w:space="1" w:color="auto"/>
        </w:pBdr>
        <w:rPr>
          <w:rFonts w:asciiTheme="majorEastAsia" w:eastAsiaTheme="majorEastAsia" w:hAnsiTheme="majorEastAsia"/>
        </w:rPr>
      </w:pPr>
      <w:r w:rsidRPr="00377A25">
        <w:rPr>
          <w:rFonts w:asciiTheme="majorEastAsia" w:eastAsiaTheme="majorEastAsia" w:hAnsiTheme="majorEastAsia" w:hint="eastAsia"/>
        </w:rPr>
        <w:t>截止日期:201</w:t>
      </w:r>
      <w:r w:rsidR="0018200A" w:rsidRPr="00377A25">
        <w:rPr>
          <w:rFonts w:asciiTheme="majorEastAsia" w:eastAsiaTheme="majorEastAsia" w:hAnsiTheme="majorEastAsia" w:hint="eastAsia"/>
        </w:rPr>
        <w:t>7</w:t>
      </w:r>
      <w:r w:rsidRPr="00377A25">
        <w:rPr>
          <w:rFonts w:asciiTheme="majorEastAsia" w:eastAsiaTheme="majorEastAsia" w:hAnsiTheme="majorEastAsia" w:hint="eastAsia"/>
        </w:rPr>
        <w:t>-05-</w:t>
      </w:r>
      <w:r w:rsidR="0018200A" w:rsidRPr="00377A25">
        <w:rPr>
          <w:rFonts w:asciiTheme="majorEastAsia" w:eastAsiaTheme="majorEastAsia" w:hAnsiTheme="majorEastAsia" w:hint="eastAsia"/>
        </w:rPr>
        <w:t>10</w:t>
      </w:r>
    </w:p>
    <w:p w:rsidR="0053473F" w:rsidRPr="00377A25" w:rsidRDefault="0053473F" w:rsidP="00396C07">
      <w:pPr>
        <w:pBdr>
          <w:bottom w:val="single" w:sz="6" w:space="1" w:color="auto"/>
        </w:pBdr>
        <w:rPr>
          <w:rFonts w:asciiTheme="majorEastAsia" w:eastAsiaTheme="majorEastAsia" w:hAnsiTheme="majorEastAsia"/>
        </w:rPr>
      </w:pPr>
      <w:r w:rsidRPr="00377A25">
        <w:rPr>
          <w:rFonts w:asciiTheme="majorEastAsia" w:eastAsiaTheme="majorEastAsia" w:hAnsiTheme="majorEastAsia" w:hint="eastAsia"/>
        </w:rPr>
        <w:t>檔案上傳格式：兩個題目的J</w:t>
      </w:r>
      <w:r w:rsidRPr="00377A25">
        <w:rPr>
          <w:rFonts w:asciiTheme="majorEastAsia" w:eastAsiaTheme="majorEastAsia" w:hAnsiTheme="majorEastAsia"/>
        </w:rPr>
        <w:t>ava</w:t>
      </w:r>
      <w:r w:rsidRPr="00377A25">
        <w:rPr>
          <w:rFonts w:asciiTheme="majorEastAsia" w:eastAsiaTheme="majorEastAsia" w:hAnsiTheme="majorEastAsia" w:hint="eastAsia"/>
        </w:rPr>
        <w:t>檔案，兩個R</w:t>
      </w:r>
      <w:r w:rsidRPr="00377A25">
        <w:rPr>
          <w:rFonts w:asciiTheme="majorEastAsia" w:eastAsiaTheme="majorEastAsia" w:hAnsiTheme="majorEastAsia"/>
        </w:rPr>
        <w:t>eadme</w:t>
      </w:r>
      <w:r w:rsidRPr="00377A25">
        <w:rPr>
          <w:rFonts w:asciiTheme="majorEastAsia" w:eastAsiaTheme="majorEastAsia" w:hAnsiTheme="majorEastAsia" w:hint="eastAsia"/>
        </w:rPr>
        <w:t>的W</w:t>
      </w:r>
      <w:r w:rsidRPr="00377A25">
        <w:rPr>
          <w:rFonts w:asciiTheme="majorEastAsia" w:eastAsiaTheme="majorEastAsia" w:hAnsiTheme="majorEastAsia"/>
        </w:rPr>
        <w:t>ord</w:t>
      </w:r>
      <w:r w:rsidRPr="00377A25">
        <w:rPr>
          <w:rFonts w:asciiTheme="majorEastAsia" w:eastAsiaTheme="majorEastAsia" w:hAnsiTheme="majorEastAsia" w:hint="eastAsia"/>
        </w:rPr>
        <w:t>檔</w:t>
      </w:r>
    </w:p>
    <w:p w:rsidR="0053473F" w:rsidRPr="00377A25" w:rsidRDefault="0053473F" w:rsidP="0053473F">
      <w:pPr>
        <w:rPr>
          <w:rFonts w:asciiTheme="majorEastAsia" w:eastAsiaTheme="majorEastAsia" w:hAnsiTheme="majorEastAsia" w:cs="AGaramond-Regular"/>
          <w:b/>
          <w:kern w:val="0"/>
          <w:szCs w:val="24"/>
        </w:rPr>
      </w:pPr>
      <w:r w:rsidRPr="00377A25">
        <w:rPr>
          <w:rFonts w:asciiTheme="majorEastAsia" w:eastAsiaTheme="majorEastAsia" w:hAnsiTheme="majorEastAsia" w:cs="AGaramond-Regular" w:hint="eastAsia"/>
          <w:b/>
          <w:kern w:val="0"/>
          <w:szCs w:val="24"/>
          <w:highlight w:val="lightGray"/>
        </w:rPr>
        <w:t>10.1</w:t>
      </w:r>
      <w:r w:rsidRPr="00377A25">
        <w:rPr>
          <w:rFonts w:asciiTheme="majorEastAsia" w:eastAsiaTheme="majorEastAsia" w:hAnsiTheme="majorEastAsia" w:cs="AGaramond-Regular"/>
          <w:b/>
          <w:kern w:val="0"/>
          <w:szCs w:val="24"/>
          <w:highlight w:val="lightGray"/>
        </w:rPr>
        <w:t>3</w:t>
      </w:r>
    </w:p>
    <w:p w:rsidR="00D92225" w:rsidRPr="00377A25" w:rsidRDefault="0053473F" w:rsidP="0053473F">
      <w:pPr>
        <w:rPr>
          <w:rFonts w:asciiTheme="majorEastAsia" w:eastAsiaTheme="majorEastAsia" w:hAnsiTheme="majorEastAsia" w:cs="AGaramond-Regular"/>
          <w:kern w:val="0"/>
          <w:szCs w:val="24"/>
        </w:rPr>
      </w:pPr>
      <w:r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 xml:space="preserve"> </w:t>
      </w:r>
      <w:r w:rsidR="00396C07"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>(</w:t>
      </w:r>
      <w:r w:rsidR="00396C07" w:rsidRPr="00377A25">
        <w:rPr>
          <w:rFonts w:asciiTheme="majorEastAsia" w:eastAsiaTheme="majorEastAsia" w:hAnsiTheme="majorEastAsia" w:cs="AGaramond-Regular"/>
          <w:kern w:val="0"/>
          <w:szCs w:val="24"/>
        </w:rPr>
        <w:t>1</w:t>
      </w:r>
      <w:r w:rsidR="00396C07"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>)各個項目的Class實作，包含S</w:t>
      </w:r>
      <w:r w:rsidR="00396C07" w:rsidRPr="00377A25">
        <w:rPr>
          <w:rFonts w:asciiTheme="majorEastAsia" w:eastAsiaTheme="majorEastAsia" w:hAnsiTheme="majorEastAsia" w:cs="AGaramond-Regular"/>
          <w:kern w:val="0"/>
          <w:szCs w:val="24"/>
        </w:rPr>
        <w:t>hape</w:t>
      </w:r>
      <w:r w:rsidR="00396C07"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 xml:space="preserve">, </w:t>
      </w:r>
      <w:r w:rsidR="00396C07" w:rsidRPr="00377A25">
        <w:rPr>
          <w:rFonts w:asciiTheme="majorEastAsia" w:eastAsiaTheme="majorEastAsia" w:hAnsiTheme="majorEastAsia" w:cs="AGaramond-Regular"/>
          <w:kern w:val="0"/>
          <w:szCs w:val="24"/>
        </w:rPr>
        <w:t>2</w:t>
      </w:r>
      <w:r w:rsidR="00396C07"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>D</w:t>
      </w:r>
      <w:r w:rsidR="00396C07" w:rsidRPr="00377A25">
        <w:rPr>
          <w:rFonts w:asciiTheme="majorEastAsia" w:eastAsiaTheme="majorEastAsia" w:hAnsiTheme="majorEastAsia" w:cs="AGaramond-Regular"/>
          <w:kern w:val="0"/>
          <w:szCs w:val="24"/>
        </w:rPr>
        <w:t>imensionalShape, 3Dim</w:t>
      </w:r>
      <w:r w:rsidR="00D92225" w:rsidRPr="00377A25">
        <w:rPr>
          <w:rFonts w:asciiTheme="majorEastAsia" w:eastAsiaTheme="majorEastAsia" w:hAnsiTheme="majorEastAsia" w:cs="AGaramond-Regular"/>
          <w:kern w:val="0"/>
          <w:szCs w:val="24"/>
        </w:rPr>
        <w:t>ensionShape, Circle, Square, Triangle, Sphere, Cube, Tetrahedron</w:t>
      </w:r>
      <w:r w:rsidR="00D92225"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>等9個Class</w:t>
      </w:r>
      <w:r w:rsidR="00F756DE"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>，</w:t>
      </w:r>
      <w:r w:rsidR="00D92225"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>必須利用繼承(I</w:t>
      </w:r>
      <w:r w:rsidR="00D92225" w:rsidRPr="00377A25">
        <w:rPr>
          <w:rFonts w:asciiTheme="majorEastAsia" w:eastAsiaTheme="majorEastAsia" w:hAnsiTheme="majorEastAsia" w:cs="AGaramond-Regular"/>
          <w:kern w:val="0"/>
          <w:szCs w:val="24"/>
        </w:rPr>
        <w:t>nheritance</w:t>
      </w:r>
      <w:r w:rsidR="00D92225"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>)概念實作</w:t>
      </w:r>
      <w:r w:rsidR="00F756DE"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>.</w:t>
      </w:r>
    </w:p>
    <w:p w:rsidR="00571FD2" w:rsidRPr="00377A25" w:rsidRDefault="00571FD2" w:rsidP="00396C07">
      <w:pPr>
        <w:rPr>
          <w:rFonts w:asciiTheme="majorEastAsia" w:eastAsiaTheme="majorEastAsia" w:hAnsiTheme="majorEastAsia" w:cs="AGaramond-Regular"/>
          <w:color w:val="FF0000"/>
          <w:kern w:val="0"/>
          <w:szCs w:val="24"/>
          <w:u w:val="single"/>
        </w:rPr>
      </w:pPr>
      <w:r w:rsidRPr="00377A25">
        <w:rPr>
          <w:rFonts w:asciiTheme="majorEastAsia" w:eastAsiaTheme="majorEastAsia" w:hAnsiTheme="majorEastAsia" w:cs="AGaramond-Regular" w:hint="eastAsia"/>
          <w:color w:val="FF0000"/>
          <w:kern w:val="0"/>
          <w:szCs w:val="24"/>
          <w:u w:val="single"/>
        </w:rPr>
        <w:t>未達到繼承(I</w:t>
      </w:r>
      <w:r w:rsidRPr="00377A25">
        <w:rPr>
          <w:rFonts w:asciiTheme="majorEastAsia" w:eastAsiaTheme="majorEastAsia" w:hAnsiTheme="majorEastAsia" w:cs="AGaramond-Regular"/>
          <w:color w:val="FF0000"/>
          <w:kern w:val="0"/>
          <w:szCs w:val="24"/>
          <w:u w:val="single"/>
        </w:rPr>
        <w:t>nheritance</w:t>
      </w:r>
      <w:r w:rsidRPr="00377A25">
        <w:rPr>
          <w:rFonts w:asciiTheme="majorEastAsia" w:eastAsiaTheme="majorEastAsia" w:hAnsiTheme="majorEastAsia" w:cs="AGaramond-Regular" w:hint="eastAsia"/>
          <w:color w:val="FF0000"/>
          <w:kern w:val="0"/>
          <w:szCs w:val="24"/>
          <w:u w:val="single"/>
        </w:rPr>
        <w:t>)功</w:t>
      </w:r>
      <w:bookmarkStart w:id="0" w:name="_GoBack"/>
      <w:bookmarkEnd w:id="0"/>
      <w:r w:rsidRPr="00377A25">
        <w:rPr>
          <w:rFonts w:asciiTheme="majorEastAsia" w:eastAsiaTheme="majorEastAsia" w:hAnsiTheme="majorEastAsia" w:cs="AGaramond-Regular" w:hint="eastAsia"/>
          <w:color w:val="FF0000"/>
          <w:kern w:val="0"/>
          <w:szCs w:val="24"/>
          <w:u w:val="single"/>
        </w:rPr>
        <w:t>能 (-30</w:t>
      </w:r>
      <w:r w:rsidRPr="00377A25">
        <w:rPr>
          <w:rFonts w:asciiTheme="majorEastAsia" w:eastAsiaTheme="majorEastAsia" w:hAnsiTheme="majorEastAsia" w:cs="AGaramond-Regular"/>
          <w:color w:val="FF0000"/>
          <w:kern w:val="0"/>
          <w:szCs w:val="24"/>
          <w:u w:val="single"/>
        </w:rPr>
        <w:t>pt</w:t>
      </w:r>
      <w:r w:rsidRPr="00377A25">
        <w:rPr>
          <w:rFonts w:asciiTheme="majorEastAsia" w:eastAsiaTheme="majorEastAsia" w:hAnsiTheme="majorEastAsia" w:cs="AGaramond-Regular" w:hint="eastAsia"/>
          <w:color w:val="FF0000"/>
          <w:kern w:val="0"/>
          <w:szCs w:val="24"/>
          <w:u w:val="single"/>
        </w:rPr>
        <w:t>)</w:t>
      </w:r>
    </w:p>
    <w:p w:rsidR="00D92225" w:rsidRPr="00377A25" w:rsidRDefault="00D92225" w:rsidP="00D92225">
      <w:pPr>
        <w:rPr>
          <w:rFonts w:asciiTheme="majorEastAsia" w:eastAsiaTheme="majorEastAsia" w:hAnsiTheme="majorEastAsia" w:cs="AGaramond-Regular"/>
          <w:kern w:val="0"/>
          <w:szCs w:val="24"/>
        </w:rPr>
      </w:pPr>
      <w:r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>(</w:t>
      </w:r>
      <w:r w:rsidR="00F756DE"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>2</w:t>
      </w:r>
      <w:r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>)二維所包含的class需要有 getArea方法(計算面積)</w:t>
      </w:r>
      <w:r w:rsidR="00571FD2" w:rsidRPr="00377A25">
        <w:rPr>
          <w:rFonts w:asciiTheme="majorEastAsia" w:eastAsiaTheme="majorEastAsia" w:hAnsiTheme="majorEastAsia" w:cs="AGaramond-Regular"/>
          <w:kern w:val="0"/>
          <w:szCs w:val="24"/>
        </w:rPr>
        <w:t xml:space="preserve"> </w:t>
      </w:r>
    </w:p>
    <w:p w:rsidR="00805BFC" w:rsidRPr="00377A25" w:rsidRDefault="00D92225" w:rsidP="00D92225">
      <w:pPr>
        <w:rPr>
          <w:rFonts w:asciiTheme="majorEastAsia" w:eastAsiaTheme="majorEastAsia" w:hAnsiTheme="majorEastAsia" w:cs="AGaramond-Regular"/>
          <w:kern w:val="0"/>
          <w:szCs w:val="24"/>
        </w:rPr>
      </w:pPr>
      <w:r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 xml:space="preserve">   三維所包含的class需要有getArea(表面積)以及getvolume(計算體積)</w:t>
      </w:r>
      <w:r w:rsidR="00571FD2"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 xml:space="preserve"> </w:t>
      </w:r>
    </w:p>
    <w:p w:rsidR="00805BFC" w:rsidRPr="00377A25" w:rsidRDefault="00805BFC" w:rsidP="00D92225">
      <w:pPr>
        <w:rPr>
          <w:rFonts w:asciiTheme="majorEastAsia" w:eastAsiaTheme="majorEastAsia" w:hAnsiTheme="majorEastAsia" w:cs="AGaramond-Regular"/>
          <w:kern w:val="0"/>
          <w:szCs w:val="24"/>
        </w:rPr>
      </w:pPr>
      <w:r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>(3)執行程式時，要可以input一個參數</w:t>
      </w:r>
      <w:r w:rsidRPr="00377A25">
        <w:rPr>
          <w:rFonts w:asciiTheme="majorEastAsia" w:eastAsiaTheme="majorEastAsia" w:hAnsiTheme="majorEastAsia" w:cs="AGaramond-Regular" w:hint="eastAsia"/>
          <w:b/>
          <w:i/>
          <w:kern w:val="0"/>
          <w:szCs w:val="24"/>
        </w:rPr>
        <w:t>number</w:t>
      </w:r>
      <w:r w:rsidRPr="00377A25">
        <w:rPr>
          <w:rFonts w:asciiTheme="majorEastAsia" w:eastAsiaTheme="majorEastAsia" w:hAnsiTheme="majorEastAsia" w:cs="AGaramond-Regular"/>
          <w:kern w:val="0"/>
          <w:szCs w:val="24"/>
        </w:rPr>
        <w:t xml:space="preserve"> </w:t>
      </w:r>
      <w:r w:rsidR="0053473F"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>，</w:t>
      </w:r>
      <w:r w:rsidRPr="00377A25">
        <w:rPr>
          <w:rFonts w:asciiTheme="majorEastAsia" w:eastAsiaTheme="majorEastAsia" w:hAnsiTheme="majorEastAsia" w:cs="AGaramond-Regular"/>
          <w:kern w:val="0"/>
          <w:szCs w:val="24"/>
        </w:rPr>
        <w:t>Circle, Square, Triangle, Sphere, Cube, Tetrahedron</w:t>
      </w:r>
      <w:r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>可以共用此參數</w:t>
      </w:r>
      <w:r w:rsidRPr="00377A25">
        <w:rPr>
          <w:rFonts w:asciiTheme="majorEastAsia" w:eastAsiaTheme="majorEastAsia" w:hAnsiTheme="majorEastAsia" w:cs="AGaramond-Regular" w:hint="eastAsia"/>
          <w:b/>
          <w:i/>
          <w:kern w:val="0"/>
          <w:szCs w:val="24"/>
        </w:rPr>
        <w:t>number</w:t>
      </w:r>
      <w:r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>，計算出getArea</w:t>
      </w:r>
      <w:r w:rsidR="0053473F"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>(計算面積</w:t>
      </w:r>
      <w:r w:rsidR="0053473F" w:rsidRPr="00377A25">
        <w:rPr>
          <w:rFonts w:asciiTheme="majorEastAsia" w:eastAsiaTheme="majorEastAsia" w:hAnsiTheme="majorEastAsia" w:cs="AGaramond-Regular"/>
          <w:kern w:val="0"/>
          <w:szCs w:val="24"/>
        </w:rPr>
        <w:t>/</w:t>
      </w:r>
      <w:r w:rsidR="0053473F"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 xml:space="preserve">表面積) </w:t>
      </w:r>
      <w:r w:rsidR="0053473F" w:rsidRPr="00377A25">
        <w:rPr>
          <w:rFonts w:asciiTheme="majorEastAsia" w:eastAsiaTheme="majorEastAsia" w:hAnsiTheme="majorEastAsia" w:cs="AGaramond-Regular"/>
          <w:kern w:val="0"/>
          <w:szCs w:val="24"/>
        </w:rPr>
        <w:t xml:space="preserve">or </w:t>
      </w:r>
      <w:r w:rsidR="0053473F"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>getvolume(計算體積)</w:t>
      </w:r>
    </w:p>
    <w:p w:rsidR="00805BFC" w:rsidRPr="00377A25" w:rsidRDefault="00805BFC" w:rsidP="00D92225">
      <w:pPr>
        <w:rPr>
          <w:rFonts w:asciiTheme="majorEastAsia" w:eastAsiaTheme="majorEastAsia" w:hAnsiTheme="majorEastAsia" w:cs="AGaramond-Regular"/>
          <w:kern w:val="0"/>
          <w:szCs w:val="24"/>
        </w:rPr>
      </w:pPr>
    </w:p>
    <w:p w:rsidR="00805BFC" w:rsidRPr="00377A25" w:rsidRDefault="00571FD2" w:rsidP="00396C07">
      <w:pPr>
        <w:rPr>
          <w:rFonts w:asciiTheme="majorEastAsia" w:eastAsiaTheme="majorEastAsia" w:hAnsiTheme="majorEastAsia" w:cs="AGaramond-Regular"/>
          <w:color w:val="FF0000"/>
          <w:kern w:val="0"/>
          <w:szCs w:val="24"/>
          <w:u w:val="single"/>
        </w:rPr>
      </w:pPr>
      <w:r w:rsidRPr="00377A25">
        <w:rPr>
          <w:rFonts w:asciiTheme="majorEastAsia" w:eastAsiaTheme="majorEastAsia" w:hAnsiTheme="majorEastAsia" w:cs="AGaramond-Regular" w:hint="eastAsia"/>
          <w:color w:val="FF0000"/>
          <w:kern w:val="0"/>
          <w:szCs w:val="24"/>
          <w:u w:val="single"/>
        </w:rPr>
        <w:t>一個class功能達成5pt 總共 45pt</w:t>
      </w:r>
    </w:p>
    <w:p w:rsidR="0053473F" w:rsidRPr="00377A25" w:rsidRDefault="0053473F" w:rsidP="00396C07">
      <w:pPr>
        <w:rPr>
          <w:rFonts w:asciiTheme="majorEastAsia" w:eastAsiaTheme="majorEastAsia" w:hAnsiTheme="majorEastAsia" w:cs="AGaramond-Regular"/>
          <w:kern w:val="0"/>
          <w:szCs w:val="24"/>
        </w:rPr>
      </w:pPr>
    </w:p>
    <w:p w:rsidR="00990AD4" w:rsidRPr="00377A25" w:rsidRDefault="00F756DE" w:rsidP="00396C07">
      <w:pPr>
        <w:rPr>
          <w:rFonts w:asciiTheme="majorEastAsia" w:eastAsiaTheme="majorEastAsia" w:hAnsiTheme="majorEastAsia" w:cs="AGaramond-Regular"/>
          <w:b/>
          <w:kern w:val="0"/>
          <w:szCs w:val="24"/>
        </w:rPr>
      </w:pPr>
      <w:r w:rsidRPr="00377A25">
        <w:rPr>
          <w:rFonts w:asciiTheme="majorEastAsia" w:eastAsiaTheme="majorEastAsia" w:hAnsiTheme="majorEastAsia" w:cs="AGaramond-Regular" w:hint="eastAsia"/>
          <w:b/>
          <w:kern w:val="0"/>
          <w:szCs w:val="24"/>
          <w:highlight w:val="lightGray"/>
        </w:rPr>
        <w:t>10.16</w:t>
      </w:r>
    </w:p>
    <w:p w:rsidR="00D92225" w:rsidRPr="00377A25" w:rsidRDefault="00990AD4" w:rsidP="00396C07">
      <w:pPr>
        <w:rPr>
          <w:rFonts w:asciiTheme="majorEastAsia" w:eastAsiaTheme="majorEastAsia" w:hAnsiTheme="majorEastAsia" w:cs="AGaramond-Regular"/>
          <w:b/>
          <w:kern w:val="0"/>
          <w:szCs w:val="24"/>
        </w:rPr>
      </w:pPr>
      <w:r w:rsidRPr="00377A25">
        <w:rPr>
          <w:rFonts w:asciiTheme="majorEastAsia" w:eastAsiaTheme="majorEastAsia" w:hAnsiTheme="majorEastAsia" w:cs="AGaramond-Regular" w:hint="eastAsia"/>
          <w:b/>
          <w:kern w:val="0"/>
          <w:szCs w:val="24"/>
        </w:rPr>
        <w:t>注意:</w:t>
      </w:r>
      <w:r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>必須以</w:t>
      </w:r>
      <w:r w:rsidR="00571FD2"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>Q1</w:t>
      </w:r>
      <w:r w:rsidR="00EF7A7B"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>0.15的</w:t>
      </w:r>
      <w:r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>層階</w:t>
      </w:r>
      <w:r w:rsidR="00EF7A7B"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>圖</w:t>
      </w:r>
      <w:r w:rsidRPr="00377A25">
        <w:rPr>
          <w:rFonts w:asciiTheme="majorEastAsia" w:eastAsiaTheme="majorEastAsia" w:hAnsiTheme="majorEastAsia" w:cs="AGaramond-Regular" w:hint="eastAsia"/>
          <w:kern w:val="0"/>
          <w:szCs w:val="24"/>
        </w:rPr>
        <w:t>為基本架構執行.</w:t>
      </w:r>
    </w:p>
    <w:p w:rsidR="00990AD4" w:rsidRPr="00377A25" w:rsidRDefault="00571FD2" w:rsidP="00396C07">
      <w:pPr>
        <w:rPr>
          <w:rFonts w:asciiTheme="majorEastAsia" w:eastAsiaTheme="majorEastAsia" w:hAnsiTheme="majorEastAsia"/>
        </w:rPr>
      </w:pPr>
      <w:r w:rsidRPr="00377A25">
        <w:rPr>
          <w:rFonts w:asciiTheme="majorEastAsia" w:eastAsiaTheme="majorEastAsia" w:hAnsiTheme="majorEastAsia"/>
        </w:rPr>
        <w:t>Modify class Employee as described in this exercise, and do not modify any of class Employee’s subclasses.</w:t>
      </w:r>
    </w:p>
    <w:p w:rsidR="00571FD2" w:rsidRPr="00377A25" w:rsidRDefault="00571FD2" w:rsidP="00396C07">
      <w:pPr>
        <w:rPr>
          <w:rFonts w:asciiTheme="majorEastAsia" w:eastAsiaTheme="majorEastAsia" w:hAnsiTheme="majorEastAsia" w:cs="AGaramond-Regular"/>
          <w:color w:val="FF0000"/>
          <w:kern w:val="0"/>
          <w:szCs w:val="24"/>
        </w:rPr>
      </w:pPr>
      <w:r w:rsidRPr="00377A25">
        <w:rPr>
          <w:rFonts w:asciiTheme="majorEastAsia" w:eastAsiaTheme="majorEastAsia" w:hAnsiTheme="majorEastAsia" w:hint="eastAsia"/>
          <w:color w:val="FF0000"/>
        </w:rPr>
        <w:t>50pt</w:t>
      </w:r>
    </w:p>
    <w:p w:rsidR="000F48CC" w:rsidRPr="00377A25" w:rsidRDefault="000F48CC" w:rsidP="00C86147">
      <w:pPr>
        <w:rPr>
          <w:rFonts w:asciiTheme="majorEastAsia" w:eastAsiaTheme="majorEastAsia" w:hAnsiTheme="majorEastAsia"/>
          <w:color w:val="FF0000"/>
          <w:szCs w:val="24"/>
          <w:shd w:val="clear" w:color="auto" w:fill="F6F7F8"/>
        </w:rPr>
      </w:pPr>
    </w:p>
    <w:p w:rsidR="009E7E88" w:rsidRPr="00377A25" w:rsidRDefault="0053473F">
      <w:pPr>
        <w:rPr>
          <w:rFonts w:asciiTheme="majorEastAsia" w:eastAsiaTheme="majorEastAsia" w:hAnsiTheme="majorEastAsia"/>
          <w:color w:val="FF0000"/>
          <w:szCs w:val="24"/>
          <w:u w:val="single"/>
          <w:shd w:val="clear" w:color="auto" w:fill="F6F7F8"/>
        </w:rPr>
      </w:pPr>
      <w:r w:rsidRPr="00377A25">
        <w:rPr>
          <w:rFonts w:asciiTheme="majorEastAsia" w:eastAsiaTheme="majorEastAsia" w:hAnsiTheme="majorEastAsia" w:hint="eastAsia"/>
          <w:color w:val="FF0000"/>
          <w:szCs w:val="24"/>
          <w:u w:val="single"/>
          <w:shd w:val="clear" w:color="auto" w:fill="F6F7F8"/>
        </w:rPr>
        <w:t>各</w:t>
      </w:r>
      <w:r w:rsidR="009E7E88" w:rsidRPr="00377A25">
        <w:rPr>
          <w:rFonts w:asciiTheme="majorEastAsia" w:eastAsiaTheme="majorEastAsia" w:hAnsiTheme="majorEastAsia"/>
          <w:color w:val="FF0000"/>
          <w:szCs w:val="24"/>
          <w:u w:val="single"/>
          <w:shd w:val="clear" w:color="auto" w:fill="F6F7F8"/>
        </w:rPr>
        <w:t>寫一個readme</w:t>
      </w:r>
      <w:r w:rsidR="00EB701F" w:rsidRPr="00377A25">
        <w:rPr>
          <w:rFonts w:asciiTheme="majorEastAsia" w:eastAsiaTheme="majorEastAsia" w:hAnsiTheme="majorEastAsia"/>
          <w:color w:val="FF0000"/>
          <w:szCs w:val="24"/>
          <w:u w:val="single"/>
          <w:shd w:val="clear" w:color="auto" w:fill="F6F7F8"/>
        </w:rPr>
        <w:t>做說明</w:t>
      </w:r>
      <w:r w:rsidR="009E7E88" w:rsidRPr="00377A25">
        <w:rPr>
          <w:rFonts w:asciiTheme="majorEastAsia" w:eastAsiaTheme="majorEastAsia" w:hAnsiTheme="majorEastAsia"/>
          <w:color w:val="FF0000"/>
          <w:szCs w:val="24"/>
          <w:u w:val="single"/>
          <w:shd w:val="clear" w:color="auto" w:fill="F6F7F8"/>
        </w:rPr>
        <w:t>。</w:t>
      </w:r>
      <w:r w:rsidR="00571FD2" w:rsidRPr="00377A25">
        <w:rPr>
          <w:rFonts w:asciiTheme="majorEastAsia" w:eastAsiaTheme="majorEastAsia" w:hAnsiTheme="majorEastAsia" w:hint="eastAsia"/>
          <w:color w:val="FF0000"/>
          <w:szCs w:val="24"/>
          <w:u w:val="single"/>
          <w:shd w:val="clear" w:color="auto" w:fill="F6F7F8"/>
        </w:rPr>
        <w:t>5pt</w:t>
      </w:r>
    </w:p>
    <w:p w:rsidR="00EB701F" w:rsidRPr="00377A25" w:rsidRDefault="00EB701F">
      <w:pPr>
        <w:rPr>
          <w:rFonts w:asciiTheme="majorEastAsia" w:eastAsiaTheme="majorEastAsia" w:hAnsiTheme="majorEastAsia"/>
          <w:color w:val="373E4D"/>
          <w:szCs w:val="24"/>
          <w:shd w:val="clear" w:color="auto" w:fill="F6F7F8"/>
        </w:rPr>
      </w:pPr>
    </w:p>
    <w:p w:rsidR="00304108" w:rsidRPr="00377A25" w:rsidRDefault="00304108">
      <w:pPr>
        <w:rPr>
          <w:rFonts w:asciiTheme="majorEastAsia" w:eastAsiaTheme="majorEastAsia" w:hAnsiTheme="majorEastAsia"/>
          <w:color w:val="373E4D"/>
          <w:szCs w:val="24"/>
          <w:shd w:val="clear" w:color="auto" w:fill="F6F7F8"/>
        </w:rPr>
      </w:pPr>
    </w:p>
    <w:p w:rsidR="00304108" w:rsidRPr="00377A25" w:rsidRDefault="00304108">
      <w:pPr>
        <w:rPr>
          <w:rFonts w:asciiTheme="majorEastAsia" w:eastAsiaTheme="majorEastAsia" w:hAnsiTheme="majorEastAsia"/>
          <w:szCs w:val="24"/>
        </w:rPr>
      </w:pPr>
    </w:p>
    <w:sectPr w:rsidR="00304108" w:rsidRPr="00377A25" w:rsidSect="00D9222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C95" w:rsidRDefault="005B5C95" w:rsidP="00D661DD">
      <w:r>
        <w:separator/>
      </w:r>
    </w:p>
  </w:endnote>
  <w:endnote w:type="continuationSeparator" w:id="0">
    <w:p w:rsidR="005B5C95" w:rsidRDefault="005B5C95" w:rsidP="00D6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Regular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C95" w:rsidRDefault="005B5C95" w:rsidP="00D661DD">
      <w:r>
        <w:separator/>
      </w:r>
    </w:p>
  </w:footnote>
  <w:footnote w:type="continuationSeparator" w:id="0">
    <w:p w:rsidR="005B5C95" w:rsidRDefault="005B5C95" w:rsidP="00D661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1CAE"/>
    <w:rsid w:val="00095E32"/>
    <w:rsid w:val="000F48CC"/>
    <w:rsid w:val="00151F9F"/>
    <w:rsid w:val="0018200A"/>
    <w:rsid w:val="001C5588"/>
    <w:rsid w:val="002046B5"/>
    <w:rsid w:val="00261D2B"/>
    <w:rsid w:val="00272BF0"/>
    <w:rsid w:val="00295346"/>
    <w:rsid w:val="002D0D94"/>
    <w:rsid w:val="00304108"/>
    <w:rsid w:val="00371CE5"/>
    <w:rsid w:val="00377A25"/>
    <w:rsid w:val="003900AD"/>
    <w:rsid w:val="00396C07"/>
    <w:rsid w:val="003977E7"/>
    <w:rsid w:val="003F7557"/>
    <w:rsid w:val="00421A88"/>
    <w:rsid w:val="004376BA"/>
    <w:rsid w:val="00440902"/>
    <w:rsid w:val="00482101"/>
    <w:rsid w:val="0053473F"/>
    <w:rsid w:val="0055770E"/>
    <w:rsid w:val="00571FD2"/>
    <w:rsid w:val="005766FF"/>
    <w:rsid w:val="00585736"/>
    <w:rsid w:val="005A629F"/>
    <w:rsid w:val="005B2C5D"/>
    <w:rsid w:val="005B5C95"/>
    <w:rsid w:val="005C1958"/>
    <w:rsid w:val="005C48D9"/>
    <w:rsid w:val="00651268"/>
    <w:rsid w:val="00706714"/>
    <w:rsid w:val="007471C0"/>
    <w:rsid w:val="0075461A"/>
    <w:rsid w:val="00805BFC"/>
    <w:rsid w:val="00911119"/>
    <w:rsid w:val="0096678D"/>
    <w:rsid w:val="009827AB"/>
    <w:rsid w:val="00990AD4"/>
    <w:rsid w:val="009B63DE"/>
    <w:rsid w:val="009E7E88"/>
    <w:rsid w:val="009F0030"/>
    <w:rsid w:val="00A00EF4"/>
    <w:rsid w:val="00A042DA"/>
    <w:rsid w:val="00A14373"/>
    <w:rsid w:val="00AD3D48"/>
    <w:rsid w:val="00B51F98"/>
    <w:rsid w:val="00B701D2"/>
    <w:rsid w:val="00BE1CAE"/>
    <w:rsid w:val="00C86147"/>
    <w:rsid w:val="00C910CE"/>
    <w:rsid w:val="00D661DD"/>
    <w:rsid w:val="00D92225"/>
    <w:rsid w:val="00DD00E2"/>
    <w:rsid w:val="00E277DD"/>
    <w:rsid w:val="00E553F8"/>
    <w:rsid w:val="00EB701F"/>
    <w:rsid w:val="00EF13AE"/>
    <w:rsid w:val="00EF7A7B"/>
    <w:rsid w:val="00F41219"/>
    <w:rsid w:val="00F7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D54202-C7E1-43CF-8056-42972384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E3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1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661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661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661DD"/>
    <w:rPr>
      <w:sz w:val="20"/>
      <w:szCs w:val="20"/>
    </w:rPr>
  </w:style>
  <w:style w:type="character" w:customStyle="1" w:styleId="apple-converted-space">
    <w:name w:val="apple-converted-space"/>
    <w:basedOn w:val="a0"/>
    <w:rsid w:val="00DD0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goodway</dc:creator>
  <cp:keywords/>
  <dc:description/>
  <cp:lastModifiedBy>Henry Tseng</cp:lastModifiedBy>
  <cp:revision>6</cp:revision>
  <cp:lastPrinted>2015-05-20T06:52:00Z</cp:lastPrinted>
  <dcterms:created xsi:type="dcterms:W3CDTF">2016-04-28T13:27:00Z</dcterms:created>
  <dcterms:modified xsi:type="dcterms:W3CDTF">2017-05-15T15:58:00Z</dcterms:modified>
</cp:coreProperties>
</file>