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E6" w:rsidRPr="003B1E3B" w:rsidRDefault="00A10B2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Study on Application of Bayesian Networks in the Domain of Chest Diseases</w:t>
      </w:r>
    </w:p>
    <w:p w:rsidR="00FF33AE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Team Member: </w:t>
      </w:r>
      <w:r w:rsidR="00142CE1"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474461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Wei Chen</w:t>
      </w:r>
      <w:r w:rsidR="004648F3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474461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Chinedu Nwachukwu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Problem statement:</w:t>
      </w:r>
    </w:p>
    <w:p w:rsidR="00A10B28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certain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causal relationship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exists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between smoking and chest disease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How about the number of smokers in the United States and the incidence of breast disease?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Does the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number reported in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literature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match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ing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actual situation?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it possible to obtain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the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occurrence rate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of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some sort of disease by consulting the patient and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rithmetic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easoning?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These situations are subject to systematic investigation.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Goals/Objective: </w:t>
      </w:r>
    </w:p>
    <w:p w:rsidR="00A10B28" w:rsidRPr="003B1E3B" w:rsidRDefault="0047446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142CE1"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(1). </w:t>
      </w:r>
      <w:r w:rsidR="00142CE1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To establish a meaningful Bayesian Networks</w:t>
      </w:r>
      <w:r w:rsidR="00142CE1"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142CE1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(BN) model for clinical diagnosis by investigating the </w:t>
      </w:r>
      <w:r w:rsidR="00142CE1"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number</w:t>
      </w:r>
      <w:r w:rsidR="00142CE1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smoking and the incidence of breast disease</w:t>
      </w:r>
      <w:r w:rsidR="00142CE1"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</w:t>
      </w:r>
      <w:r w:rsidR="00142CE1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United States</w:t>
      </w:r>
      <w:r w:rsidR="00142CE1"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(2). To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establish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the BN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structure diagram and provid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e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sufficient conditional probability value for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rithmetic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easoning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Methods</w:t>
      </w:r>
    </w:p>
    <w:p w:rsidR="00A10B28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1.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E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stablish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he Bayesian Networks (BN) model 1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, a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ccording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to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number of American smokers and the incidence of chest disease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reported in literatures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2. E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stablish a more meaningful and useful BN model 2, according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to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the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real data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by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investigation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3.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Establish the BN structure diagram and provide sufficient conditional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p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robability value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142CE1" w:rsidRPr="003B1E3B" w:rsidRDefault="00142CE1" w:rsidP="00142C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4. Proceed the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arithmetic reasoning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according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to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Bayes formula and theorem</w:t>
      </w:r>
    </w:p>
    <w:p w:rsidR="00142CE1" w:rsidRPr="003B1E3B" w:rsidRDefault="00142CE1" w:rsidP="00A10B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9F5" w:rsidRDefault="004B29F5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Environment of Experiment: plan</w:t>
      </w:r>
    </w:p>
    <w:p w:rsidR="00142CE1" w:rsidRPr="003B1E3B" w:rsidRDefault="00142CE1" w:rsidP="00A10B28">
      <w:pPr>
        <w:spacing w:after="0" w:line="360" w:lineRule="auto"/>
        <w:ind w:firstLin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Literature review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and the BN model 1(Lab. Wei Chen)</w:t>
      </w:r>
    </w:p>
    <w:p w:rsidR="00142CE1" w:rsidRPr="003B1E3B" w:rsidRDefault="00142CE1" w:rsidP="00A10B28">
      <w:pPr>
        <w:spacing w:after="0" w:line="360" w:lineRule="auto"/>
        <w:ind w:firstLin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Actual situation survey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and the BN model 2(Hospital. 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Chinedu</w:t>
      </w:r>
      <w:r w:rsidR="00474461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Nwachukwu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:rsidR="00142CE1" w:rsidRPr="003B1E3B" w:rsidRDefault="00142CE1" w:rsidP="00A10B28">
      <w:pPr>
        <w:spacing w:after="0" w:line="360" w:lineRule="auto"/>
        <w:ind w:firstLine="1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Other works (Lab. Wei Chen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and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Chinedu</w:t>
      </w:r>
      <w:r w:rsidR="00EF2E00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2E00"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Nwachukwu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:rsidR="00142CE1" w:rsidRPr="003B1E3B" w:rsidRDefault="00142CE1" w:rsidP="00A10B28">
      <w:pPr>
        <w:spacing w:after="0" w:line="360" w:lineRule="auto"/>
        <w:ind w:firstLine="19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Expected Outcome and/or Contribution</w:t>
      </w:r>
      <w:r w:rsidRPr="003B1E3B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 xml:space="preserve"> </w:t>
      </w:r>
      <w:r w:rsidRPr="003B1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 others ?</w:t>
      </w:r>
    </w:p>
    <w:p w:rsidR="00A10B28" w:rsidRPr="003B1E3B" w:rsidRDefault="00BA3075" w:rsidP="00BA307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1.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Establish a more meaningful and useful BN model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666A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6AA3" w:rsidRPr="00666AA3">
        <w:rPr>
          <w:rFonts w:ascii="Times New Roman" w:hAnsi="Times New Roman" w:cs="Times New Roman"/>
          <w:color w:val="000000" w:themeColor="text1"/>
          <w:sz w:val="28"/>
          <w:szCs w:val="28"/>
        </w:rPr>
        <w:t>such as</w:t>
      </w:r>
      <w:r w:rsidR="00666A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following figure) 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and serve for the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clinical di</w:t>
      </w:r>
      <w:bookmarkStart w:id="0" w:name="_GoBack"/>
      <w:bookmarkEnd w:id="0"/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agnosis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A10B28" w:rsidRPr="003B1E3B" w:rsidRDefault="00A10B28" w:rsidP="00FF33AE">
      <w:pPr>
        <w:spacing w:after="0" w:line="360" w:lineRule="auto"/>
        <w:ind w:firstLine="19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E3B">
        <w:rPr>
          <w:rFonts w:ascii="SimSun" w:hAnsi="SimSun" w:cs="SimSun"/>
          <w:noProof/>
          <w:color w:val="000000" w:themeColor="text1"/>
          <w:sz w:val="24"/>
        </w:rPr>
        <w:drawing>
          <wp:inline distT="0" distB="0" distL="0" distR="0">
            <wp:extent cx="4762500" cy="2809875"/>
            <wp:effectExtent l="19050" t="0" r="0" b="0"/>
            <wp:docPr id="1" name="图片 1" descr="http://www.norsys.com/tutorials/netica/images/Asia_belief_bars_Dyspn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rsys.com/tutorials/netica/images/Asia_belief_bars_Dyspnea.jpg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75" w:rsidRPr="003B1E3B" w:rsidRDefault="00BA3075" w:rsidP="00BA307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OLE_LINK1"/>
      <w:bookmarkStart w:id="2" w:name="OLE_LINK2"/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2. By using the 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Bayes formula and theorem</w:t>
      </w:r>
      <w:r w:rsidRPr="003B1E3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to serve for the c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linical diagnostic inference</w:t>
      </w:r>
      <w:r w:rsidRPr="003B1E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1"/>
    <w:bookmarkEnd w:id="2"/>
    <w:p w:rsidR="00BA3075" w:rsidRPr="003B1E3B" w:rsidRDefault="00BA3075" w:rsidP="00BA307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B28" w:rsidRPr="003B1E3B" w:rsidRDefault="00A10B28" w:rsidP="00A10B2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B28" w:rsidRPr="003B1E3B" w:rsidRDefault="00A10B28">
      <w:pPr>
        <w:rPr>
          <w:color w:val="000000" w:themeColor="text1"/>
        </w:rPr>
      </w:pPr>
    </w:p>
    <w:sectPr w:rsidR="00A10B28" w:rsidRPr="003B1E3B" w:rsidSect="0065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4A3" w:rsidRDefault="00A364A3" w:rsidP="00A10B28">
      <w:pPr>
        <w:spacing w:after="0" w:line="240" w:lineRule="auto"/>
      </w:pPr>
      <w:r>
        <w:separator/>
      </w:r>
    </w:p>
  </w:endnote>
  <w:endnote w:type="continuationSeparator" w:id="0">
    <w:p w:rsidR="00A364A3" w:rsidRDefault="00A364A3" w:rsidP="00A1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4A3" w:rsidRDefault="00A364A3" w:rsidP="00A10B28">
      <w:pPr>
        <w:spacing w:after="0" w:line="240" w:lineRule="auto"/>
      </w:pPr>
      <w:r>
        <w:separator/>
      </w:r>
    </w:p>
  </w:footnote>
  <w:footnote w:type="continuationSeparator" w:id="0">
    <w:p w:rsidR="00A364A3" w:rsidRDefault="00A364A3" w:rsidP="00A10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511C"/>
    <w:multiLevelType w:val="hybridMultilevel"/>
    <w:tmpl w:val="B56A1868"/>
    <w:lvl w:ilvl="0" w:tplc="594649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B28"/>
    <w:rsid w:val="00142CE1"/>
    <w:rsid w:val="003B1E3B"/>
    <w:rsid w:val="00451BD9"/>
    <w:rsid w:val="004648F3"/>
    <w:rsid w:val="00474461"/>
    <w:rsid w:val="004B29F5"/>
    <w:rsid w:val="00641FF9"/>
    <w:rsid w:val="006579E6"/>
    <w:rsid w:val="00666AA3"/>
    <w:rsid w:val="0078743C"/>
    <w:rsid w:val="00874CB5"/>
    <w:rsid w:val="008C35B9"/>
    <w:rsid w:val="00A10B28"/>
    <w:rsid w:val="00A364A3"/>
    <w:rsid w:val="00A41636"/>
    <w:rsid w:val="00BA3075"/>
    <w:rsid w:val="00C650B0"/>
    <w:rsid w:val="00DD0314"/>
    <w:rsid w:val="00EF2E00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FDA43"/>
  <w15:docId w15:val="{3232B727-7F8B-4CE7-B37F-ACE5B171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B28"/>
  </w:style>
  <w:style w:type="paragraph" w:styleId="Footer">
    <w:name w:val="footer"/>
    <w:basedOn w:val="Normal"/>
    <w:link w:val="FooterChar"/>
    <w:uiPriority w:val="99"/>
    <w:semiHidden/>
    <w:unhideWhenUsed/>
    <w:rsid w:val="00A1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B28"/>
  </w:style>
  <w:style w:type="paragraph" w:styleId="ListParagraph">
    <w:name w:val="List Paragraph"/>
    <w:basedOn w:val="Normal"/>
    <w:uiPriority w:val="34"/>
    <w:qFormat/>
    <w:rsid w:val="00A10B28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B28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28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orsys.com/tutorials/netica/images/Asia_belief_bars_Dyspnea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 Chen</cp:lastModifiedBy>
  <cp:revision>19</cp:revision>
  <dcterms:created xsi:type="dcterms:W3CDTF">2017-10-24T13:04:00Z</dcterms:created>
  <dcterms:modified xsi:type="dcterms:W3CDTF">2017-10-24T16:35:00Z</dcterms:modified>
</cp:coreProperties>
</file>