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40"/>
      </w:pPr>
    </w:p>
    <w:p>
      <w:pPr>
        <w:jc w:val="center"/>
      </w:pPr>
      <w:r>
        <w:rPr>
          <w:rFonts w:ascii="Calibri" w:hAnsi="Calibri"/>
          <w:b/>
          <w:color w:val="756B91"/>
          <w:sz w:val="26"/>
        </w:rPr>
        <w:t>REVELA</w:t>
      </w:r>
    </w:p>
    <w:p>
      <w:pPr>
        <w:jc w:val="center"/>
      </w:pPr>
      <w:r>
        <w:rPr>
          <w:rFonts w:ascii="Calibri" w:hAnsi="Calibri"/>
          <w:b/>
          <w:color w:val="30264D"/>
          <w:sz w:val="60"/>
        </w:rPr>
        <w:t>Manual operativo</w:t>
        <w:br/>
        <w:t>y tecnico</w:t>
      </w:r>
    </w:p>
    <w:p>
      <w:pPr>
        <w:jc w:val="center"/>
      </w:pPr>
      <w:r>
        <w:rPr>
          <w:rFonts w:ascii="Calibri" w:hAnsi="Calibri"/>
          <w:color w:val="756B91"/>
          <w:sz w:val="26"/>
        </w:rPr>
        <w:t>Pedidos, tarjetas QR, administracion, despliegue y mantenimiento</w:t>
      </w:r>
    </w:p>
    <w:p>
      <w:pPr>
        <w:spacing w:after="21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3EB"/>
          </w:tcPr>
          <w:p>
            <w:pPr>
              <w:jc w:val="center"/>
            </w:pPr>
            <w:r>
              <w:rPr>
                <w:rFonts w:ascii="Calibri" w:hAnsi="Calibri"/>
                <w:b/>
                <w:color w:val="30264D"/>
                <w:sz w:val="22"/>
              </w:rPr>
              <w:t>Version final de trabajo | Julio 2026</w:t>
              <w:br/>
              <w:t>URL publica: https://revela-liart.vercel.app</w:t>
            </w:r>
          </w:p>
        </w:tc>
      </w:tr>
    </w:tbl>
    <w:p>
      <w:r>
        <w:br w:type="page"/>
      </w:r>
    </w:p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Indice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1. Resumen y objetivo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2. Arquitectura y componentes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3. Flujo operativo de un pedido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4. Tarjeta QR y reenvio manual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5. Panel de administracion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6. Datos y almacenamiento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7. Configuracion y despliegue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8. Mantenimiento y solucion de problemas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9. Seguridad y limites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10. Lista de verificacion final</w:t>
      </w:r>
    </w:p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1. Resumen y objetivo</w:t>
      </w:r>
    </w:p>
    <w:p>
      <w:pPr>
        <w:spacing w:after="120" w:line="300" w:lineRule="auto"/>
      </w:pPr>
      <w:r>
        <w:rPr>
          <w:rFonts w:ascii="Calibri" w:hAnsi="Calibri"/>
          <w:sz w:val="22"/>
        </w:rPr>
        <w:t>Revela es una aplicacion web para crear capsulas digitales personalizadas. Cada pedido contiene texto, fotos, musica, video, fecha y estilo visual. Tras aprobar el pedido, se genera una tarjeta cuadrada con un codigo QR; al escanearlo, la persona destinataria abre la capsula.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8EEF5"/>
          </w:tcPr>
          <w:p>
            <w:r>
              <w:rPr>
                <w:rFonts w:ascii="Calibri" w:hAnsi="Calibri"/>
                <w:b/>
                <w:sz w:val="22"/>
              </w:rPr>
              <w:t>Sitio publico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2"/>
              </w:rPr>
              <w:t>https://revela-liart.vercel.app</w:t>
            </w:r>
          </w:p>
        </w:tc>
      </w:tr>
      <w:tr>
        <w:tc>
          <w:tcPr>
            <w:tcW w:type="dxa" w:w="4680"/>
            <w:shd w:fill="E8EEF5"/>
          </w:tcPr>
          <w:p>
            <w:r>
              <w:rPr>
                <w:rFonts w:ascii="Calibri" w:hAnsi="Calibri"/>
                <w:b/>
                <w:sz w:val="22"/>
              </w:rPr>
              <w:t>Creador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2"/>
              </w:rPr>
              <w:t>Pagina inicial /</w:t>
            </w:r>
          </w:p>
        </w:tc>
      </w:tr>
      <w:tr>
        <w:tc>
          <w:tcPr>
            <w:tcW w:type="dxa" w:w="4680"/>
            <w:shd w:fill="E8EEF5"/>
          </w:tcPr>
          <w:p>
            <w:r>
              <w:rPr>
                <w:rFonts w:ascii="Calibri" w:hAnsi="Calibri"/>
                <w:b/>
                <w:sz w:val="22"/>
              </w:rPr>
              <w:t>Capsula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2"/>
              </w:rPr>
              <w:t>Ruta /m/CODIGO</w:t>
            </w:r>
          </w:p>
        </w:tc>
      </w:tr>
      <w:tr>
        <w:tc>
          <w:tcPr>
            <w:tcW w:type="dxa" w:w="4680"/>
            <w:shd w:fill="E8EEF5"/>
          </w:tcPr>
          <w:p>
            <w:r>
              <w:rPr>
                <w:rFonts w:ascii="Calibri" w:hAnsi="Calibri"/>
                <w:b/>
                <w:sz w:val="22"/>
              </w:rPr>
              <w:t>Administrador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2"/>
              </w:rPr>
              <w:t>Ruta /admin/login y /admin</w:t>
            </w:r>
          </w:p>
        </w:tc>
      </w:tr>
      <w:tr>
        <w:tc>
          <w:tcPr>
            <w:tcW w:type="dxa" w:w="4680"/>
            <w:shd w:fill="E8EEF5"/>
          </w:tcPr>
          <w:p>
            <w:r>
              <w:rPr>
                <w:rFonts w:ascii="Calibri" w:hAnsi="Calibri"/>
                <w:b/>
                <w:sz w:val="22"/>
              </w:rPr>
              <w:t>Base de datos y archivos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2"/>
              </w:rPr>
              <w:t>Supabase</w:t>
            </w:r>
          </w:p>
        </w:tc>
      </w:tr>
      <w:tr>
        <w:tc>
          <w:tcPr>
            <w:tcW w:type="dxa" w:w="4680"/>
            <w:shd w:fill="E8EEF5"/>
          </w:tcPr>
          <w:p>
            <w:r>
              <w:rPr>
                <w:rFonts w:ascii="Calibri" w:hAnsi="Calibri"/>
                <w:b/>
                <w:sz w:val="22"/>
              </w:rPr>
              <w:t>Correo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2"/>
              </w:rPr>
              <w:t>Resend, con reenvio manual temporal</w:t>
            </w:r>
          </w:p>
        </w:tc>
      </w:tr>
    </w:tbl>
    <w:p>
      <w:pPr>
        <w:spacing w:after="40"/>
      </w:pPr>
    </w:p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2. Arquitectura y componentes</w:t>
      </w:r>
    </w:p>
    <w:p>
      <w:pPr>
        <w:spacing w:after="120" w:line="300" w:lineRule="auto"/>
      </w:pPr>
      <w:r>
        <w:rPr>
          <w:rFonts w:ascii="Calibri" w:hAnsi="Calibri"/>
          <w:sz w:val="22"/>
        </w:rPr>
        <w:t>La aplicacion usa React y Vite para la interfaz, Supabase para autenticacion, tabla de pedidos y Storage, Resend para el correo y Vercel para publicar la web.</w:t>
      </w:r>
    </w:p>
    <w:p>
      <w:pPr>
        <w:pStyle w:val="Heading2"/>
        <w:spacing w:before="280" w:after="140"/>
      </w:pPr>
      <w:r>
        <w:rPr>
          <w:rFonts w:ascii="Calibri" w:hAnsi="Calibri"/>
          <w:b/>
          <w:color w:val="2E74B5"/>
          <w:sz w:val="26"/>
        </w:rPr>
        <w:t>Rutas principales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8EEF5"/>
          </w:tcPr>
          <w:p>
            <w:r>
              <w:rPr>
                <w:rFonts w:ascii="Calibri" w:hAnsi="Calibri"/>
                <w:b/>
                <w:sz w:val="22"/>
              </w:rPr>
              <w:t>/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2"/>
              </w:rPr>
              <w:t>Formulario de creacion y vista previa de la capsula.</w:t>
            </w:r>
          </w:p>
        </w:tc>
      </w:tr>
      <w:tr>
        <w:tc>
          <w:tcPr>
            <w:tcW w:type="dxa" w:w="4680"/>
            <w:shd w:fill="E8EEF5"/>
          </w:tcPr>
          <w:p>
            <w:r>
              <w:rPr>
                <w:rFonts w:ascii="Calibri" w:hAnsi="Calibri"/>
                <w:b/>
                <w:sz w:val="22"/>
              </w:rPr>
              <w:t>/m/:code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2"/>
              </w:rPr>
              <w:t>Pagina publica que carga un pedido aprobado y revela su contenido.</w:t>
            </w:r>
          </w:p>
        </w:tc>
      </w:tr>
      <w:tr>
        <w:tc>
          <w:tcPr>
            <w:tcW w:type="dxa" w:w="4680"/>
            <w:shd w:fill="E8EEF5"/>
          </w:tcPr>
          <w:p>
            <w:r>
              <w:rPr>
                <w:rFonts w:ascii="Calibri" w:hAnsi="Calibri"/>
                <w:b/>
                <w:sz w:val="22"/>
              </w:rPr>
              <w:t>/admin/login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2"/>
              </w:rPr>
              <w:t>Inicio de sesion del administrador de Supabase.</w:t>
            </w:r>
          </w:p>
        </w:tc>
      </w:tr>
      <w:tr>
        <w:tc>
          <w:tcPr>
            <w:tcW w:type="dxa" w:w="4680"/>
            <w:shd w:fill="E8EEF5"/>
          </w:tcPr>
          <w:p>
            <w:r>
              <w:rPr>
                <w:rFonts w:ascii="Calibri" w:hAnsi="Calibri"/>
                <w:b/>
                <w:sz w:val="22"/>
              </w:rPr>
              <w:t>/admin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2"/>
              </w:rPr>
              <w:t>Panel de control de pedidos, envios y eliminacion.</w:t>
            </w:r>
          </w:p>
        </w:tc>
      </w:tr>
    </w:tbl>
    <w:p>
      <w:pPr>
        <w:spacing w:after="40"/>
      </w:pPr>
    </w:p>
    <w:p>
      <w:pPr>
        <w:pStyle w:val="Heading2"/>
        <w:spacing w:before="280" w:after="140"/>
      </w:pPr>
      <w:r>
        <w:rPr>
          <w:rFonts w:ascii="Calibri" w:hAnsi="Calibri"/>
          <w:b/>
          <w:color w:val="2E74B5"/>
          <w:sz w:val="26"/>
        </w:rPr>
        <w:t>Archivos principales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8EEF5"/>
          </w:tcPr>
          <w:p>
            <w:r>
              <w:rPr>
                <w:rFonts w:ascii="Calibri" w:hAnsi="Calibri"/>
                <w:b/>
                <w:sz w:val="22"/>
              </w:rPr>
              <w:t>src/pages/CreatorPage.jsx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2"/>
              </w:rPr>
              <w:t>Formulario de pedido, carga de medios y vista previa.</w:t>
            </w:r>
          </w:p>
        </w:tc>
      </w:tr>
      <w:tr>
        <w:tc>
          <w:tcPr>
            <w:tcW w:type="dxa" w:w="4680"/>
            <w:shd w:fill="E8EEF5"/>
          </w:tcPr>
          <w:p>
            <w:r>
              <w:rPr>
                <w:rFonts w:ascii="Calibri" w:hAnsi="Calibri"/>
                <w:b/>
                <w:sz w:val="22"/>
              </w:rPr>
              <w:t>src/pages/RevealPage.jsx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2"/>
              </w:rPr>
              <w:t>Carga publica y animacion de revelado.</w:t>
            </w:r>
          </w:p>
        </w:tc>
      </w:tr>
      <w:tr>
        <w:tc>
          <w:tcPr>
            <w:tcW w:type="dxa" w:w="4680"/>
            <w:shd w:fill="E8EEF5"/>
          </w:tcPr>
          <w:p>
            <w:r>
              <w:rPr>
                <w:rFonts w:ascii="Calibri" w:hAnsi="Calibri"/>
                <w:b/>
                <w:sz w:val="22"/>
              </w:rPr>
              <w:t>src/components/CapsuleStory.jsx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2"/>
              </w:rPr>
              <w:t>Contenido de la capsula y controles de musica.</w:t>
            </w:r>
          </w:p>
        </w:tc>
      </w:tr>
      <w:tr>
        <w:tc>
          <w:tcPr>
            <w:tcW w:type="dxa" w:w="4680"/>
            <w:shd w:fill="E8EEF5"/>
          </w:tcPr>
          <w:p>
            <w:r>
              <w:rPr>
                <w:rFonts w:ascii="Calibri" w:hAnsi="Calibri"/>
                <w:b/>
                <w:sz w:val="22"/>
              </w:rPr>
              <w:t>src/pages/AdminDashboard.jsx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2"/>
              </w:rPr>
              <w:t>Control, busqueda, filtros, periodos y acciones administrativas.</w:t>
            </w:r>
          </w:p>
        </w:tc>
      </w:tr>
      <w:tr>
        <w:tc>
          <w:tcPr>
            <w:tcW w:type="dxa" w:w="4680"/>
            <w:shd w:fill="E8EEF5"/>
          </w:tcPr>
          <w:p>
            <w:r>
              <w:rPr>
                <w:rFonts w:ascii="Calibri" w:hAnsi="Calibri"/>
                <w:b/>
                <w:sz w:val="22"/>
              </w:rPr>
              <w:t>src/services/orders.js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2"/>
              </w:rPr>
              <w:t>Operaciones de pedidos y llamadas a funciones.</w:t>
            </w:r>
          </w:p>
        </w:tc>
      </w:tr>
      <w:tr>
        <w:tc>
          <w:tcPr>
            <w:tcW w:type="dxa" w:w="4680"/>
            <w:shd w:fill="E8EEF5"/>
          </w:tcPr>
          <w:p>
            <w:r>
              <w:rPr>
                <w:rFonts w:ascii="Calibri" w:hAnsi="Calibri"/>
                <w:b/>
                <w:sz w:val="22"/>
              </w:rPr>
              <w:t>supabase/functions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2"/>
              </w:rPr>
              <w:t>Funciones de correo y eliminacion segura.</w:t>
            </w:r>
          </w:p>
        </w:tc>
      </w:tr>
      <w:tr>
        <w:tc>
          <w:tcPr>
            <w:tcW w:type="dxa" w:w="4680"/>
            <w:shd w:fill="E8EEF5"/>
          </w:tcPr>
          <w:p>
            <w:r>
              <w:rPr>
                <w:rFonts w:ascii="Calibri" w:hAnsi="Calibri"/>
                <w:b/>
                <w:sz w:val="22"/>
              </w:rPr>
              <w:t>supabase/schema.sql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2"/>
              </w:rPr>
              <w:t>Esquema inicial de base de datos y Storage.</w:t>
            </w:r>
          </w:p>
        </w:tc>
      </w:tr>
    </w:tbl>
    <w:p>
      <w:pPr>
        <w:spacing w:after="40"/>
      </w:pPr>
    </w:p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3. Flujo operativo de un pedido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La persona completa el formulario y adjunta los medios permitidos.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La aplicacion sube fotos, audio, video y fondos al bucket capsule-media y guarda el pedido como PENDIENTE.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El cliente envia la captura de pago por WhatsApp.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El administrador abre /admin, revisa el pedido y pulsa Aprobar y enviar.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El pedido queda APROBADO. Resend envia la tarjeta QR al correo personal del administrador.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El administrador reenvia manualmente la tarjeta al correo que dejo el cliente, o la imprime para entregarla.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La persona destinataria escanea el QR y ve la capsula en /m/CODIGO.</w:t>
      </w:r>
    </w:p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4. Tarjeta QR y reenvio manual</w:t>
      </w:r>
    </w:p>
    <w:p>
      <w:pPr>
        <w:spacing w:after="120" w:line="300" w:lineRule="auto"/>
      </w:pPr>
      <w:r>
        <w:rPr>
          <w:rFonts w:ascii="Calibri" w:hAnsi="Calibri"/>
          <w:sz w:val="22"/>
        </w:rPr>
        <w:t>Mientras no exista un dominio verificado en Resend, la cuenta de prueba solo puede enviar a la direccion asociada a Resend. Por eso la funcion envia la tarjeta al ADMIN_EMAIL; el correo que el cliente escribe se conserva como referencia del pedido.</w:t>
      </w:r>
    </w:p>
    <w:p>
      <w:pPr>
        <w:pStyle w:val="Heading2"/>
        <w:spacing w:before="280" w:after="140"/>
      </w:pPr>
      <w:r>
        <w:rPr>
          <w:rFonts w:ascii="Calibri" w:hAnsi="Calibri"/>
          <w:b/>
          <w:color w:val="2E74B5"/>
          <w:sz w:val="26"/>
        </w:rPr>
        <w:t>Caracteristicas de la tarjeta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Formato cuadrado de 480 x 480 px dentro del correo.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Mensaje central: Alguien preparo algo bonito para ti.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QR grande incrustado como adjunto CID; no depende de descargar imagenes externas al imprimir.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No muestra la URL ni el texto lista para imprimir dentro de la tarjeta.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El asunto del correo contiene codigo y nombre del pedido para identificar a quien reenviar.</w:t>
      </w:r>
    </w:p>
    <w:p>
      <w:pPr>
        <w:pStyle w:val="Heading2"/>
        <w:spacing w:before="280" w:after="140"/>
      </w:pPr>
      <w:r>
        <w:rPr>
          <w:rFonts w:ascii="Calibri" w:hAnsi="Calibri"/>
          <w:b/>
          <w:color w:val="2E74B5"/>
          <w:sz w:val="26"/>
        </w:rPr>
        <w:t>Procedimiento de reenvio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Aprueba el pedido en el panel.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Abre el correo recibido en ADMIN_EMAIL.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Comprueba el codigo de pedido y el nombre del cliente en el asunto.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Reenvia el correo al cliente o imprime solo la tarjeta cuadrada.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Prueba el QR con otro telefono antes de la entrega.</w:t>
      </w:r>
    </w:p>
    <w:p>
      <w:pPr>
        <w:spacing w:after="120" w:line="300" w:lineRule="auto"/>
      </w:pPr>
      <w:r>
        <w:rPr>
          <w:rFonts w:ascii="Calibri" w:hAnsi="Calibri"/>
          <w:sz w:val="22"/>
        </w:rPr>
        <w:t>Nota: abrir el enlace alternativo desde un telefono muestra la capsula directamente. Eso es correcto; la experiencia de regalo se logra cuando otra persona escanea el QR impreso.</w:t>
      </w:r>
    </w:p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5. Panel de administracion</w:t>
      </w:r>
    </w:p>
    <w:p>
      <w:pPr>
        <w:spacing w:after="120" w:line="300" w:lineRule="auto"/>
      </w:pPr>
      <w:r>
        <w:rPr>
          <w:rFonts w:ascii="Calibri" w:hAnsi="Calibri"/>
          <w:sz w:val="22"/>
        </w:rPr>
        <w:t>El panel requiere iniciar sesion con un usuario creado en Supabase Authentication. Sus funciones actuales son: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Indicadores de total de pedidos, pendientes, aprobados e ingresos aprobados.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Busqueda por codigo, nombre, correo o WhatsApp.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Filtro por pendiente, aprobado o rechazado.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Seccion de pendientes y un historial agrupado por esta semana, semana pasada y meses anteriores.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Ficha con fecha, precio, ocasion, archivos asociados, correo, WhatsApp y enlace de capsula.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Aprobacion, rechazo, reenvio de tarjeta, copia de correo y eliminacion.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Eliminacion con confirmacion: borra el pedido y sus fotos, audio, video y fondo asociados.</w:t>
      </w:r>
    </w:p>
    <w:p>
      <w:pPr>
        <w:spacing w:after="120" w:line="300" w:lineRule="auto"/>
      </w:pPr>
      <w:r>
        <w:rPr>
          <w:rFonts w:ascii="Calibri" w:hAnsi="Calibri"/>
          <w:b/>
          <w:sz w:val="22"/>
        </w:rPr>
        <w:t>La eliminacion es irreversible.</w:t>
      </w:r>
      <w:r>
        <w:rPr>
          <w:rFonts w:ascii="Calibri" w:hAnsi="Calibri"/>
          <w:sz w:val="22"/>
        </w:rPr>
        <w:t xml:space="preserve"> Usala para pruebas, duplicados o pedidos que deban retirarse. Un pedido eliminado deja de abrirse desde su QR.</w:t>
      </w:r>
    </w:p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6. Datos y almacenamiento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8EEF5"/>
          </w:tcPr>
          <w:p>
            <w:r>
              <w:rPr>
                <w:rFonts w:ascii="Calibri" w:hAnsi="Calibri"/>
                <w:b/>
                <w:sz w:val="22"/>
              </w:rPr>
              <w:t>Tabla orders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2"/>
              </w:rPr>
              <w:t>Datos del pedido, estado de pago, textos, URLs de medios y fecha de creacion.</w:t>
            </w:r>
          </w:p>
        </w:tc>
      </w:tr>
      <w:tr>
        <w:tc>
          <w:tcPr>
            <w:tcW w:type="dxa" w:w="4680"/>
            <w:shd w:fill="E8EEF5"/>
          </w:tcPr>
          <w:p>
            <w:r>
              <w:rPr>
                <w:rFonts w:ascii="Calibri" w:hAnsi="Calibri"/>
                <w:b/>
                <w:sz w:val="22"/>
              </w:rPr>
              <w:t>Bucket capsule-media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2"/>
              </w:rPr>
              <w:t>Archivos publicos en carpetas photos/, videos/, songs/ y backgrounds/.</w:t>
            </w:r>
          </w:p>
        </w:tc>
      </w:tr>
      <w:tr>
        <w:tc>
          <w:tcPr>
            <w:tcW w:type="dxa" w:w="4680"/>
            <w:shd w:fill="E8EEF5"/>
          </w:tcPr>
          <w:p>
            <w:r>
              <w:rPr>
                <w:rFonts w:ascii="Calibri" w:hAnsi="Calibri"/>
                <w:b/>
                <w:sz w:val="22"/>
              </w:rPr>
              <w:t>Fotos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2"/>
              </w:rPr>
              <w:t>Se guardan como JSON en orders.photos y como archivo en Storage.</w:t>
            </w:r>
          </w:p>
        </w:tc>
      </w:tr>
      <w:tr>
        <w:tc>
          <w:tcPr>
            <w:tcW w:type="dxa" w:w="4680"/>
            <w:shd w:fill="E8EEF5"/>
          </w:tcPr>
          <w:p>
            <w:r>
              <w:rPr>
                <w:rFonts w:ascii="Calibri" w:hAnsi="Calibri"/>
                <w:b/>
                <w:sz w:val="22"/>
              </w:rPr>
              <w:t>Seguridad publica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2"/>
              </w:rPr>
              <w:t>Solo pedidos APROBADOS pueden leerse publicamente desde /m/:code.</w:t>
            </w:r>
          </w:p>
        </w:tc>
      </w:tr>
      <w:tr>
        <w:tc>
          <w:tcPr>
            <w:tcW w:type="dxa" w:w="4680"/>
            <w:shd w:fill="E8EEF5"/>
          </w:tcPr>
          <w:p>
            <w:r>
              <w:rPr>
                <w:rFonts w:ascii="Calibri" w:hAnsi="Calibri"/>
                <w:b/>
                <w:sz w:val="22"/>
              </w:rPr>
              <w:t>Limpieza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2"/>
              </w:rPr>
              <w:t>La eliminacion desde el panel borra registro y archivos del pedido.</w:t>
            </w:r>
          </w:p>
        </w:tc>
      </w:tr>
    </w:tbl>
    <w:p>
      <w:pPr>
        <w:spacing w:after="40"/>
      </w:pPr>
    </w:p>
    <w:p>
      <w:pPr>
        <w:pStyle w:val="Heading2"/>
        <w:spacing w:before="280" w:after="140"/>
      </w:pPr>
      <w:r>
        <w:rPr>
          <w:rFonts w:ascii="Calibri" w:hAnsi="Calibri"/>
          <w:b/>
          <w:color w:val="2E74B5"/>
          <w:sz w:val="26"/>
        </w:rPr>
        <w:t>Limpieza de fotos antiguas de prueba</w:t>
      </w:r>
    </w:p>
    <w:p>
      <w:pPr>
        <w:spacing w:after="120" w:line="300" w:lineRule="auto"/>
      </w:pPr>
      <w:r>
        <w:rPr>
          <w:rFonts w:ascii="Calibri" w:hAnsi="Calibri"/>
          <w:sz w:val="22"/>
        </w:rPr>
        <w:t>Antes de ejecutar una limpieza masiva, revisa que ningun QR antiguo deba conservar sus fotos. En Supabase SQL Editor puedes vaciar las referencias y borrar solo la carpeta photos/ con:</w:t>
      </w:r>
    </w:p>
    <w:p>
      <w:pPr>
        <w:spacing w:after="160"/>
        <w:ind w:left="288"/>
      </w:pPr>
      <w:r>
        <w:rPr>
          <w:rFonts w:ascii="Consolas" w:hAnsi="Consolas"/>
          <w:color w:val="30264D"/>
          <w:sz w:val="18"/>
        </w:rPr>
        <w:t>update public.orders set photos = '[]'::jsonb where jsonb_array_length(photos) &gt; 0;</w:t>
        <w:br/>
        <w:br/>
        <w:t>delete from storage.objects where bucket_id = 'capsule-media' and name like 'photos/%';</w:t>
      </w:r>
    </w:p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7. Configuracion y despliegue</w:t>
      </w:r>
    </w:p>
    <w:p>
      <w:pPr>
        <w:pStyle w:val="Heading2"/>
        <w:spacing w:before="280" w:after="140"/>
      </w:pPr>
      <w:r>
        <w:rPr>
          <w:rFonts w:ascii="Calibri" w:hAnsi="Calibri"/>
          <w:b/>
          <w:color w:val="2E74B5"/>
          <w:sz w:val="26"/>
        </w:rPr>
        <w:t>Variables publicas de Vercel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8EEF5"/>
          </w:tcPr>
          <w:p>
            <w:r>
              <w:rPr>
                <w:rFonts w:ascii="Calibri" w:hAnsi="Calibri"/>
                <w:b/>
                <w:sz w:val="22"/>
              </w:rPr>
              <w:t>VITE_SUPABASE_URL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2"/>
              </w:rPr>
              <w:t>URL del proyecto Supabase.</w:t>
            </w:r>
          </w:p>
        </w:tc>
      </w:tr>
      <w:tr>
        <w:tc>
          <w:tcPr>
            <w:tcW w:type="dxa" w:w="4680"/>
            <w:shd w:fill="E8EEF5"/>
          </w:tcPr>
          <w:p>
            <w:r>
              <w:rPr>
                <w:rFonts w:ascii="Calibri" w:hAnsi="Calibri"/>
                <w:b/>
                <w:sz w:val="22"/>
              </w:rPr>
              <w:t>VITE_SUPABASE_ANON_KEY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2"/>
              </w:rPr>
              <w:t>Clave anon publica de Supabase.</w:t>
            </w:r>
          </w:p>
        </w:tc>
      </w:tr>
      <w:tr>
        <w:tc>
          <w:tcPr>
            <w:tcW w:type="dxa" w:w="4680"/>
            <w:shd w:fill="E8EEF5"/>
          </w:tcPr>
          <w:p>
            <w:r>
              <w:rPr>
                <w:rFonts w:ascii="Calibri" w:hAnsi="Calibri"/>
                <w:b/>
                <w:sz w:val="22"/>
              </w:rPr>
              <w:t>VITE_WHATSAPP_NUMBER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2"/>
              </w:rPr>
              <w:t>Numero del negocio en formato internacional, sin +.</w:t>
            </w:r>
          </w:p>
        </w:tc>
      </w:tr>
      <w:tr>
        <w:tc>
          <w:tcPr>
            <w:tcW w:type="dxa" w:w="4680"/>
            <w:shd w:fill="E8EEF5"/>
          </w:tcPr>
          <w:p>
            <w:r>
              <w:rPr>
                <w:rFonts w:ascii="Calibri" w:hAnsi="Calibri"/>
                <w:b/>
                <w:sz w:val="22"/>
              </w:rPr>
              <w:t>VITE_SITE_URL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2"/>
              </w:rPr>
              <w:t>https://revela-liart.vercel.app</w:t>
            </w:r>
          </w:p>
        </w:tc>
      </w:tr>
    </w:tbl>
    <w:p>
      <w:pPr>
        <w:spacing w:after="40"/>
      </w:pPr>
    </w:p>
    <w:p>
      <w:pPr>
        <w:pStyle w:val="Heading2"/>
        <w:spacing w:before="280" w:after="140"/>
      </w:pPr>
      <w:r>
        <w:rPr>
          <w:rFonts w:ascii="Calibri" w:hAnsi="Calibri"/>
          <w:b/>
          <w:color w:val="2E74B5"/>
          <w:sz w:val="26"/>
        </w:rPr>
        <w:t>Secretos de Edge Functions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8EEF5"/>
          </w:tcPr>
          <w:p>
            <w:r>
              <w:rPr>
                <w:rFonts w:ascii="Calibri" w:hAnsi="Calibri"/>
                <w:b/>
                <w:sz w:val="22"/>
              </w:rPr>
              <w:t>RESEND_API_KEY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2"/>
              </w:rPr>
              <w:t>Clave privada de Resend. No subir a GitHub.</w:t>
            </w:r>
          </w:p>
        </w:tc>
      </w:tr>
      <w:tr>
        <w:tc>
          <w:tcPr>
            <w:tcW w:type="dxa" w:w="4680"/>
            <w:shd w:fill="E8EEF5"/>
          </w:tcPr>
          <w:p>
            <w:r>
              <w:rPr>
                <w:rFonts w:ascii="Calibri" w:hAnsi="Calibri"/>
                <w:b/>
                <w:sz w:val="22"/>
              </w:rPr>
              <w:t>SITE_URL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2"/>
              </w:rPr>
              <w:t>https://revela-liart.vercel.app</w:t>
            </w:r>
          </w:p>
        </w:tc>
      </w:tr>
      <w:tr>
        <w:tc>
          <w:tcPr>
            <w:tcW w:type="dxa" w:w="4680"/>
            <w:shd w:fill="E8EEF5"/>
          </w:tcPr>
          <w:p>
            <w:r>
              <w:rPr>
                <w:rFonts w:ascii="Calibri" w:hAnsi="Calibri"/>
                <w:b/>
                <w:sz w:val="22"/>
              </w:rPr>
              <w:t>FROM_EMAIL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2"/>
              </w:rPr>
              <w:t>Revela &lt;onboarding@resend.dev&gt; durante pruebas.</w:t>
            </w:r>
          </w:p>
        </w:tc>
      </w:tr>
      <w:tr>
        <w:tc>
          <w:tcPr>
            <w:tcW w:type="dxa" w:w="4680"/>
            <w:shd w:fill="E8EEF5"/>
          </w:tcPr>
          <w:p>
            <w:r>
              <w:rPr>
                <w:rFonts w:ascii="Calibri" w:hAnsi="Calibri"/>
                <w:b/>
                <w:sz w:val="22"/>
              </w:rPr>
              <w:t>ADMIN_EMAIL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2"/>
              </w:rPr>
              <w:t>henry-campa_10@hotmail.com para recibir las tarjetas.</w:t>
            </w:r>
          </w:p>
        </w:tc>
      </w:tr>
    </w:tbl>
    <w:p>
      <w:pPr>
        <w:spacing w:after="40"/>
      </w:pPr>
    </w:p>
    <w:p>
      <w:pPr>
        <w:pStyle w:val="Heading2"/>
        <w:spacing w:before="280" w:after="140"/>
      </w:pPr>
      <w:r>
        <w:rPr>
          <w:rFonts w:ascii="Calibri" w:hAnsi="Calibri"/>
          <w:b/>
          <w:color w:val="2E74B5"/>
          <w:sz w:val="26"/>
        </w:rPr>
        <w:t>Comandos de despliegue</w:t>
      </w:r>
    </w:p>
    <w:p>
      <w:pPr>
        <w:spacing w:after="60"/>
        <w:ind w:left="288"/>
      </w:pPr>
      <w:r>
        <w:rPr>
          <w:rFonts w:ascii="Consolas" w:hAnsi="Consolas"/>
          <w:color w:val="30264D"/>
          <w:sz w:val="18"/>
        </w:rPr>
        <w:t>git add .</w:t>
      </w:r>
    </w:p>
    <w:p>
      <w:pPr>
        <w:spacing w:after="60"/>
        <w:ind w:left="288"/>
      </w:pPr>
      <w:r>
        <w:rPr>
          <w:rFonts w:ascii="Consolas" w:hAnsi="Consolas"/>
          <w:color w:val="30264D"/>
          <w:sz w:val="18"/>
        </w:rPr>
        <w:t>git commit -m "Actualiza version final Revela"</w:t>
      </w:r>
    </w:p>
    <w:p>
      <w:pPr>
        <w:spacing w:after="60"/>
        <w:ind w:left="288"/>
      </w:pPr>
      <w:r>
        <w:rPr>
          <w:rFonts w:ascii="Consolas" w:hAnsi="Consolas"/>
          <w:color w:val="30264D"/>
          <w:sz w:val="18"/>
        </w:rPr>
        <w:t>git push</w:t>
      </w:r>
    </w:p>
    <w:p>
      <w:pPr>
        <w:spacing w:after="60"/>
        <w:ind w:left="288"/>
      </w:pPr>
      <w:r>
        <w:rPr>
          <w:rFonts w:ascii="Consolas" w:hAnsi="Consolas"/>
          <w:color w:val="30264D"/>
          <w:sz w:val="18"/>
        </w:rPr>
        <w:t>supabase secrets set ADMIN_EMAIL="henry-campa_10@hotmail.com"</w:t>
      </w:r>
    </w:p>
    <w:p>
      <w:pPr>
        <w:spacing w:after="60"/>
        <w:ind w:left="288"/>
      </w:pPr>
      <w:r>
        <w:rPr>
          <w:rFonts w:ascii="Consolas" w:hAnsi="Consolas"/>
          <w:color w:val="30264D"/>
          <w:sz w:val="18"/>
        </w:rPr>
        <w:t>supabase functions deploy send-capsule-email</w:t>
      </w:r>
    </w:p>
    <w:p>
      <w:pPr>
        <w:spacing w:after="60"/>
        <w:ind w:left="288"/>
      </w:pPr>
      <w:r>
        <w:rPr>
          <w:rFonts w:ascii="Consolas" w:hAnsi="Consolas"/>
          <w:color w:val="30264D"/>
          <w:sz w:val="18"/>
        </w:rPr>
        <w:t>supabase functions deploy delete-order</w:t>
      </w:r>
    </w:p>
    <w:p>
      <w:pPr>
        <w:spacing w:after="120" w:line="300" w:lineRule="auto"/>
      </w:pPr>
      <w:r>
        <w:rPr>
          <w:rFonts w:ascii="Calibri" w:hAnsi="Calibri"/>
          <w:sz w:val="22"/>
        </w:rPr>
        <w:t>Vercel publica automaticamente la interfaz tras el git push si el repositorio esta conectado. Las Edge Functions de Supabase siempre se despliegan con sus comandos propios.</w:t>
      </w:r>
    </w:p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8. Mantenimiento y solucion de problemas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8EEF5"/>
          </w:tcPr>
          <w:p>
            <w:r>
              <w:rPr>
                <w:rFonts w:ascii="Calibri" w:hAnsi="Calibri"/>
                <w:b/>
                <w:sz w:val="22"/>
              </w:rPr>
              <w:t>No llega el correo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2"/>
              </w:rPr>
              <w:t>Revisar logs de send-capsule-email en Supabase. Confirmar RESEND_API_KEY, FROM_EMAIL, SITE_URL y ADMIN_EMAIL.</w:t>
            </w:r>
          </w:p>
        </w:tc>
      </w:tr>
      <w:tr>
        <w:tc>
          <w:tcPr>
            <w:tcW w:type="dxa" w:w="4680"/>
            <w:shd w:fill="E8EEF5"/>
          </w:tcPr>
          <w:p>
            <w:r>
              <w:rPr>
                <w:rFonts w:ascii="Calibri" w:hAnsi="Calibri"/>
                <w:b/>
                <w:sz w:val="22"/>
              </w:rPr>
              <w:t>Llega solo al correo personal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2"/>
              </w:rPr>
              <w:t>Es el comportamiento esperado de onboarding@resend.dev. Para clientes reales se necesita dominio verificado.</w:t>
            </w:r>
          </w:p>
        </w:tc>
      </w:tr>
      <w:tr>
        <w:tc>
          <w:tcPr>
            <w:tcW w:type="dxa" w:w="4680"/>
            <w:shd w:fill="E8EEF5"/>
          </w:tcPr>
          <w:p>
            <w:r>
              <w:rPr>
                <w:rFonts w:ascii="Calibri" w:hAnsi="Calibri"/>
                <w:b/>
                <w:sz w:val="22"/>
              </w:rPr>
              <w:t>QR no se ve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2"/>
              </w:rPr>
              <w:t>La tarjeta usa imagen CID adjunta. Revisar que el cliente de correo permita adjuntos y probar la imagen PNG adjunta.</w:t>
            </w:r>
          </w:p>
        </w:tc>
      </w:tr>
      <w:tr>
        <w:tc>
          <w:tcPr>
            <w:tcW w:type="dxa" w:w="4680"/>
            <w:shd w:fill="E8EEF5"/>
          </w:tcPr>
          <w:p>
            <w:r>
              <w:rPr>
                <w:rFonts w:ascii="Calibri" w:hAnsi="Calibri"/>
                <w:b/>
                <w:sz w:val="22"/>
              </w:rPr>
              <w:t>QR abre error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2"/>
              </w:rPr>
              <w:t>Confirmar SITE_URL y que el pedido este APROBADO.</w:t>
            </w:r>
          </w:p>
        </w:tc>
      </w:tr>
      <w:tr>
        <w:tc>
          <w:tcPr>
            <w:tcW w:type="dxa" w:w="4680"/>
            <w:shd w:fill="E8EEF5"/>
          </w:tcPr>
          <w:p>
            <w:r>
              <w:rPr>
                <w:rFonts w:ascii="Calibri" w:hAnsi="Calibri"/>
                <w:b/>
                <w:sz w:val="22"/>
              </w:rPr>
              <w:t>No se borra pedido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2"/>
              </w:rPr>
              <w:t>Desplegar delete-order y confirmar sesion de administrador valida.</w:t>
            </w:r>
          </w:p>
        </w:tc>
      </w:tr>
      <w:tr>
        <w:tc>
          <w:tcPr>
            <w:tcW w:type="dxa" w:w="4680"/>
            <w:shd w:fill="E8EEF5"/>
          </w:tcPr>
          <w:p>
            <w:r>
              <w:rPr>
                <w:rFonts w:ascii="Calibri" w:hAnsi="Calibri"/>
                <w:b/>
                <w:sz w:val="22"/>
              </w:rPr>
              <w:t>Almacenamiento lleno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2"/>
              </w:rPr>
              <w:t>Eliminar pedidos de prueba desde /admin. Esto borra los archivos asociados.</w:t>
            </w:r>
          </w:p>
        </w:tc>
      </w:tr>
      <w:tr>
        <w:tc>
          <w:tcPr>
            <w:tcW w:type="dxa" w:w="4680"/>
            <w:shd w:fill="E8EEF5"/>
          </w:tcPr>
          <w:p>
            <w:r>
              <w:rPr>
                <w:rFonts w:ascii="Calibri" w:hAnsi="Calibri"/>
                <w:b/>
                <w:sz w:val="22"/>
              </w:rPr>
              <w:t>Musica no inicia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2"/>
              </w:rPr>
              <w:t>La musica de YouTube se reproduce como audio con una barra. Requiere pulsar reproducir; algunas pistas pueden restringir embeds.</w:t>
            </w:r>
          </w:p>
        </w:tc>
      </w:tr>
    </w:tbl>
    <w:p>
      <w:pPr>
        <w:spacing w:after="40"/>
      </w:pPr>
    </w:p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9. Seguridad y limites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Nunca subir .env, claves de Resend ni claves service-role a GitHub.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Cambiar la contrasena del administrador si se comparte o se sospecha acceso no autorizado.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El bucket es publico porque las capsulas usan sus archivos directamente; no almacenar documentos privados ni informacion sensible.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Eliminar pedidos desde el panel es irreversible y deja inutilizable su QR.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El plan de Resend sin dominio es solo de prueba. Antes de automatizar envios al cliente, verificar un dominio propio y cambiar FROM_EMAIL.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Mantener limites de archivo en el creador para no agotar Storage.</w:t>
      </w:r>
    </w:p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10. Lista de verificacion final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[ ] Las variables de Vercel estan configuradas.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[ ] Los cuatro secretos de Supabase estan configurados, incluido ADMIN_EMAIL.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[ ] send-capsule-email y delete-order estan desplegadas.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[ ] Se creo un pedido de prueba con fotos y musica.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[ ] El administrador aprobo el pedido y recibio la tarjeta en Hotmail.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[ ] El QR impreso se probo desde otro telefono.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[ ] La capsula muestra fotos y musica sin video de YouTube.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[ ] Se probo reenviar tarjeta y eliminar un pedido de prueba.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2"/>
        </w:rPr>
        <w:t>[ ] Los cambios estan en GitHub y Vercel muestra el despliegue correcto.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756B91"/>
        <w:sz w:val="18"/>
      </w:rPr>
      <w:t xml:space="preserve">Pagina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756B91"/>
        <w:sz w:val="17"/>
      </w:rPr>
      <w:t>REVELA  |  Manual operativo y tecnico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