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rId27.png" ContentType="image/png"/>
  <Override PartName="/word/media/rId35.png" ContentType="image/png"/>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Around the world 80-days</w:t>
      </w:r>
    </w:p>
    <w:p>
      <w:pPr>
        <w:pStyle w:val="Author"/>
      </w:pPr>
      <w:r>
        <w:t xml:space="preserve">SSTT</w:t>
      </w:r>
    </w:p>
    <w:p>
      <w:pPr>
        <w:pStyle w:val="CANGIUADAM14ONE"/>
      </w:pPr>
      <w:r>
        <w:t xml:space="preserve">LỜI NÓI ĐẦU</w:t>
      </w:r>
    </w:p>
    <w:p>
      <w:pPr>
        <w:pStyle w:val="BodyText"/>
      </w:pPr>
      <w:r>
        <w:rPr>
          <w:rFonts w:ascii="Segoe Print" w:hAnsi="Segoe Print" w:eastAsia="Segoe Print" w:cs="Segoe Print"/>
          <w:i w:val="false"/>
          <w:b w:val="false"/>
          <w:u w:val="none"/>
          <w:sz w:val="32"/>
          <w:szCs w:val="32"/>
          <w:color w:val="00FF00"/>
        </w:rPr>
        <w:t xml:space="preserve">Tôi xin chân thành cảm ơn Vợ và các con vì đã cho tôi tình yêu, ý nghĩa cuộc đời.</w:t>
      </w:r>
    </w:p>
    <w:p>
      <w:pPr>
        <w:pStyle w:val="BodyText"/>
      </w:pPr>
      <w:r>
        <w:rPr>
          <w:rFonts w:ascii="Segoe Print" w:hAnsi="Segoe Print" w:eastAsia="Segoe Print" w:cs="Segoe Print"/>
          <w:i w:val="false"/>
          <w:b w:val="false"/>
          <w:u w:val="none"/>
          <w:sz w:val="32"/>
          <w:szCs w:val="32"/>
          <w:color w:val="000000"/>
        </w:rPr>
        <w:t xml:space="preserve">Đỗ Thanh Liêm</w:t>
      </w:r>
    </w:p>
    <w:p>
      <w:r>
        <w:br/>
      </w:r>
    </w:p>
    <w:p>
      <w:pPr>
        <w:pStyle w:val="BodyText"/>
      </w:pPr>
      <w:r>
        <w:t xml:space="preserve">In the middle of difficulty lies opportunity. – Albert Einstein, Life is what happens when you’re busy making other plans. – John Lennon</w:t>
      </w:r>
    </w:p>
    <w:p>
      <w:r>
        <w:br/>
      </w:r>
    </w:p>
    <w:p>
      <w:pPr>
        <w:pStyle w:val="BodyText"/>
      </w:pPr>
      <w:r>
        <w:t xml:space="preserve">TP Hồ Chí Minh: 09:59 chiều, THỨ 2, NGÀY 16 THÁNG 6 NĂM 2025</w:t>
      </w:r>
    </w:p>
    <w:p>
      <w:pPr>
        <w:pStyle w:val="CANGIUADAM14ONE"/>
      </w:pPr>
      <w:r>
        <w:t xml:space="preserve">ĐẶT VẤN ĐỀ</w:t>
      </w:r>
    </w:p>
    <w:p>
      <w:pPr>
        <w:pStyle w:val="BodyText"/>
      </w:pPr>
      <w:r>
        <w:t xml:space="preserve">Sa sút trí tuệ (SSTT) là một trong những vấn đề y tế được xã hội quan tâm, đặc biệt .</w:t>
      </w:r>
    </w:p>
    <w:bookmarkStart w:id="20" w:name="mã-lệnh"/>
    <w:p>
      <w:pPr>
        <w:pStyle w:val="Heading1"/>
      </w:pPr>
      <w:r>
        <w:t xml:space="preserve">MÃ LỆNH</w:t>
      </w:r>
    </w:p>
    <w:bookmarkEnd w:id="20"/>
    <w:bookmarkStart w:id="22" w:name="tổng-quang-tài-liệu"/>
    <w:p>
      <w:pPr>
        <w:pStyle w:val="Heading1"/>
      </w:pPr>
      <w:r>
        <w:t xml:space="preserve">TỔNG QUANG TÀI LIỆU</w:t>
      </w:r>
    </w:p>
    <w:bookmarkStart w:id="21" w:name="tổng-quan-around-the-world-80-days"/>
    <w:p>
      <w:pPr>
        <w:pStyle w:val="Heading2"/>
      </w:pPr>
      <w:r>
        <w:t xml:space="preserve">Tổng quan around the world 80 days</w:t>
      </w:r>
    </w:p>
    <w:bookmarkEnd w:id="21"/>
    <w:bookmarkEnd w:id="22"/>
    <w:bookmarkStart w:id="24" w:name="đối-tượng-và-phương-pháp-nghiên-cứu"/>
    <w:p>
      <w:pPr>
        <w:pStyle w:val="Heading1"/>
      </w:pPr>
      <w:r>
        <w:t xml:space="preserve">ĐỐI TƯỢNG VÀ PHƯƠNG PHÁP NGHIÊN CỨU</w:t>
      </w:r>
    </w:p>
    <w:bookmarkStart w:id="23" w:name="dân-số-mục-tiêu"/>
    <w:p>
      <w:pPr>
        <w:pStyle w:val="Heading2"/>
      </w:pPr>
      <w:r>
        <w:t xml:space="preserve">Dân số mục tiêu:</w:t>
      </w:r>
    </w:p>
    <w:bookmarkEnd w:id="23"/>
    <w:bookmarkEnd w:id="24"/>
    <w:bookmarkStart w:id="41" w:name="kết-quả-nghiên-cứu"/>
    <w:p>
      <w:pPr>
        <w:pStyle w:val="Heading1"/>
      </w:pPr>
      <w:r>
        <w:t xml:space="preserve">KẾT QUẢ NGHIÊN CỨU</w:t>
      </w:r>
    </w:p>
    <w:bookmarkStart w:id="32" w:name="bảng-tần-suất-từ"/>
    <w:p>
      <w:pPr>
        <w:pStyle w:val="Heading2"/>
      </w:pPr>
      <w:r>
        <w:t xml:space="preserve">📋 Bảng tần suất từ</w:t>
      </w:r>
    </w:p>
    <w:bookmarkStart w:id="26" w:name="bảng-tần-suất-từ-1"/>
    <w:p>
      <w:pPr>
        <w:pStyle w:val="Heading3"/>
      </w:pPr>
      <w:r>
        <w:t xml:space="preserve">Bảng tần suất từ</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04"/>
        <w:gridCol w:w="634"/>
      </w:tblGrid>
      <w:tr>
        <w:trPr>
          <w:trHeight w:val="4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word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n</w:t>
            </w:r>
          </w:p>
        </w:tc>
      </w:tr>
      <w:tr>
        <w:trPr>
          <w:trHeight w:val="50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fogg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552</w:t>
            </w:r>
          </w:p>
        </w:tc>
      </w:tr>
      <w:tr>
        <w:trPr>
          <w:trHeight w:val="48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381</w:t>
            </w:r>
          </w:p>
        </w:tc>
      </w:tr>
      <w:tr>
        <w:trPr>
          <w:trHeight w:val="45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232</w:t>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phileas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215</w:t>
            </w:r>
          </w:p>
        </w:tc>
      </w:tr>
      <w:tr>
        <w:trPr>
          <w:trHeight w:val="4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aouda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121</w:t>
            </w:r>
          </w:p>
        </w:tc>
      </w:tr>
      <w:tr>
        <w:trPr>
          <w:trHeight w:val="4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118</w:t>
            </w:r>
          </w:p>
        </w:tc>
      </w:tr>
      <w:tr>
        <w:trPr>
          <w:trHeight w:val="45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train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117</w:t>
            </w:r>
          </w:p>
        </w:tc>
      </w:tr>
      <w:tr>
        <w:trPr>
          <w:trHeight w:val="4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sir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102</w:t>
            </w:r>
          </w:p>
        </w:tc>
      </w:tr>
      <w:tr>
        <w:trPr>
          <w:trHeight w:val="45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master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99</w:t>
            </w:r>
          </w:p>
        </w:tc>
      </w:tr>
      <w:tr>
        <w:trPr>
          <w:trHeight w:val="4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hundred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90</w:t>
            </w:r>
          </w:p>
        </w:tc>
      </w:tr>
    </w:tbl>
    <w:bookmarkStart w:id="25" w:name="X127fcfb454937b29ca6263c8ce78ada404c2728"/>
    <w:p>
      <w:pPr>
        <w:pStyle w:val="Heading5"/>
      </w:pPr>
      <w:r>
        <w:t xml:space="preserve">Từ xuất hiện nhiều nhất trong văn bản là</w:t>
      </w:r>
      <w:r>
        <w:t xml:space="preserve"> </w:t>
      </w:r>
      <w:r>
        <w:t xml:space="preserve">‘fogg’</w:t>
      </w:r>
      <w:r>
        <w:t xml:space="preserve"> </w:t>
      </w:r>
      <w:r>
        <w:t xml:space="preserve">với 552 lần, cho thấy đây là từ khóa then chốt phản ánh nội dung chính của tác phẩm.</w:t>
      </w:r>
    </w:p>
    <w:bookmarkEnd w:id="25"/>
    <w:bookmarkEnd w:id="26"/>
    <w:bookmarkStart w:id="31" w:name="biểu-đồ-tần-suất-từ"/>
    <w:p>
      <w:pPr>
        <w:pStyle w:val="Heading3"/>
      </w:pPr>
      <w:r>
        <w:t xml:space="preserve">Biểu đồ tần suất từ</w:t>
      </w:r>
    </w:p>
    <w:p>
      <w:pPr>
        <w:pStyle w:val="FirstParagraph"/>
      </w:pPr>
      <w:r>
        <w:drawing>
          <wp:inline>
            <wp:extent cx="5575300" cy="3445535"/>
            <wp:effectExtent b="0" l="0" r="0" t="0"/>
            <wp:docPr descr="" title="" id="28" name="Picture"/>
            <a:graphic>
              <a:graphicData uri="http://schemas.openxmlformats.org/drawingml/2006/picture">
                <pic:pic>
                  <pic:nvPicPr>
                    <pic:cNvPr descr="80_quato_words_output_files/figure-docx/unnamed-chunk-3-1.png" id="29" name="Picture"/>
                    <pic:cNvPicPr>
                      <a:picLocks noChangeArrowheads="1" noChangeAspect="1"/>
                    </pic:cNvPicPr>
                  </pic:nvPicPr>
                  <pic:blipFill>
                    <a:blip r:embed="rId27"/>
                    <a:stretch>
                      <a:fillRect/>
                    </a:stretch>
                  </pic:blipFill>
                  <pic:spPr bwMode="auto">
                    <a:xfrm>
                      <a:off x="0" y="0"/>
                      <a:ext cx="5575300" cy="3445535"/>
                    </a:xfrm>
                    <a:prstGeom prst="rect">
                      <a:avLst/>
                    </a:prstGeom>
                    <a:noFill/>
                    <a:ln w="9525">
                      <a:noFill/>
                      <a:headEnd/>
                      <a:tailEnd/>
                    </a:ln>
                  </pic:spPr>
                </pic:pic>
              </a:graphicData>
            </a:graphic>
          </wp:inline>
        </w:drawing>
      </w:r>
    </w:p>
    <w:bookmarkStart w:id="30" w:name="Xb7783a65664cd05e24866ddfde6fbca2ea18186"/>
    <w:p>
      <w:pPr>
        <w:pStyle w:val="Heading5"/>
      </w:pPr>
      <w:r>
        <w:t xml:space="preserve">Biểu đồ thể hiện rõ sự áp đảo của từ</w:t>
      </w:r>
      <w:r>
        <w:t xml:space="preserve"> </w:t>
      </w:r>
      <w:r>
        <w:t xml:space="preserve">‘fogg’</w:t>
      </w:r>
      <w:r>
        <w:t xml:space="preserve">, theo sau là</w:t>
      </w:r>
      <w:r>
        <w:t xml:space="preserve"> </w:t>
      </w:r>
      <w:r>
        <w:t xml:space="preserve">‘passepartout’</w:t>
      </w:r>
      <w:r>
        <w:t xml:space="preserve"> </w:t>
      </w:r>
      <w:r>
        <w:t xml:space="preserve">và</w:t>
      </w:r>
      <w:r>
        <w:t xml:space="preserve"> </w:t>
      </w:r>
      <w:r>
        <w:t xml:space="preserve">‘fix’</w:t>
      </w:r>
      <w:r>
        <w:t xml:space="preserve">. Điều này phản ánh chủ đề xoay quanh hành trình, nhân vật và hành động.</w:t>
      </w:r>
    </w:p>
    <w:bookmarkEnd w:id="30"/>
    <w:bookmarkEnd w:id="31"/>
    <w:bookmarkEnd w:id="32"/>
    <w:bookmarkStart w:id="40" w:name="phân-tích-cảm-xúc-trong-văn-bản"/>
    <w:p>
      <w:pPr>
        <w:pStyle w:val="Heading2"/>
      </w:pPr>
      <w:r>
        <w:t xml:space="preserve">🧠 Phân tích cảm xúc trong văn bản</w:t>
      </w:r>
    </w:p>
    <w:bookmarkStart w:id="34" w:name="bảng-từ-mang-sắc-thái-cảm-xúc"/>
    <w:p>
      <w:pPr>
        <w:pStyle w:val="Heading3"/>
      </w:pPr>
      <w:r>
        <w:t xml:space="preserve">📋 Bảng từ mang sắc thái cảm xúc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9"/>
        <w:gridCol w:w="634"/>
      </w:tblGrid>
      <w:tr>
        <w:trPr>
          <w:trHeight w:val="4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sentiment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n</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negative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609</w:t>
            </w:r>
          </w:p>
        </w:tc>
      </w:tr>
      <w:tr>
        <w:trPr>
          <w:trHeight w:val="504"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positive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439</w:t>
            </w:r>
          </w:p>
        </w:tc>
      </w:tr>
    </w:tbl>
    <w:bookmarkStart w:id="33" w:name="Xc69871caa0a10a3b024e86902ef8837d918c926"/>
    <w:p>
      <w:pPr>
        <w:pStyle w:val="Heading5"/>
      </w:pPr>
      <w:r>
        <w:t xml:space="preserve">Tổng cộng có 1048 từ mang sắc thái cảm xúc, trong đó có 439 từ tích cực và 609 từ tiêu cực.</w:t>
      </w:r>
    </w:p>
    <w:bookmarkEnd w:id="33"/>
    <w:bookmarkEnd w:id="34"/>
    <w:bookmarkStart w:id="39" w:name="biểu-đồ-từ-mang-sắc-thái-cảm"/>
    <w:p>
      <w:pPr>
        <w:pStyle w:val="Heading3"/>
      </w:pPr>
      <w:r>
        <w:t xml:space="preserve">Biểu đồ từ mang sắc thái cảm</w:t>
      </w:r>
    </w:p>
    <w:p>
      <w:pPr>
        <w:pStyle w:val="FirstParagraph"/>
      </w:pPr>
      <w:r>
        <w:drawing>
          <wp:inline>
            <wp:extent cx="5575300" cy="3445535"/>
            <wp:effectExtent b="0" l="0" r="0" t="0"/>
            <wp:docPr descr="" title="" id="36" name="Picture"/>
            <a:graphic>
              <a:graphicData uri="http://schemas.openxmlformats.org/drawingml/2006/picture">
                <pic:pic>
                  <pic:nvPicPr>
                    <pic:cNvPr descr="80_quato_words_output_files/figure-docx/unnamed-chunk-5-1.png" id="37" name="Picture"/>
                    <pic:cNvPicPr>
                      <a:picLocks noChangeArrowheads="1" noChangeAspect="1"/>
                    </pic:cNvPicPr>
                  </pic:nvPicPr>
                  <pic:blipFill>
                    <a:blip r:embed="rId35"/>
                    <a:stretch>
                      <a:fillRect/>
                    </a:stretch>
                  </pic:blipFill>
                  <pic:spPr bwMode="auto">
                    <a:xfrm>
                      <a:off x="0" y="0"/>
                      <a:ext cx="5575300" cy="3445535"/>
                    </a:xfrm>
                    <a:prstGeom prst="rect">
                      <a:avLst/>
                    </a:prstGeom>
                    <a:noFill/>
                    <a:ln w="9525">
                      <a:noFill/>
                      <a:headEnd/>
                      <a:tailEnd/>
                    </a:ln>
                  </pic:spPr>
                </pic:pic>
              </a:graphicData>
            </a:graphic>
          </wp:inline>
        </w:drawing>
      </w:r>
    </w:p>
    <w:bookmarkStart w:id="38" w:name="X9fdb2a2515658841b4a020dfbf1ca956a167f45"/>
    <w:p>
      <w:pPr>
        <w:pStyle w:val="Heading5"/>
      </w:pPr>
      <w:r>
        <w:t xml:space="preserve">Biểu đồ cho thấy tỉ lệ từ tích cực chiếm khoảng 41,9%, cao hơn so với từ tiêu cực, phản ánh giọng văn lạc quan và tích cực trong tác phẩm.</w:t>
      </w:r>
    </w:p>
    <w:bookmarkEnd w:id="38"/>
    <w:bookmarkEnd w:id="39"/>
    <w:bookmarkEnd w:id="40"/>
    <w:bookmarkEnd w:id="41"/>
    <w:bookmarkStart w:id="44" w:name="bàn-luận"/>
    <w:p>
      <w:pPr>
        <w:pStyle w:val="Heading1"/>
      </w:pPr>
      <w:r>
        <w:t xml:space="preserve">BÀN LUẬN</w:t>
      </w:r>
    </w:p>
    <w:p>
      <w:pPr>
        <w:pStyle w:val="Heading1"/>
      </w:pPr>
      <w:r>
        <w:t xml:space="preserve">BÀN LUẬN</w:t>
      </w:r>
    </w:p>
    <w:bookmarkStart w:id="43" w:name="đặc-điểm-mẫu-của-nghiên-cứu"/>
    <w:p>
      <w:pPr>
        <w:pStyle w:val="Heading2"/>
      </w:pPr>
      <w:r>
        <w:t xml:space="preserve">Đặc điểm mẫu của nghiên cứu</w:t>
      </w:r>
    </w:p>
    <w:p>
      <w:pPr>
        <w:pStyle w:val="FirstParagraph"/>
      </w:pPr>
      <w:r>
        <w:t xml:space="preserve">Qua phân tích tần suất từ, chúng tôi nhận thấy sự xuất hiện nổi bật của các từ như</w:t>
      </w:r>
      <w:r>
        <w:t xml:space="preserve"> </w:t>
      </w:r>
      <w:r>
        <w:t xml:space="preserve">‘fogg’</w:t>
      </w:r>
      <w:r>
        <w:t xml:space="preserve">,</w:t>
      </w:r>
      <w:r>
        <w:t xml:space="preserve"> </w:t>
      </w:r>
      <w:r>
        <w:t xml:space="preserve">‘passepartout’</w:t>
      </w:r>
      <w:r>
        <w:t xml:space="preserve"> </w:t>
      </w:r>
      <w:r>
        <w:t xml:space="preserve">và</w:t>
      </w:r>
      <w:r>
        <w:t xml:space="preserve"> </w:t>
      </w:r>
      <w:r>
        <w:t xml:space="preserve">‘fix’</w:t>
      </w:r>
      <w:r>
        <w:t xml:space="preserve">. Đây đều là những từ khóa liên quan mật thiết đến nội dung cốt lõi của tác phẩm</w:t>
      </w:r>
      <w:r>
        <w:t xml:space="preserve"> </w:t>
      </w:r>
      <w:r>
        <w:rPr>
          <w:i/>
          <w:iCs/>
        </w:rPr>
        <w:t xml:space="preserve">Around the World in 80 Days</w:t>
      </w:r>
      <w:r>
        <w:t xml:space="preserve">. Việc các từ này xuất hiện với tần suất cao cho thấy văn bản tập trung mô tả hành trình, các hành động và môi trường xung quanh nhân vật chính. Điều này hoàn toàn phù hợp với đặc trưng thể loại phiêu lưu và phản ánh cách xây dựng không gian – thời gian trong tiểu thuyết của Jules Verne.r ban_luan_cx`</w:t>
      </w:r>
    </w:p>
    <w:bookmarkStart w:id="42" w:name="đặc-điểm-theo-tuổi"/>
    <w:p>
      <w:pPr>
        <w:pStyle w:val="Heading3"/>
      </w:pPr>
      <w:r>
        <w:t xml:space="preserve">Đặc điểm theo Tuổi</w:t>
      </w:r>
    </w:p>
    <w:p>
      <w:pPr>
        <w:pStyle w:val="chuxanh"/>
      </w:pPr>
      <w:r>
        <w:t xml:space="preserve">hello world</w:t>
      </w:r>
    </w:p>
    <w:p>
      <w:pPr>
        <w:pStyle w:val="CANGIUADAM14ONE"/>
      </w:pPr>
      <w:r>
        <w:t xml:space="preserve">TÀI LIỆU THAM KHẢO</w:t>
      </w:r>
    </w:p>
    <w:bookmarkEnd w:id="42"/>
    <w:bookmarkEnd w:id="43"/>
    <w:bookmarkEnd w:id="44"/>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image" Id="rId27" Target="media/rId27.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Around the world 80-days</dc:title>
  <dc:creator>SSTT</dc:creator>
  <dc:language>vi</dc:language>
  <cp:keywords/>
  <dcterms:created xsi:type="dcterms:W3CDTF">2025-06-16T14:59:47Z</dcterms:created>
  <dcterms:modified xsi:type="dcterms:W3CDTF">2025-06-16T14:59:47Z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source/80-days.bib</vt:lpwstr>
  </property>
  <property fmtid="{D5CDD505-2E9C-101B-9397-08002B2CF9AE}" pid="5" name="by-author">
    <vt:lpwstr/>
  </property>
  <property fmtid="{D5CDD505-2E9C-101B-9397-08002B2CF9AE}" pid="6" name="csl">
    <vt:lpwstr>source/ama-brackets.csl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