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华为云解决方案建议书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4"/>
        </w:rPr>
        <w:t>生成日期：2026年05月24日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解决方案分析</w:t>
      </w:r>
    </w:p>
    <w:p>
      <w:r>
        <w:br w:type="page"/>
      </w:r>
    </w:p>
    <w:p>
      <w:pPr>
        <w:pStyle w:val="Heading1"/>
      </w:pPr>
      <w:r>
        <w:t>解决方案分析</w:t>
      </w:r>
    </w:p>
    <w:p>
      <w:r>
        <w:rPr>
          <w:rFonts w:ascii="SimSun" w:hAnsi="SimSun" w:eastAsia="SimSun"/>
          <w:sz w:val="22"/>
        </w:rPr>
        <w:t>好的，作为华为云解决方案专家，基于您提供的资料和客户需求，我为您提供以下解决方案建议。</w:t>
      </w:r>
    </w:p>
    <w:p>
      <w:r>
        <w:rPr>
          <w:rFonts w:ascii="SimSun" w:hAnsi="SimSun" w:eastAsia="SimSun"/>
          <w:sz w:val="22"/>
        </w:rPr>
        <w:t>---</w:t>
      </w:r>
    </w:p>
    <w:p>
      <w:r>
        <w:rPr>
          <w:rFonts w:ascii="SimSun" w:hAnsi="SimSun" w:eastAsia="SimSun"/>
          <w:sz w:val="22"/>
        </w:rPr>
        <w:t>### 1. 需求分析</w:t>
      </w:r>
    </w:p>
    <w:p>
      <w:r>
        <w:rPr>
          <w:rFonts w:ascii="SimSun" w:hAnsi="SimSun" w:eastAsia="SimSun"/>
          <w:sz w:val="22"/>
        </w:rPr>
        <w:t>**客户核心需求：** 解决因50台生产设备突发故障导致的生产线停工问题，降低每次约5万元的停机损失。</w:t>
      </w:r>
    </w:p>
    <w:p>
      <w:r>
        <w:rPr>
          <w:rFonts w:ascii="SimSun" w:hAnsi="SimSun" w:eastAsia="SimSun"/>
          <w:sz w:val="22"/>
        </w:rPr>
        <w:t>**核心痛点分析：**</w:t>
      </w:r>
    </w:p>
    <w:p>
      <w:r>
        <w:rPr>
          <w:rFonts w:ascii="SimSun" w:hAnsi="SimSun" w:eastAsia="SimSun"/>
          <w:sz w:val="22"/>
        </w:rPr>
        <w:t>*   **直接经济损失巨大：** 每次停机损失5万元，若每月发生1-2次，年损失可达60-120万元，严重影响企业利润。</w:t>
      </w:r>
    </w:p>
    <w:p>
      <w:r>
        <w:rPr>
          <w:rFonts w:ascii="SimSun" w:hAnsi="SimSun" w:eastAsia="SimSun"/>
          <w:sz w:val="22"/>
        </w:rPr>
        <w:t>*   **被动式维护模式：** 当前处于“事后维修”阶段，缺乏对设备状态的实时感知和故障预判能力，无法主动规避风险。</w:t>
      </w:r>
    </w:p>
    <w:p>
      <w:r>
        <w:rPr>
          <w:rFonts w:ascii="SimSun" w:hAnsi="SimSun" w:eastAsia="SimSun"/>
          <w:sz w:val="22"/>
        </w:rPr>
        <w:t>*   **缺乏专业能力：** 作为中型企业，可能不具备自建AI预测模型所需的大量标注数据和专业算法工程师团队，传统预测性维护方案门槛过高。</w:t>
      </w:r>
    </w:p>
    <w:p>
      <w:r>
        <w:rPr>
          <w:rFonts w:ascii="SimSun" w:hAnsi="SimSun" w:eastAsia="SimSun"/>
          <w:sz w:val="22"/>
        </w:rPr>
        <w:t>*   **设备接入困难：** 50台设备可能来自不同厂商，协议各异，数据采集和统一管理是首要挑战。</w:t>
      </w:r>
    </w:p>
    <w:p>
      <w:r>
        <w:rPr>
          <w:rFonts w:ascii="SimSun" w:hAnsi="SimSun" w:eastAsia="SimSun"/>
          <w:sz w:val="22"/>
        </w:rPr>
        <w:t>### 2. 推荐方案</w:t>
      </w:r>
    </w:p>
    <w:p>
      <w:r>
        <w:rPr>
          <w:rFonts w:ascii="SimSun" w:hAnsi="SimSun" w:eastAsia="SimSun"/>
          <w:sz w:val="22"/>
        </w:rPr>
        <w:t>**推荐方案：华为云设备预测性维护解决方案**</w:t>
      </w:r>
    </w:p>
    <w:p>
      <w:r>
        <w:rPr>
          <w:rFonts w:ascii="SimSun" w:hAnsi="SimSun" w:eastAsia="SimSun"/>
          <w:sz w:val="22"/>
        </w:rPr>
        <w:t>**理由：**</w:t>
      </w:r>
    </w:p>
    <w:p>
      <w:r>
        <w:rPr>
          <w:rFonts w:ascii="SimSun" w:hAnsi="SimSun" w:eastAsia="SimSun"/>
          <w:sz w:val="22"/>
        </w:rPr>
        <w:t>1.  **精准解决核心痛点：** 该方案专为解决“事后维修”导致的生产停工问题而设计，通过AI提前7-30天预警故障，直接命中客户最核心的损失问题。</w:t>
      </w:r>
    </w:p>
    <w:p>
      <w:r>
        <w:rPr>
          <w:rFonts w:ascii="SimSun" w:hAnsi="SimSun" w:eastAsia="SimSun"/>
          <w:sz w:val="22"/>
        </w:rPr>
        <w:t>2.  **低门槛、易落地：** 方案中的**盘古工业大模型**具备小样本学习能力，仅需传统方案10%的标注数据即可达到90%的准确率，完美适配中型企业缺乏数据科学家和大量历史故障数据的现状。</w:t>
      </w:r>
    </w:p>
    <w:p>
      <w:r>
        <w:rPr>
          <w:rFonts w:ascii="SimSun" w:hAnsi="SimSun" w:eastAsia="SimSun"/>
          <w:sz w:val="22"/>
        </w:rPr>
        <w:t>3.  **强大的设备接入能力：** 华为云IoT平台支持**200+工业协议**，能够快速、低成本地将客户现有的50台不同品牌、不同协议的生产设备统一接入云端，解决数据采集难题。</w:t>
      </w:r>
    </w:p>
    <w:p>
      <w:r>
        <w:rPr>
          <w:rFonts w:ascii="SimSun" w:hAnsi="SimSun" w:eastAsia="SimSun"/>
          <w:sz w:val="22"/>
        </w:rPr>
        <w:t>4.  **高投资回报率：** 方案承诺非计划停机时间减少70%以上，直接对应客户每次5万元的停机损失，投资回报周期短，效益显著。</w:t>
      </w:r>
    </w:p>
    <w:p>
      <w:r>
        <w:rPr>
          <w:rFonts w:ascii="SimSun" w:hAnsi="SimSun" w:eastAsia="SimSun"/>
          <w:sz w:val="22"/>
        </w:rPr>
        <w:t>### 3. 核心价值</w:t>
      </w:r>
    </w:p>
    <w:p>
      <w:r>
        <w:rPr>
          <w:rFonts w:ascii="SimSun" w:hAnsi="SimSun" w:eastAsia="SimSun"/>
          <w:sz w:val="22"/>
        </w:rPr>
        <w:t>1.  **减少停机损失：** 预计非计划停机时间减少**70%**。按每月1次停机、每次损失5万元计算，每年可避免**42万元**的直接停机损失（5万/次 * 12次/年 * 70%）。</w:t>
      </w:r>
    </w:p>
    <w:p>
      <w:r>
        <w:rPr>
          <w:rFonts w:ascii="SimSun" w:hAnsi="SimSun" w:eastAsia="SimSun"/>
          <w:sz w:val="22"/>
        </w:rPr>
        <w:t>2.  **降低维护成本：** 通过从“定期维护”转向“预测性维护”，避免过度维护，预计维护成本降低**30%**，备件库存减少**25%**。假设当前年维护成本为20万元，则可节省**6万元**。</w:t>
      </w:r>
    </w:p>
    <w:p>
      <w:r>
        <w:rPr>
          <w:rFonts w:ascii="SimSun" w:hAnsi="SimSun" w:eastAsia="SimSun"/>
          <w:sz w:val="22"/>
        </w:rPr>
        <w:t>3.  **延长设备寿命：** 通过科学的、基于状态的维护，避免设备“带病工作”或过度维修，预计设备使用寿命延长**15%**，延缓了设备更新换代的资本支出。</w:t>
      </w:r>
    </w:p>
    <w:p>
      <w:r>
        <w:rPr>
          <w:rFonts w:ascii="SimSun" w:hAnsi="SimSun" w:eastAsia="SimSun"/>
          <w:sz w:val="22"/>
        </w:rPr>
        <w:t>### 4. 产品组合</w:t>
      </w:r>
    </w:p>
    <w:p>
      <w:r>
        <w:rPr>
          <w:rFonts w:ascii="SimSun" w:hAnsi="SimSun" w:eastAsia="SimSun"/>
          <w:sz w:val="22"/>
        </w:rPr>
        <w:t>| 华为云产品 | 作用 |</w:t>
      </w:r>
    </w:p>
    <w:p>
      <w:r>
        <w:rPr>
          <w:rFonts w:ascii="SimSun" w:hAnsi="SimSun" w:eastAsia="SimSun"/>
          <w:sz w:val="22"/>
        </w:rPr>
        <w:t>| :--- | :--- |</w:t>
      </w:r>
    </w:p>
    <w:p>
      <w:r>
        <w:rPr>
          <w:rFonts w:ascii="SimSun" w:hAnsi="SimSun" w:eastAsia="SimSun"/>
          <w:sz w:val="22"/>
        </w:rPr>
        <w:t>| **华为云IoT平台** | 作为“连接器”，快速接入客户50台设备（支持200+工业协议），采集振动、温度、电流等关键运行数据。 |</w:t>
      </w:r>
    </w:p>
    <w:p>
      <w:r>
        <w:rPr>
          <w:rFonts w:ascii="SimSun" w:hAnsi="SimSun" w:eastAsia="SimSun"/>
          <w:sz w:val="22"/>
        </w:rPr>
        <w:t>| **华为云盘古工业大模型** | 作为“智能大脑”，利用小样本学习能力，基于采集的数据快速训练出高精度故障预测模型，实现提前7-30天预警。 |</w:t>
      </w:r>
    </w:p>
    <w:p>
      <w:r>
        <w:rPr>
          <w:rFonts w:ascii="SimSun" w:hAnsi="SimSun" w:eastAsia="SimSun"/>
          <w:sz w:val="22"/>
        </w:rPr>
        <w:t>| **华为云ModelArts** | 作为“开发工具”，提供一站式AI模型训练、部署和管理的平台，即使客户没有专业团队，也能在华为云专家协助下完成模型迭代。 |</w:t>
      </w:r>
    </w:p>
    <w:p>
      <w:r>
        <w:rPr>
          <w:rFonts w:ascii="SimSun" w:hAnsi="SimSun" w:eastAsia="SimSun"/>
          <w:sz w:val="22"/>
        </w:rPr>
        <w:t>| **华为云数字孪生平台** | 作为“可视化界面”，构建50台设备的3D数字孪生模型，直观展示设备实时状态、健康评分和预警信息，方便管理人员快速决策。 |</w:t>
      </w:r>
    </w:p>
    <w:p>
      <w:r>
        <w:rPr>
          <w:rFonts w:ascii="SimSun" w:hAnsi="SimSun" w:eastAsia="SimSun"/>
          <w:sz w:val="22"/>
        </w:rPr>
        <w:t>### 5. 实施路径</w:t>
      </w:r>
    </w:p>
    <w:p>
      <w:r>
        <w:rPr>
          <w:rFonts w:ascii="SimSun" w:hAnsi="SimSun" w:eastAsia="SimSun"/>
          <w:sz w:val="22"/>
        </w:rPr>
        <w:t>**第一阶段：设备接入与数据采集（1-2个月）**</w:t>
      </w:r>
    </w:p>
    <w:p>
      <w:r>
        <w:rPr>
          <w:rFonts w:ascii="SimSun" w:hAnsi="SimSun" w:eastAsia="SimSun"/>
          <w:sz w:val="22"/>
        </w:rPr>
        <w:t>*   **设备调研与协议适配：** 梳理50台设备的型号、接口和通信协议，利用华为云IoT平台预置的200+协议库，快速完成设备适配。</w:t>
      </w:r>
    </w:p>
    <w:p>
      <w:r>
        <w:rPr>
          <w:rFonts w:ascii="SimSun" w:hAnsi="SimSun" w:eastAsia="SimSun"/>
          <w:sz w:val="22"/>
        </w:rPr>
        <w:t>*   **边缘网关部署：** 在工厂内部署华为云边缘网关（如AR系列），实现本地数据采集、预处理和断网续传，确保数据不丢失。</w:t>
      </w:r>
    </w:p>
    <w:p>
      <w:r>
        <w:rPr>
          <w:rFonts w:ascii="SimSun" w:hAnsi="SimSun" w:eastAsia="SimSun"/>
          <w:sz w:val="22"/>
        </w:rPr>
        <w:t>*   **数据上云与存储：** 将采集到的振动、温度、电流等数据实时上传至华为云IoT平台，并存储在OBS对象存储中。</w:t>
      </w:r>
    </w:p>
    <w:p>
      <w:r>
        <w:rPr>
          <w:rFonts w:ascii="SimSun" w:hAnsi="SimSun" w:eastAsia="SimSun"/>
          <w:sz w:val="22"/>
        </w:rPr>
        <w:t>**第二阶段：模型训练与预警系统搭建（2-3个月）**</w:t>
      </w:r>
    </w:p>
    <w:p>
      <w:r>
        <w:rPr>
          <w:rFonts w:ascii="SimSun" w:hAnsi="SimSun" w:eastAsia="SimSun"/>
          <w:sz w:val="22"/>
        </w:rPr>
        <w:t>*   **数据标注与模型训练：** 利用盘古工业大模型的小样本能力，仅需少量正常和故障数据，在ModelArts平台上快速训练出针对这50台设备的故障预测模型。</w:t>
      </w:r>
    </w:p>
    <w:p>
      <w:r>
        <w:rPr>
          <w:rFonts w:ascii="SimSun" w:hAnsi="SimSun" w:eastAsia="SimSun"/>
          <w:sz w:val="22"/>
        </w:rPr>
        <w:t>*   **预警规则配置：** 设定预警阈值和规则（如：振动值超过正常范围20%触发“注意”预警，超过50%触发“严重”预警）。</w:t>
      </w:r>
    </w:p>
    <w:p>
      <w:r>
        <w:rPr>
          <w:rFonts w:ascii="SimSun" w:hAnsi="SimSun" w:eastAsia="SimSun"/>
          <w:sz w:val="22"/>
        </w:rPr>
        <w:t>*   **告警系统集成：** 将预警信息通过短信、邮件或APP推送给设备维护人员和管理者。</w:t>
      </w:r>
    </w:p>
    <w:p>
      <w:r>
        <w:rPr>
          <w:rFonts w:ascii="SimSun" w:hAnsi="SimSun" w:eastAsia="SimSun"/>
          <w:sz w:val="22"/>
        </w:rPr>
        <w:t>**第三阶段：系统优化与运维（持续进行）**</w:t>
      </w:r>
    </w:p>
    <w:p>
      <w:r>
        <w:rPr>
          <w:rFonts w:ascii="SimSun" w:hAnsi="SimSun" w:eastAsia="SimSun"/>
          <w:sz w:val="22"/>
        </w:rPr>
        <w:t>*   **模型迭代优化：** 随着设备运行数据的积累，持续用新数据对模型进行再训练，不断提高预警准确率。</w:t>
      </w:r>
    </w:p>
    <w:p>
      <w:r>
        <w:rPr>
          <w:rFonts w:ascii="SimSun" w:hAnsi="SimSun" w:eastAsia="SimSun"/>
          <w:sz w:val="22"/>
        </w:rPr>
        <w:t>*   **数字孪生可视化：** 部署数字孪生平台，将设备状态、预警信息、维护记录等集成在一个3D可视化界面上，实现透明化管理。</w:t>
      </w:r>
    </w:p>
    <w:p>
      <w:r>
        <w:rPr>
          <w:rFonts w:ascii="SimSun" w:hAnsi="SimSun" w:eastAsia="SimSun"/>
          <w:sz w:val="22"/>
        </w:rPr>
        <w:t>*   **运维流程优化：** 根据预警信息，制定科学的维护计划，逐步从“事后维修”过渡到“预测性维护”。</w:t>
      </w:r>
    </w:p>
    <w:p>
      <w:r>
        <w:rPr>
          <w:rFonts w:ascii="SimSun" w:hAnsi="SimSun" w:eastAsia="SimSun"/>
          <w:sz w:val="22"/>
        </w:rPr>
        <w:t>### 6. 投资回报</w:t>
      </w:r>
    </w:p>
    <w:p>
      <w:r>
        <w:rPr>
          <w:rFonts w:ascii="SimSun" w:hAnsi="SimSun" w:eastAsia="SimSun"/>
          <w:sz w:val="22"/>
        </w:rPr>
        <w:t>**估算投资（一次性+年费）：**</w:t>
      </w:r>
    </w:p>
    <w:p>
      <w:r>
        <w:rPr>
          <w:rFonts w:ascii="SimSun" w:hAnsi="SimSun" w:eastAsia="SimSun"/>
          <w:sz w:val="22"/>
        </w:rPr>
        <w:t>*   **硬件成本（边缘网关、传感器等）：** 约5-10万元（按50台设备估算）。</w:t>
      </w:r>
    </w:p>
    <w:p>
      <w:r>
        <w:rPr>
          <w:rFonts w:ascii="SimSun" w:hAnsi="SimSun" w:eastAsia="SimSun"/>
          <w:sz w:val="22"/>
        </w:rPr>
        <w:t>*   **软件及云服务费（IoT平台、ModelArts、盘古大模型调用等）：** 约8-15万元/年。</w:t>
      </w:r>
    </w:p>
    <w:p>
      <w:r>
        <w:rPr>
          <w:rFonts w:ascii="SimSun" w:hAnsi="SimSun" w:eastAsia="SimSun"/>
          <w:sz w:val="22"/>
        </w:rPr>
        <w:t>*   **实施服务费（华为云或合作伙伴）：** 约5-10万元（一次性）。</w:t>
      </w:r>
    </w:p>
    <w:p>
      <w:r>
        <w:rPr>
          <w:rFonts w:ascii="SimSun" w:hAnsi="SimSun" w:eastAsia="SimSun"/>
          <w:sz w:val="22"/>
        </w:rPr>
        <w:t>*   **首年总投资估算：** 约 **18-35万元**。</w:t>
      </w:r>
    </w:p>
    <w:p>
      <w:r>
        <w:rPr>
          <w:rFonts w:ascii="SimSun" w:hAnsi="SimSun" w:eastAsia="SimSun"/>
          <w:sz w:val="22"/>
        </w:rPr>
        <w:t>**预期收益（年化）：**</w:t>
      </w:r>
    </w:p>
    <w:p>
      <w:r>
        <w:rPr>
          <w:rFonts w:ascii="SimSun" w:hAnsi="SimSun" w:eastAsia="SimSun"/>
          <w:sz w:val="22"/>
        </w:rPr>
        <w:t>*   **减少停机损失：** 避免42万元/年（基于每月1次停机，减少70%）。</w:t>
      </w:r>
    </w:p>
    <w:p>
      <w:r>
        <w:rPr>
          <w:rFonts w:ascii="SimSun" w:hAnsi="SimSun" w:eastAsia="SimSun"/>
          <w:sz w:val="22"/>
        </w:rPr>
        <w:t>*   **降低维护成本：** 节省6万元/年（基于年维护成本20万，降低30%）。</w:t>
      </w:r>
    </w:p>
    <w:p>
      <w:r>
        <w:rPr>
          <w:rFonts w:ascii="SimSun" w:hAnsi="SimSun" w:eastAsia="SimSun"/>
          <w:sz w:val="22"/>
        </w:rPr>
        <w:t>*   **其他隐性收益：** 延长设备寿命、提升产能、优化备件库存等。</w:t>
      </w:r>
    </w:p>
    <w:p>
      <w:r>
        <w:rPr>
          <w:rFonts w:ascii="SimSun" w:hAnsi="SimSun" w:eastAsia="SimSun"/>
          <w:sz w:val="22"/>
        </w:rPr>
        <w:t>*   **首年净收益估算：** 约 **48万元**。</w:t>
      </w:r>
    </w:p>
    <w:p>
      <w:r>
        <w:rPr>
          <w:rFonts w:ascii="SimSun" w:hAnsi="SimSun" w:eastAsia="SimSun"/>
          <w:sz w:val="22"/>
        </w:rPr>
        <w:t>**投资回收期：** 预计 **4-9个月** 即可收回全部投资。</w:t>
      </w:r>
    </w:p>
    <w:p>
      <w:r>
        <w:rPr>
          <w:rFonts w:ascii="SimSun" w:hAnsi="SimSun" w:eastAsia="SimSun"/>
          <w:sz w:val="22"/>
        </w:rPr>
        <w:t>### 7. 成功案例</w:t>
      </w:r>
    </w:p>
    <w:p>
      <w:r>
        <w:rPr>
          <w:rFonts w:ascii="SimSun" w:hAnsi="SimSun" w:eastAsia="SimSun"/>
          <w:sz w:val="22"/>
        </w:rPr>
        <w:t>**案例一：某汽车零部件制造厂**</w:t>
      </w:r>
    </w:p>
    <w:p>
      <w:r>
        <w:rPr>
          <w:rFonts w:ascii="SimSun" w:hAnsi="SimSun" w:eastAsia="SimSun"/>
          <w:sz w:val="22"/>
        </w:rPr>
        <w:t>*   **规模：** 覆盖500台生产设备。</w:t>
      </w:r>
    </w:p>
    <w:p>
      <w:r>
        <w:rPr>
          <w:rFonts w:ascii="SimSun" w:hAnsi="SimSun" w:eastAsia="SimSun"/>
          <w:sz w:val="22"/>
        </w:rPr>
        <w:t>*   **成果：** 非计划停机时间减少**75%**，每年节省维护成本**500万元**。</w:t>
      </w:r>
    </w:p>
    <w:p>
      <w:r>
        <w:rPr>
          <w:rFonts w:ascii="SimSun" w:hAnsi="SimSun" w:eastAsia="SimSun"/>
          <w:sz w:val="22"/>
        </w:rPr>
        <w:t>*   **启示：** 该案例与客户场景高度相似，证明了方案在离散制造领域的有效性，且客户设备数量（50台）远小于案例规模，实施难度更低，效果可期。</w:t>
      </w:r>
    </w:p>
    <w:p>
      <w:r>
        <w:rPr>
          <w:rFonts w:ascii="SimSun" w:hAnsi="SimSun" w:eastAsia="SimSun"/>
          <w:sz w:val="22"/>
        </w:rPr>
        <w:t>**案例二：某钢铁厂电机预测性维护**</w:t>
      </w:r>
    </w:p>
    <w:p>
      <w:r>
        <w:rPr>
          <w:rFonts w:ascii="SimSun" w:hAnsi="SimSun" w:eastAsia="SimSun"/>
          <w:sz w:val="22"/>
        </w:rPr>
        <w:t>*   **规模：** 覆盖200台大型电机。</w:t>
      </w:r>
    </w:p>
    <w:p>
      <w:r>
        <w:rPr>
          <w:rFonts w:ascii="SimSun" w:hAnsi="SimSun" w:eastAsia="SimSun"/>
          <w:sz w:val="22"/>
        </w:rPr>
        <w:t>*   **成果：** 故障预警准确率达**92%**，每年避免停机损失**1200万元**。</w:t>
      </w:r>
    </w:p>
    <w:p>
      <w:r>
        <w:rPr>
          <w:rFonts w:ascii="SimSun" w:hAnsi="SimSun" w:eastAsia="SimSun"/>
          <w:sz w:val="22"/>
        </w:rPr>
        <w:t>*   **启示：** 该案例展示了方案对旋转类设备（如电机、泵、风机）的卓越预测能力，客户的生产设备很可能包含此类关键部件。</w:t>
      </w:r>
    </w:p>
    <w:p>
      <w:r>
        <w:rPr>
          <w:rFonts w:ascii="SimSun" w:hAnsi="SimSun" w:eastAsia="SimSun"/>
          <w:sz w:val="22"/>
        </w:rPr>
        <w:t>### 8. 下一步建议</w:t>
      </w:r>
    </w:p>
    <w:p>
      <w:r>
        <w:rPr>
          <w:rFonts w:ascii="SimSun" w:hAnsi="SimSun" w:eastAsia="SimSun"/>
          <w:sz w:val="22"/>
        </w:rPr>
        <w:t>1.  **立即启动POC（概念验证）：** 建议选择1-2台最关键、故障率最高的设备，进行为期1-2个月的免费POC测试。华为云可提供专家支持，快速验证方案效果，让您亲眼看到预警效果。</w:t>
      </w:r>
    </w:p>
    <w:p>
      <w:r>
        <w:rPr>
          <w:rFonts w:ascii="SimSun" w:hAnsi="SimSun" w:eastAsia="SimSun"/>
          <w:sz w:val="22"/>
        </w:rPr>
        <w:t>2.  **安排技术交流：** 邀请华为云解决方案专家和合作伙伴到工厂实地考察，了解设备具体型号和现场环境，制定更精确的实施方案和报价。</w:t>
      </w:r>
    </w:p>
    <w:p>
      <w:r>
        <w:rPr>
          <w:rFonts w:ascii="SimSun" w:hAnsi="SimSun" w:eastAsia="SimSun"/>
          <w:sz w:val="22"/>
        </w:rPr>
        <w:t>3.  **评估内部资源：** 确定项目负责人和IT/设备维护团队，以便后续顺利对接和实施。</w:t>
      </w:r>
    </w:p>
    <w:p>
      <w:r>
        <w:rPr>
          <w:rFonts w:ascii="SimSun" w:hAnsi="SimSun" w:eastAsia="SimSun"/>
          <w:sz w:val="22"/>
        </w:rPr>
        <w:t>4.  **关注政策补贴：** 查询当地政府是否有针对制造业数字化转型、智能制造相关的补贴或专项资金，可进一步降低投资成本。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