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EBD6A8A" wp14:paraId="607E8B85" wp14:textId="682DCB26">
      <w:pPr>
        <w:pStyle w:val="Title"/>
        <w:spacing w:after="80" w:line="240" w:lineRule="auto"/>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r w:rsidRPr="1EBD6A8A" w:rsidR="3449B3FE">
        <w:rPr>
          <w:rFonts w:ascii="Aptos Display" w:hAnsi="Aptos Display" w:eastAsia="Aptos Display" w:cs="Aptos Display"/>
          <w:b w:val="0"/>
          <w:bCs w:val="0"/>
          <w:i w:val="0"/>
          <w:iCs w:val="0"/>
          <w:caps w:val="0"/>
          <w:smallCaps w:val="0"/>
          <w:noProof w:val="0"/>
          <w:color w:val="000000" w:themeColor="text1" w:themeTint="FF" w:themeShade="FF"/>
          <w:sz w:val="56"/>
          <w:szCs w:val="56"/>
          <w:lang w:val="en-CA"/>
        </w:rPr>
        <w:t>Proposal for Expanding Coffee Product to Europe</w:t>
      </w:r>
    </w:p>
    <w:p xmlns:wp14="http://schemas.microsoft.com/office/word/2010/wordml" w:rsidP="6D95584B" wp14:paraId="3535521F" wp14:textId="5ACD673A">
      <w:pPr>
        <w:pStyle w:val="Subtitle"/>
        <w:spacing w:after="160" w:line="259" w:lineRule="auto"/>
        <w:rPr>
          <w:rFonts w:ascii="Aptos" w:hAnsi="Aptos" w:eastAsia="Aptos" w:cs="Aptos"/>
          <w:b w:val="0"/>
          <w:bCs w:val="0"/>
          <w:i w:val="0"/>
          <w:iCs w:val="0"/>
          <w:caps w:val="0"/>
          <w:smallCaps w:val="0"/>
          <w:noProof w:val="0"/>
          <w:color w:val="000000" w:themeColor="text1" w:themeTint="FF" w:themeShade="FF"/>
          <w:sz w:val="28"/>
          <w:szCs w:val="28"/>
          <w:lang w:val="en-CA"/>
        </w:rPr>
      </w:pPr>
      <w:r w:rsidRPr="6D95584B" w:rsidR="3449B3FE">
        <w:rPr>
          <w:rFonts w:ascii="Aptos" w:hAnsi="Aptos" w:eastAsia="Aptos" w:cs="Aptos"/>
          <w:b w:val="0"/>
          <w:bCs w:val="0"/>
          <w:i w:val="0"/>
          <w:iCs w:val="0"/>
          <w:caps w:val="0"/>
          <w:smallCaps w:val="0"/>
          <w:noProof w:val="0"/>
          <w:color w:val="000000" w:themeColor="text1" w:themeTint="FF" w:themeShade="FF"/>
          <w:sz w:val="28"/>
          <w:szCs w:val="28"/>
          <w:lang w:val="en-CA"/>
        </w:rPr>
        <w:t xml:space="preserve">Prepared by </w:t>
      </w:r>
      <w:r w:rsidRPr="6D95584B" w:rsidR="6E43BF68">
        <w:rPr>
          <w:rFonts w:ascii="Aptos" w:hAnsi="Aptos" w:eastAsia="Aptos" w:cs="Aptos"/>
          <w:b w:val="0"/>
          <w:bCs w:val="0"/>
          <w:i w:val="0"/>
          <w:iCs w:val="0"/>
          <w:caps w:val="0"/>
          <w:smallCaps w:val="0"/>
          <w:noProof w:val="0"/>
          <w:color w:val="000000" w:themeColor="text1" w:themeTint="FF" w:themeShade="FF"/>
          <w:sz w:val="28"/>
          <w:szCs w:val="28"/>
          <w:lang w:val="en-CA"/>
        </w:rPr>
        <w:t>Henry</w:t>
      </w:r>
    </w:p>
    <w:p xmlns:wp14="http://schemas.microsoft.com/office/word/2010/wordml" w:rsidP="1EBD6A8A" wp14:paraId="5472894E" wp14:textId="5E9C6860">
      <w:pPr>
        <w:pStyle w:val="Heading1"/>
        <w:keepNext w:val="1"/>
        <w:keepLines w:val="1"/>
        <w:spacing w:before="360" w:after="80" w:line="25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EF4EBA" w:rsidR="3449B3FE">
        <w:rPr>
          <w:rFonts w:ascii="Aptos Display" w:hAnsi="Aptos Display" w:eastAsia="Aptos Display" w:cs="Aptos Display"/>
          <w:b w:val="0"/>
          <w:bCs w:val="0"/>
          <w:i w:val="0"/>
          <w:iCs w:val="0"/>
          <w:caps w:val="0"/>
          <w:smallCaps w:val="0"/>
          <w:noProof w:val="0"/>
          <w:color w:val="0F4761" w:themeColor="accent1" w:themeTint="FF" w:themeShade="BF"/>
          <w:sz w:val="40"/>
          <w:szCs w:val="40"/>
          <w:lang w:val="en-CA"/>
        </w:rPr>
        <w:t>Executive Summary</w:t>
      </w:r>
    </w:p>
    <w:p w:rsidR="42EF4EBA" w:rsidP="42EF4EBA" w:rsidRDefault="42EF4EBA" w14:paraId="0A2657FA" w14:textId="44EE02AF">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This proposal outlines a plan to expand our coffee product to the European market, where there is significant demand for high-quality and ethically sourced coffee.</w:t>
      </w:r>
    </w:p>
    <w:p w:rsidR="42EF4EBA" w:rsidP="42EF4EBA" w:rsidRDefault="42EF4EBA" w14:paraId="382F3654" w14:textId="62E1B31B">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Our coffee product is derived from fair-trade and ethical farming sources, ensuring that we support the livelihoods of coffee farmers and protect the environment.</w:t>
      </w:r>
    </w:p>
    <w:p w:rsidR="42EF4EBA" w:rsidP="42EF4EBA" w:rsidRDefault="42EF4EBA" w14:paraId="4349F6AC" w14:textId="4007A3CD">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Our coffee has been confirmed to have superior taste, as verified by independent taste tests and customer feedback.</w:t>
      </w:r>
    </w:p>
    <w:p w:rsidR="42EF4EBA" w:rsidP="42EF4EBA" w:rsidRDefault="42EF4EBA" w14:paraId="3639928B" w14:textId="3FDA76EE">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We believe our coffee product has a competitive advantage in the European market, where consumers are increasingly conscious of the social and environmental impact of their purchases.</w:t>
      </w:r>
    </w:p>
    <w:p w:rsidR="42EF4EBA" w:rsidP="42EF4EBA" w:rsidRDefault="42EF4EBA" w14:paraId="2B4CB7F5" w14:textId="16CD951D">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The proposal includes a market analysis, product offerings, and a marketing and sales strategy for the expansion.</w:t>
      </w:r>
    </w:p>
    <w:p w:rsidR="42EF4EBA" w:rsidP="42EF4EBA" w:rsidRDefault="42EF4EBA" w14:paraId="44FBBB05" w14:textId="5F99C872">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We estimate that the expansion will require an initial investment of {amount} and will generate {amount} in revenue in the first year, with a projected growth rate of {percentage} in subsequent years.</w:t>
      </w:r>
    </w:p>
    <w:p w:rsidR="42EF4EBA" w:rsidP="42EF4EBA" w:rsidRDefault="42EF4EBA" w14:paraId="67488829" w14:textId="4F1C50F5">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The expansion will also create {number} new jobs and support {number} coffee farmers.</w:t>
      </w:r>
    </w:p>
    <w:p w:rsidR="42EF4EBA" w:rsidP="42EF4EBA" w:rsidRDefault="42EF4EBA" w14:paraId="4DB79FB4" w14:textId="6CE64DDF">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We believe that the expansion will not only benefit our company but also contribute to the social and environmental goals of the European Union.</w:t>
      </w:r>
    </w:p>
    <w:p w:rsidR="42EF4EBA" w:rsidP="42EF4EBA" w:rsidRDefault="42EF4EBA" w14:paraId="79302A4C" w14:textId="79B5EFF9">
      <w:pPr>
        <w:pStyle w:val="ListParagraph"/>
        <w:numPr>
          <w:ilvl w:val="0"/>
          <w:numId w:val="1"/>
        </w:numPr>
        <w:ind w:leftChars="300"/>
        <w:jc w:val="left"/>
        <w:rPr>
          <w:b w:val="0"/>
          <w:bCs w:val="0"/>
          <w:i w:val="0"/>
          <w:iCs w:val="0"/>
          <w:color w:val="000000" w:themeColor="text1" w:themeTint="FF" w:themeShade="FF"/>
          <w:sz w:val="22"/>
          <w:szCs w:val="22"/>
          <w:u w:val="none"/>
        </w:rPr>
      </w:pPr>
      <w:r w:rsidRPr="42EF4EBA" w:rsidR="42EF4EBA">
        <w:rPr>
          <w:b w:val="0"/>
          <w:bCs w:val="0"/>
          <w:i w:val="0"/>
          <w:iCs w:val="0"/>
          <w:color w:val="000000" w:themeColor="text1" w:themeTint="FF" w:themeShade="FF"/>
          <w:sz w:val="22"/>
          <w:szCs w:val="22"/>
          <w:u w:val="none"/>
        </w:rPr>
        <w:t>Our coffee demonstrates significant strength compared to other brands.</w:t>
      </w:r>
    </w:p>
    <w:p xmlns:wp14="http://schemas.microsoft.com/office/word/2010/wordml" w:rsidP="1EBD6A8A" wp14:paraId="1DA0794C" wp14:textId="72560CF3">
      <w:pPr>
        <w:pStyle w:val="Heading1"/>
        <w:keepNext w:val="1"/>
        <w:keepLines w:val="1"/>
        <w:spacing w:before="360" w:after="80" w:line="25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EBD6A8A" w:rsidR="3449B3FE">
        <w:rPr>
          <w:rFonts w:ascii="Aptos Display" w:hAnsi="Aptos Display" w:eastAsia="Aptos Display" w:cs="Aptos Display"/>
          <w:b w:val="0"/>
          <w:bCs w:val="0"/>
          <w:i w:val="0"/>
          <w:iCs w:val="0"/>
          <w:caps w:val="0"/>
          <w:smallCaps w:val="0"/>
          <w:noProof w:val="0"/>
          <w:color w:val="0F4761" w:themeColor="accent1" w:themeTint="FF" w:themeShade="BF"/>
          <w:sz w:val="40"/>
          <w:szCs w:val="40"/>
          <w:lang w:val="en-CA"/>
        </w:rPr>
        <w:t>Market Analysis</w:t>
      </w:r>
    </w:p>
    <w:p xmlns:wp14="http://schemas.microsoft.com/office/word/2010/wordml" w:rsidP="1EBD6A8A" wp14:paraId="75D85548" wp14:textId="2FC82A9A">
      <w:pPr>
        <w:pStyle w:val="ListParagraph"/>
        <w:numPr>
          <w:ilvl w:val="0"/>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The European coffee market is one of the largest and most diverse in the world, with a total consumption of 18M gallons of coffee per year.</w:t>
      </w:r>
    </w:p>
    <w:p xmlns:wp14="http://schemas.microsoft.com/office/word/2010/wordml" w:rsidP="1EBD6A8A" wp14:paraId="0563D276" wp14:textId="3D17F6ED">
      <w:pPr>
        <w:pStyle w:val="ListParagraph"/>
        <w:numPr>
          <w:ilvl w:val="0"/>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The market is characterized by different preferences and trends across regions and countries, such as the preference for espresso in Italy, filter coffee in Scandinavia, and instant coffee in the UK.</w:t>
      </w:r>
    </w:p>
    <w:p xmlns:wp14="http://schemas.microsoft.com/office/word/2010/wordml" w:rsidP="1EBD6A8A" wp14:paraId="55C13423" wp14:textId="6E069EC2">
      <w:pPr>
        <w:pStyle w:val="ListParagraph"/>
        <w:numPr>
          <w:ilvl w:val="0"/>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However, there are also some common factors that influence the coffee consumption in Europe, such as the increasing demand for quality, ethical, and sustainable coffee, the growing popularity of specialty coffee and coffee shops, and the impact of the COVID-19 pandemic on the coffee consumption patterns.</w:t>
      </w:r>
    </w:p>
    <w:p xmlns:wp14="http://schemas.microsoft.com/office/word/2010/wordml" w:rsidP="1EBD6A8A" wp14:paraId="533E2F1B" wp14:textId="65058E9A">
      <w:pPr>
        <w:pStyle w:val="ListParagraph"/>
        <w:numPr>
          <w:ilvl w:val="0"/>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Based on our market research, we have identified the key target markets for our coffee product in Europe, which are Italy and Germany.</w:t>
      </w:r>
    </w:p>
    <w:p xmlns:wp14="http://schemas.microsoft.com/office/word/2010/wordml" w:rsidP="1EBD6A8A" wp14:paraId="5E66A74E" wp14:textId="14CF8447">
      <w:pPr>
        <w:pStyle w:val="ListParagraph"/>
        <w:numPr>
          <w:ilvl w:val="0"/>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These markets have the following characteristics that make them attractive for our expansion:</w:t>
      </w:r>
    </w:p>
    <w:p xmlns:wp14="http://schemas.microsoft.com/office/word/2010/wordml" w:rsidP="1EBD6A8A" wp14:paraId="2BD0E406" wp14:textId="16298D22">
      <w:pPr>
        <w:pStyle w:val="ListParagraph"/>
        <w:numPr>
          <w:ilvl w:val="1"/>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They have a large and growing coffee consumption, with a high per capita consumption and a high market value.</w:t>
      </w:r>
    </w:p>
    <w:p xmlns:wp14="http://schemas.microsoft.com/office/word/2010/wordml" w:rsidP="1EBD6A8A" wp14:paraId="7DA1BA17" wp14:textId="4FE56AE4">
      <w:pPr>
        <w:pStyle w:val="ListParagraph"/>
        <w:numPr>
          <w:ilvl w:val="1"/>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They have a high awareness and preference for ethical and sustainable coffee, with a willingness to pay a premium for free-trade and organic coffee.</w:t>
      </w:r>
    </w:p>
    <w:p xmlns:wp14="http://schemas.microsoft.com/office/word/2010/wordml" w:rsidP="1EBD6A8A" wp14:paraId="34E44DAB" wp14:textId="1EF649CB">
      <w:pPr>
        <w:pStyle w:val="ListParagraph"/>
        <w:numPr>
          <w:ilvl w:val="1"/>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They have a diverse and sophisticated coffee culture, with a demand for different types of coffee products and flavors.</w:t>
      </w:r>
    </w:p>
    <w:p xmlns:wp14="http://schemas.microsoft.com/office/word/2010/wordml" w:rsidP="1EBD6A8A" wp14:paraId="70915962" wp14:textId="02556AED">
      <w:pPr>
        <w:pStyle w:val="ListParagraph"/>
        <w:numPr>
          <w:ilvl w:val="1"/>
          <w:numId w:val="10"/>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They have a favorable regulatory and business environment, with low barriers to entry and high potential for partnerships.</w:t>
      </w:r>
    </w:p>
    <w:p xmlns:wp14="http://schemas.microsoft.com/office/word/2010/wordml" w:rsidP="1EBD6A8A" wp14:paraId="2D0624CA" wp14:textId="00CCA572">
      <w:pPr>
        <w:pStyle w:val="Heading1"/>
        <w:keepNext w:val="1"/>
        <w:keepLines w:val="1"/>
        <w:spacing w:before="360" w:after="80" w:line="25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EBD6A8A" w:rsidR="3449B3FE">
        <w:rPr>
          <w:rFonts w:ascii="Aptos Display" w:hAnsi="Aptos Display" w:eastAsia="Aptos Display" w:cs="Aptos Display"/>
          <w:b w:val="0"/>
          <w:bCs w:val="0"/>
          <w:i w:val="0"/>
          <w:iCs w:val="0"/>
          <w:caps w:val="0"/>
          <w:smallCaps w:val="0"/>
          <w:noProof w:val="0"/>
          <w:color w:val="0F4761" w:themeColor="accent1" w:themeTint="FF" w:themeShade="BF"/>
          <w:sz w:val="40"/>
          <w:szCs w:val="40"/>
          <w:lang w:val="en-CA"/>
        </w:rPr>
        <w:t>Product Offering</w:t>
      </w:r>
    </w:p>
    <w:p xmlns:wp14="http://schemas.microsoft.com/office/word/2010/wordml" w:rsidP="1EBD6A8A" wp14:paraId="49397870" wp14:textId="39E087E0">
      <w:pPr>
        <w:pStyle w:val="ListParagraph"/>
        <w:numPr>
          <w:ilvl w:val="0"/>
          <w:numId w:val="19"/>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Our coffee product is designed to meet the needs and preferences of the European market, while maintaining our core values of quality and ethics.</w:t>
      </w:r>
    </w:p>
    <w:p xmlns:wp14="http://schemas.microsoft.com/office/word/2010/wordml" w:rsidP="1EBD6A8A" wp14:paraId="2B7D3A7E" wp14:textId="362816F9">
      <w:pPr>
        <w:pStyle w:val="ListParagraph"/>
        <w:numPr>
          <w:ilvl w:val="0"/>
          <w:numId w:val="19"/>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Our coffee product has the following features that differentiate it from other brands:</w:t>
      </w:r>
    </w:p>
    <w:p xmlns:wp14="http://schemas.microsoft.com/office/word/2010/wordml" w:rsidP="1EBD6A8A" wp14:paraId="62C306AA" wp14:textId="04AF1677">
      <w:pPr>
        <w:pStyle w:val="ListParagraph"/>
        <w:numPr>
          <w:ilvl w:val="0"/>
          <w:numId w:val="19"/>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It is made from 100% free-trade and ethical farming sources, ensuring that we support the livelihoods of coffee farmers and protect the environment.</w:t>
      </w:r>
    </w:p>
    <w:p xmlns:wp14="http://schemas.microsoft.com/office/word/2010/wordml" w:rsidP="1EBD6A8A" wp14:paraId="2DA415AF" wp14:textId="1246B9C0">
      <w:pPr>
        <w:pStyle w:val="ListParagraph"/>
        <w:numPr>
          <w:ilvl w:val="0"/>
          <w:numId w:val="19"/>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It has the best taste, as verified by independent taste tests and customer feedback. Our coffee is roasted and ground to perfection, using the finest beans and the latest technology.</w:t>
      </w:r>
    </w:p>
    <w:p xmlns:wp14="http://schemas.microsoft.com/office/word/2010/wordml" w:rsidP="1EBD6A8A" wp14:paraId="45A591EA" wp14:textId="7CBFEFB5">
      <w:pPr>
        <w:pStyle w:val="ListParagraph"/>
        <w:numPr>
          <w:ilvl w:val="0"/>
          <w:numId w:val="19"/>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It is available in different formats and flavors, catering to the diverse preferences of the European consumers. We offer whole beans, ground coffee, and single-serve pods, in various roasts and blends. We also offer flavored coffee, such as vanilla, hazelnut, and caramel.</w:t>
      </w:r>
    </w:p>
    <w:p xmlns:wp14="http://schemas.microsoft.com/office/word/2010/wordml" w:rsidP="1EBD6A8A" wp14:paraId="47FDF6EA" wp14:textId="6C7938EC">
      <w:pPr>
        <w:pStyle w:val="ListParagraph"/>
        <w:numPr>
          <w:ilvl w:val="0"/>
          <w:numId w:val="19"/>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It has a distinctive and appealing packaging, with a clear and consistent branding. Our packaging is also eco-friendly, using recyclable and biodegradable materials.</w:t>
      </w:r>
    </w:p>
    <w:p xmlns:wp14="http://schemas.microsoft.com/office/word/2010/wordml" w:rsidP="1EBD6A8A" wp14:paraId="234FA406" wp14:textId="682630F5">
      <w:pPr>
        <w:pStyle w:val="Heading1"/>
        <w:keepNext w:val="1"/>
        <w:keepLines w:val="1"/>
        <w:spacing w:before="360" w:after="80" w:line="25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EBD6A8A" w:rsidR="3449B3FE">
        <w:rPr>
          <w:rFonts w:ascii="Aptos Display" w:hAnsi="Aptos Display" w:eastAsia="Aptos Display" w:cs="Aptos Display"/>
          <w:b w:val="0"/>
          <w:bCs w:val="0"/>
          <w:i w:val="0"/>
          <w:iCs w:val="0"/>
          <w:caps w:val="0"/>
          <w:smallCaps w:val="0"/>
          <w:noProof w:val="0"/>
          <w:color w:val="0F4761" w:themeColor="accent1" w:themeTint="FF" w:themeShade="BF"/>
          <w:sz w:val="40"/>
          <w:szCs w:val="40"/>
          <w:lang w:val="en-CA"/>
        </w:rPr>
        <w:t>Marketing and Sales Strategy</w:t>
      </w:r>
    </w:p>
    <w:p xmlns:wp14="http://schemas.microsoft.com/office/word/2010/wordml" w:rsidP="1EBD6A8A" wp14:paraId="21F19267" wp14:textId="54657276">
      <w:pPr>
        <w:pStyle w:val="ListParagraph"/>
        <w:numPr>
          <w:ilvl w:val="0"/>
          <w:numId w:val="25"/>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Our marketing and sales strategy aims to build brand awareness and sales channels for our coffee product in the European market, using a combination of digital marketing and retail partnerships.</w:t>
      </w:r>
    </w:p>
    <w:p xmlns:wp14="http://schemas.microsoft.com/office/word/2010/wordml" w:rsidP="1EBD6A8A" wp14:paraId="1946802D" wp14:textId="016D5795">
      <w:pPr>
        <w:pStyle w:val="ListParagraph"/>
        <w:numPr>
          <w:ilvl w:val="0"/>
          <w:numId w:val="25"/>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Our marketing and sales strategy consists of the following elements:</w:t>
      </w:r>
    </w:p>
    <w:p xmlns:wp14="http://schemas.microsoft.com/office/word/2010/wordml" w:rsidP="1EBD6A8A" wp14:paraId="66D46B18" wp14:textId="21FD383B">
      <w:pPr>
        <w:pStyle w:val="ListParagraph"/>
        <w:numPr>
          <w:ilvl w:val="0"/>
          <w:numId w:val="25"/>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EBD6A8A" w:rsidR="3449B3FE">
        <w:rPr>
          <w:rFonts w:ascii="Aptos" w:hAnsi="Aptos" w:eastAsia="Aptos" w:cs="Aptos"/>
          <w:b w:val="0"/>
          <w:bCs w:val="0"/>
          <w:i w:val="0"/>
          <w:iCs w:val="0"/>
          <w:caps w:val="0"/>
          <w:smallCaps w:val="0"/>
          <w:noProof w:val="0"/>
          <w:color w:val="000000" w:themeColor="text1" w:themeTint="FF" w:themeShade="FF"/>
          <w:sz w:val="22"/>
          <w:szCs w:val="22"/>
          <w:lang w:val="en-CA"/>
        </w:rPr>
        <w:t>Digital marketing: We will use various digital platforms and channels to promote our coffee product and engage with our target audience. We will create a website, a blog, and social media accounts for our coffee product, where we will share information, stories, and testimonials about our coffee. We will also use online advertising, email marketing, and influencer marketing to reach potential customers and generate leads. We should get a plan together by April 1, 2024</w:t>
      </w:r>
    </w:p>
    <w:p xmlns:wp14="http://schemas.microsoft.com/office/word/2010/wordml" w:rsidP="42EF4EBA" wp14:paraId="6B9661C8" wp14:textId="67A84141">
      <w:pPr>
        <w:pStyle w:val="ListParagraph"/>
        <w:numPr>
          <w:ilvl w:val="0"/>
          <w:numId w:val="25"/>
        </w:num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42EF4EBA" w:rsidR="3449B3FE">
        <w:rPr>
          <w:rFonts w:ascii="Aptos" w:hAnsi="Aptos" w:eastAsia="Aptos" w:cs="Aptos"/>
          <w:b w:val="0"/>
          <w:bCs w:val="0"/>
          <w:i w:val="0"/>
          <w:iCs w:val="0"/>
          <w:caps w:val="0"/>
          <w:smallCaps w:val="0"/>
          <w:noProof w:val="0"/>
          <w:color w:val="000000" w:themeColor="text1" w:themeTint="FF" w:themeShade="FF"/>
          <w:sz w:val="22"/>
          <w:szCs w:val="22"/>
          <w:lang w:val="en-CA"/>
        </w:rPr>
        <w:t xml:space="preserve">Retail partnerships: We will </w:t>
      </w:r>
      <w:r w:rsidRPr="42EF4EBA" w:rsidR="3449B3FE">
        <w:rPr>
          <w:rFonts w:ascii="Aptos" w:hAnsi="Aptos" w:eastAsia="Aptos" w:cs="Aptos"/>
          <w:b w:val="0"/>
          <w:bCs w:val="0"/>
          <w:i w:val="0"/>
          <w:iCs w:val="0"/>
          <w:caps w:val="0"/>
          <w:smallCaps w:val="0"/>
          <w:noProof w:val="0"/>
          <w:color w:val="000000" w:themeColor="text1" w:themeTint="FF" w:themeShade="FF"/>
          <w:sz w:val="22"/>
          <w:szCs w:val="22"/>
          <w:lang w:val="en-CA"/>
        </w:rPr>
        <w:t>establish</w:t>
      </w:r>
      <w:r w:rsidRPr="42EF4EBA" w:rsidR="3449B3FE">
        <w:rPr>
          <w:rFonts w:ascii="Aptos" w:hAnsi="Aptos" w:eastAsia="Aptos" w:cs="Aptos"/>
          <w:b w:val="0"/>
          <w:bCs w:val="0"/>
          <w:i w:val="0"/>
          <w:iCs w:val="0"/>
          <w:caps w:val="0"/>
          <w:smallCaps w:val="0"/>
          <w:noProof w:val="0"/>
          <w:color w:val="000000" w:themeColor="text1" w:themeTint="FF" w:themeShade="FF"/>
          <w:sz w:val="22"/>
          <w:szCs w:val="22"/>
          <w:lang w:val="en-CA"/>
        </w:rPr>
        <w:t xml:space="preserve"> partnerships with various retail outlets and distributors to sell our coffee product in the European market. We will target both online and offline retailers, such as supermarkets, specialty stores, coffee shops, and e-commerce platforms. We will offer attractive incentives and support to our retail partners, such as discounts, samples, training, and merchandising. </w:t>
      </w:r>
      <w:r w:rsidRPr="42EF4EBA" w:rsidR="3449B3FE">
        <w:rPr>
          <w:rFonts w:ascii="Aptos" w:hAnsi="Aptos" w:eastAsia="Aptos" w:cs="Aptos"/>
          <w:b w:val="0"/>
          <w:bCs w:val="0"/>
          <w:i w:val="0"/>
          <w:iCs w:val="0"/>
          <w:caps w:val="0"/>
          <w:smallCaps w:val="0"/>
          <w:noProof w:val="0"/>
          <w:color w:val="000000" w:themeColor="text1" w:themeTint="FF" w:themeShade="FF"/>
          <w:sz w:val="22"/>
          <w:szCs w:val="22"/>
          <w:lang w:val="en-CA"/>
        </w:rPr>
        <w:t>Let’s</w:t>
      </w:r>
      <w:r w:rsidRPr="42EF4EBA" w:rsidR="3449B3FE">
        <w:rPr>
          <w:rFonts w:ascii="Aptos" w:hAnsi="Aptos" w:eastAsia="Aptos" w:cs="Aptos"/>
          <w:b w:val="0"/>
          <w:bCs w:val="0"/>
          <w:i w:val="0"/>
          <w:iCs w:val="0"/>
          <w:caps w:val="0"/>
          <w:smallCaps w:val="0"/>
          <w:noProof w:val="0"/>
          <w:color w:val="000000" w:themeColor="text1" w:themeTint="FF" w:themeShade="FF"/>
          <w:sz w:val="22"/>
          <w:szCs w:val="22"/>
          <w:lang w:val="en-CA"/>
        </w:rPr>
        <w:t xml:space="preserve"> do this by May 5, 2024.</w:t>
      </w:r>
    </w:p>
    <w:p w:rsidR="42EF4EBA" w:rsidP="42EF4EBA" w:rsidRDefault="42EF4EBA" w14:paraId="62AAABD0" w14:textId="518D5CF4">
      <w:pPr>
        <w:pStyle w:val="Normal"/>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tblW w:w="0" w:type="auto"/>
        <w:tblBorders>
          <w:top w:val="single" w:color="D1D1D1" w:themeColor="background2" w:themeShade="E6" w:sz="8"/>
          <w:left w:val="single" w:color="D1D1D1" w:themeColor="background2" w:themeShade="E6" w:sz="8"/>
          <w:bottom w:val="single" w:color="D1D1D1" w:themeColor="background2" w:themeShade="E6" w:sz="8"/>
          <w:right w:val="single" w:color="D1D1D1" w:themeColor="background2" w:themeShade="E6" w:sz="8"/>
          <w:insideH w:val="single" w:color="F0F0F0" w:sz="8"/>
          <w:insideV w:val="nil" w:sz="0"/>
        </w:tblBorders>
        <w:tblLayout w:type="fixed"/>
        <w:tblLook w:val="0420" w:firstRow="1" w:lastRow="0" w:firstColumn="0" w:lastColumn="0" w:noHBand="0" w:noVBand="1"/>
      </w:tblPr>
      <w:tblGrid>
        <w:gridCol w:w="4680"/>
        <w:gridCol w:w="4680"/>
      </w:tblGrid>
      <w:tr w:rsidR="42EF4EBA" w:rsidTr="42EF4EBA" w14:paraId="61A53525">
        <w:trPr>
          <w:trHeight w:val="300"/>
        </w:trPr>
        <w:tc>
          <w:tcPr>
            <w:tcW w:w="4680" w:type="dxa"/>
            <w:shd w:val="clear" w:color="auto" w:fill="F5F5F5"/>
            <w:tcMar>
              <w:top w:w="60" w:type="dxa"/>
              <w:left w:w="60" w:type="dxa"/>
              <w:bottom w:w="60" w:type="dxa"/>
              <w:right w:w="60" w:type="dxa"/>
            </w:tcMar>
          </w:tcPr>
          <w:p w:rsidR="42EF4EBA" w:rsidP="42EF4EBA" w:rsidRDefault="42EF4EBA" w14:paraId="35E504A3" w14:textId="6B991EA1">
            <w:pPr>
              <w:pStyle w:val="Normal"/>
              <w:rPr>
                <w:b w:val="1"/>
                <w:bCs w:val="1"/>
                <w:sz w:val="22"/>
                <w:szCs w:val="22"/>
              </w:rPr>
            </w:pPr>
            <w:r w:rsidRPr="42EF4EBA" w:rsidR="42EF4EBA">
              <w:rPr>
                <w:b w:val="1"/>
                <w:bCs w:val="1"/>
                <w:sz w:val="22"/>
                <w:szCs w:val="22"/>
              </w:rPr>
              <w:t>Advantages</w:t>
            </w:r>
          </w:p>
        </w:tc>
        <w:tc>
          <w:tcPr>
            <w:tcW w:w="4680" w:type="dxa"/>
            <w:shd w:val="clear" w:color="auto" w:fill="F5F5F5"/>
            <w:tcMar>
              <w:top w:w="60" w:type="dxa"/>
              <w:left w:w="60" w:type="dxa"/>
              <w:bottom w:w="60" w:type="dxa"/>
              <w:right w:w="60" w:type="dxa"/>
            </w:tcMar>
          </w:tcPr>
          <w:p w:rsidR="42EF4EBA" w:rsidP="42EF4EBA" w:rsidRDefault="42EF4EBA" w14:paraId="29BDD324" w14:textId="622DD354">
            <w:pPr>
              <w:pStyle w:val="Normal"/>
              <w:rPr>
                <w:b w:val="1"/>
                <w:bCs w:val="1"/>
                <w:sz w:val="22"/>
                <w:szCs w:val="22"/>
              </w:rPr>
            </w:pPr>
            <w:r w:rsidRPr="42EF4EBA" w:rsidR="42EF4EBA">
              <w:rPr>
                <w:b w:val="1"/>
                <w:bCs w:val="1"/>
                <w:sz w:val="22"/>
                <w:szCs w:val="22"/>
              </w:rPr>
              <w:t>Disadvantages</w:t>
            </w:r>
          </w:p>
        </w:tc>
      </w:tr>
      <w:tr w:rsidR="42EF4EBA" w:rsidTr="42EF4EBA" w14:paraId="59BC975B">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2ABA667A" w14:textId="2F7BBC61">
            <w:pPr>
              <w:pStyle w:val="Normal"/>
              <w:rPr>
                <w:b w:val="0"/>
                <w:bCs w:val="0"/>
                <w:sz w:val="22"/>
                <w:szCs w:val="22"/>
              </w:rPr>
            </w:pPr>
            <w:r w:rsidRPr="42EF4EBA" w:rsidR="42EF4EBA">
              <w:rPr>
                <w:b w:val="0"/>
                <w:bCs w:val="0"/>
                <w:sz w:val="22"/>
                <w:szCs w:val="22"/>
              </w:rPr>
              <w:t>Large and growing coffee consumption</w:t>
            </w:r>
          </w:p>
        </w:tc>
        <w:tc>
          <w:tcPr>
            <w:tcW w:w="4680" w:type="dxa"/>
            <w:shd w:val="clear" w:color="auto" w:fill="FFFFFF" w:themeFill="background1"/>
            <w:tcMar>
              <w:top w:w="60" w:type="dxa"/>
              <w:left w:w="60" w:type="dxa"/>
              <w:bottom w:w="60" w:type="dxa"/>
              <w:right w:w="60" w:type="dxa"/>
            </w:tcMar>
          </w:tcPr>
          <w:p w:rsidR="42EF4EBA" w:rsidP="42EF4EBA" w:rsidRDefault="42EF4EBA" w14:paraId="23A83CD5" w14:textId="0673A3B9">
            <w:pPr>
              <w:pStyle w:val="Normal"/>
              <w:rPr>
                <w:b w:val="0"/>
                <w:bCs w:val="0"/>
                <w:sz w:val="22"/>
                <w:szCs w:val="22"/>
              </w:rPr>
            </w:pPr>
            <w:r w:rsidRPr="42EF4EBA" w:rsidR="42EF4EBA">
              <w:rPr>
                <w:b w:val="0"/>
                <w:bCs w:val="0"/>
                <w:sz w:val="22"/>
                <w:szCs w:val="22"/>
              </w:rPr>
              <w:t>Regional preferences and trends may vary</w:t>
            </w:r>
          </w:p>
        </w:tc>
      </w:tr>
      <w:tr w:rsidR="42EF4EBA" w:rsidTr="42EF4EBA" w14:paraId="025E3578">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632D1971" w14:textId="15CFA0EB">
            <w:pPr>
              <w:rPr>
                <w:b w:val="0"/>
                <w:bCs w:val="0"/>
                <w:sz w:val="22"/>
                <w:szCs w:val="22"/>
              </w:rPr>
            </w:pPr>
            <w:r w:rsidRPr="42EF4EBA" w:rsidR="42EF4EBA">
              <w:rPr>
                <w:b w:val="0"/>
                <w:bCs w:val="0"/>
                <w:sz w:val="22"/>
                <w:szCs w:val="22"/>
              </w:rPr>
              <w:t>High per capita consumption</w:t>
            </w:r>
          </w:p>
        </w:tc>
        <w:tc>
          <w:tcPr>
            <w:tcW w:w="4680" w:type="dxa"/>
            <w:shd w:val="clear" w:color="auto" w:fill="FFFFFF" w:themeFill="background1"/>
            <w:tcMar>
              <w:top w:w="60" w:type="dxa"/>
              <w:left w:w="60" w:type="dxa"/>
              <w:bottom w:w="60" w:type="dxa"/>
              <w:right w:w="60" w:type="dxa"/>
            </w:tcMar>
          </w:tcPr>
          <w:p w:rsidR="42EF4EBA" w:rsidP="42EF4EBA" w:rsidRDefault="42EF4EBA" w14:paraId="3B40C29F" w14:textId="371648EA">
            <w:pPr>
              <w:rPr>
                <w:b w:val="0"/>
                <w:bCs w:val="0"/>
                <w:sz w:val="22"/>
                <w:szCs w:val="22"/>
              </w:rPr>
            </w:pPr>
            <w:r w:rsidRPr="42EF4EBA" w:rsidR="42EF4EBA">
              <w:rPr>
                <w:b w:val="0"/>
                <w:bCs w:val="0"/>
                <w:sz w:val="22"/>
                <w:szCs w:val="22"/>
              </w:rPr>
              <w:t>Potential impact of the COVID-19 pandemic on consumption patterns</w:t>
            </w:r>
          </w:p>
        </w:tc>
      </w:tr>
      <w:tr w:rsidR="42EF4EBA" w:rsidTr="42EF4EBA" w14:paraId="09BC43E6">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705E18A1" w14:textId="37C9EBF2">
            <w:pPr>
              <w:rPr>
                <w:b w:val="0"/>
                <w:bCs w:val="0"/>
                <w:sz w:val="22"/>
                <w:szCs w:val="22"/>
              </w:rPr>
            </w:pPr>
            <w:r w:rsidRPr="42EF4EBA" w:rsidR="42EF4EBA">
              <w:rPr>
                <w:b w:val="0"/>
                <w:bCs w:val="0"/>
                <w:sz w:val="22"/>
                <w:szCs w:val="22"/>
              </w:rPr>
              <w:t>High market value</w:t>
            </w:r>
          </w:p>
        </w:tc>
        <w:tc>
          <w:tcPr>
            <w:tcW w:w="4680" w:type="dxa"/>
            <w:shd w:val="clear" w:color="auto" w:fill="FFFFFF" w:themeFill="background1"/>
            <w:tcMar>
              <w:top w:w="60" w:type="dxa"/>
              <w:left w:w="60" w:type="dxa"/>
              <w:bottom w:w="60" w:type="dxa"/>
              <w:right w:w="60" w:type="dxa"/>
            </w:tcMar>
          </w:tcPr>
          <w:p w:rsidR="42EF4EBA" w:rsidP="42EF4EBA" w:rsidRDefault="42EF4EBA" w14:paraId="393FA5CF" w14:textId="3D19E77F">
            <w:pPr>
              <w:rPr>
                <w:b w:val="0"/>
                <w:bCs w:val="0"/>
                <w:sz w:val="22"/>
                <w:szCs w:val="22"/>
              </w:rPr>
            </w:pPr>
            <w:r w:rsidRPr="42EF4EBA" w:rsidR="42EF4EBA">
              <w:rPr>
                <w:b w:val="0"/>
                <w:bCs w:val="0"/>
                <w:sz w:val="22"/>
                <w:szCs w:val="22"/>
              </w:rPr>
              <w:t>High level of competition in the specialty coffee segment</w:t>
            </w:r>
          </w:p>
        </w:tc>
      </w:tr>
      <w:tr w:rsidR="42EF4EBA" w:rsidTr="42EF4EBA" w14:paraId="091E72AE">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44C3C94E" w14:textId="6681C9C1">
            <w:pPr>
              <w:rPr>
                <w:b w:val="0"/>
                <w:bCs w:val="0"/>
                <w:sz w:val="22"/>
                <w:szCs w:val="22"/>
              </w:rPr>
            </w:pPr>
            <w:r w:rsidRPr="42EF4EBA" w:rsidR="42EF4EBA">
              <w:rPr>
                <w:b w:val="0"/>
                <w:bCs w:val="0"/>
                <w:sz w:val="22"/>
                <w:szCs w:val="22"/>
              </w:rPr>
              <w:t>High awareness and preference for ethical and sustainable coffee</w:t>
            </w:r>
          </w:p>
        </w:tc>
        <w:tc>
          <w:tcPr>
            <w:tcW w:w="4680" w:type="dxa"/>
            <w:shd w:val="clear" w:color="auto" w:fill="FFFFFF" w:themeFill="background1"/>
            <w:tcMar>
              <w:top w:w="60" w:type="dxa"/>
              <w:left w:w="60" w:type="dxa"/>
              <w:bottom w:w="60" w:type="dxa"/>
              <w:right w:w="60" w:type="dxa"/>
            </w:tcMar>
          </w:tcPr>
          <w:p w:rsidR="42EF4EBA" w:rsidP="42EF4EBA" w:rsidRDefault="42EF4EBA" w14:paraId="08C113BD" w14:textId="2CCD7787">
            <w:pPr>
              <w:rPr>
                <w:b w:val="0"/>
                <w:bCs w:val="0"/>
                <w:sz w:val="22"/>
                <w:szCs w:val="22"/>
              </w:rPr>
            </w:pPr>
            <w:r w:rsidRPr="42EF4EBA" w:rsidR="42EF4EBA">
              <w:rPr>
                <w:b w:val="0"/>
                <w:bCs w:val="0"/>
                <w:sz w:val="22"/>
                <w:szCs w:val="22"/>
              </w:rPr>
              <w:t>Possibility of higher costs for ethical and sustainable sourcing</w:t>
            </w:r>
          </w:p>
        </w:tc>
      </w:tr>
      <w:tr w:rsidR="42EF4EBA" w:rsidTr="42EF4EBA" w14:paraId="31DFD32F">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78A1F7A5" w14:textId="2B59137B">
            <w:pPr>
              <w:rPr>
                <w:b w:val="0"/>
                <w:bCs w:val="0"/>
                <w:sz w:val="22"/>
                <w:szCs w:val="22"/>
              </w:rPr>
            </w:pPr>
            <w:r w:rsidRPr="42EF4EBA" w:rsidR="42EF4EBA">
              <w:rPr>
                <w:b w:val="0"/>
                <w:bCs w:val="0"/>
                <w:sz w:val="22"/>
                <w:szCs w:val="22"/>
              </w:rPr>
              <w:t>Willingness to pay a premium for free-trade and organic coffee</w:t>
            </w:r>
          </w:p>
        </w:tc>
        <w:tc>
          <w:tcPr>
            <w:tcW w:w="4680" w:type="dxa"/>
            <w:shd w:val="clear" w:color="auto" w:fill="FFFFFF" w:themeFill="background1"/>
            <w:tcMar>
              <w:top w:w="60" w:type="dxa"/>
              <w:left w:w="60" w:type="dxa"/>
              <w:bottom w:w="60" w:type="dxa"/>
              <w:right w:w="60" w:type="dxa"/>
            </w:tcMar>
          </w:tcPr>
          <w:p w:rsidR="42EF4EBA" w:rsidP="42EF4EBA" w:rsidRDefault="42EF4EBA" w14:paraId="3052AF8E" w14:textId="46D24A6F">
            <w:pPr>
              <w:rPr>
                <w:b w:val="0"/>
                <w:bCs w:val="0"/>
                <w:sz w:val="22"/>
                <w:szCs w:val="22"/>
              </w:rPr>
            </w:pPr>
            <w:r w:rsidRPr="42EF4EBA" w:rsidR="42EF4EBA">
              <w:rPr>
                <w:b w:val="0"/>
                <w:bCs w:val="0"/>
                <w:sz w:val="22"/>
                <w:szCs w:val="22"/>
              </w:rPr>
              <w:t>Logistical challenges in establishing supply chains and retail partnerships</w:t>
            </w:r>
          </w:p>
        </w:tc>
      </w:tr>
      <w:tr w:rsidR="42EF4EBA" w:rsidTr="42EF4EBA" w14:paraId="27FA2754">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0DB2CF61" w14:textId="659A3B7A">
            <w:pPr>
              <w:rPr>
                <w:b w:val="0"/>
                <w:bCs w:val="0"/>
                <w:sz w:val="22"/>
                <w:szCs w:val="22"/>
              </w:rPr>
            </w:pPr>
            <w:r w:rsidRPr="42EF4EBA" w:rsidR="42EF4EBA">
              <w:rPr>
                <w:b w:val="0"/>
                <w:bCs w:val="0"/>
                <w:sz w:val="22"/>
                <w:szCs w:val="22"/>
              </w:rPr>
              <w:t>Diverse and sophisticated coffee culture</w:t>
            </w:r>
          </w:p>
        </w:tc>
        <w:tc>
          <w:tcPr>
            <w:tcW w:w="4680" w:type="dxa"/>
            <w:shd w:val="clear" w:color="auto" w:fill="FFFFFF" w:themeFill="background1"/>
            <w:tcMar>
              <w:top w:w="60" w:type="dxa"/>
              <w:left w:w="60" w:type="dxa"/>
              <w:bottom w:w="60" w:type="dxa"/>
              <w:right w:w="60" w:type="dxa"/>
            </w:tcMar>
          </w:tcPr>
          <w:p w:rsidR="42EF4EBA" w:rsidP="42EF4EBA" w:rsidRDefault="42EF4EBA" w14:paraId="4D653C3F" w14:textId="774D58B6">
            <w:pPr>
              <w:rPr>
                <w:b w:val="0"/>
                <w:bCs w:val="0"/>
                <w:sz w:val="22"/>
                <w:szCs w:val="22"/>
              </w:rPr>
            </w:pPr>
            <w:r w:rsidRPr="42EF4EBA" w:rsidR="42EF4EBA">
              <w:rPr>
                <w:b w:val="0"/>
                <w:bCs w:val="0"/>
                <w:sz w:val="22"/>
                <w:szCs w:val="22"/>
              </w:rPr>
              <w:t>Need for tailored marketing strategies to cater to diverse preferences</w:t>
            </w:r>
          </w:p>
        </w:tc>
      </w:tr>
      <w:tr w:rsidR="42EF4EBA" w:rsidTr="42EF4EBA" w14:paraId="70632655">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00731687" w14:textId="46444AB2">
            <w:pPr>
              <w:rPr>
                <w:b w:val="0"/>
                <w:bCs w:val="0"/>
                <w:sz w:val="22"/>
                <w:szCs w:val="22"/>
              </w:rPr>
            </w:pPr>
            <w:r w:rsidRPr="42EF4EBA" w:rsidR="42EF4EBA">
              <w:rPr>
                <w:b w:val="0"/>
                <w:bCs w:val="0"/>
                <w:sz w:val="22"/>
                <w:szCs w:val="22"/>
              </w:rPr>
              <w:t>Favorable regulatory and business environment</w:t>
            </w:r>
          </w:p>
        </w:tc>
        <w:tc>
          <w:tcPr>
            <w:tcW w:w="4680" w:type="dxa"/>
            <w:shd w:val="clear" w:color="auto" w:fill="FFFFFF" w:themeFill="background1"/>
            <w:tcMar>
              <w:top w:w="60" w:type="dxa"/>
              <w:left w:w="60" w:type="dxa"/>
              <w:bottom w:w="60" w:type="dxa"/>
              <w:right w:w="60" w:type="dxa"/>
            </w:tcMar>
          </w:tcPr>
          <w:p w:rsidR="42EF4EBA" w:rsidP="42EF4EBA" w:rsidRDefault="42EF4EBA" w14:paraId="4C605B10" w14:textId="64ED548E">
            <w:pPr>
              <w:rPr>
                <w:b w:val="0"/>
                <w:bCs w:val="0"/>
                <w:sz w:val="22"/>
                <w:szCs w:val="22"/>
              </w:rPr>
            </w:pPr>
            <w:r w:rsidRPr="42EF4EBA" w:rsidR="42EF4EBA">
              <w:rPr>
                <w:b w:val="0"/>
                <w:bCs w:val="0"/>
                <w:sz w:val="22"/>
                <w:szCs w:val="22"/>
              </w:rPr>
              <w:t>Initial investment and marketing costs</w:t>
            </w:r>
          </w:p>
        </w:tc>
      </w:tr>
      <w:tr w:rsidR="42EF4EBA" w:rsidTr="42EF4EBA" w14:paraId="7466545C">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6E1D0BB7" w14:textId="003AB570">
            <w:pPr>
              <w:rPr>
                <w:b w:val="0"/>
                <w:bCs w:val="0"/>
                <w:sz w:val="22"/>
                <w:szCs w:val="22"/>
              </w:rPr>
            </w:pPr>
            <w:r w:rsidRPr="42EF4EBA" w:rsidR="42EF4EBA">
              <w:rPr>
                <w:b w:val="0"/>
                <w:bCs w:val="0"/>
                <w:sz w:val="22"/>
                <w:szCs w:val="22"/>
              </w:rPr>
              <w:t>Low barriers to entry</w:t>
            </w:r>
          </w:p>
        </w:tc>
        <w:tc>
          <w:tcPr>
            <w:tcW w:w="4680" w:type="dxa"/>
            <w:shd w:val="clear" w:color="auto" w:fill="FFFFFF" w:themeFill="background1"/>
            <w:tcMar>
              <w:top w:w="60" w:type="dxa"/>
              <w:left w:w="60" w:type="dxa"/>
              <w:bottom w:w="60" w:type="dxa"/>
              <w:right w:w="60" w:type="dxa"/>
            </w:tcMar>
          </w:tcPr>
          <w:p w:rsidR="42EF4EBA" w:rsidRDefault="42EF4EBA" w14:paraId="2F49F818" w14:textId="62D4E2DD"/>
        </w:tc>
      </w:tr>
      <w:tr w:rsidR="42EF4EBA" w:rsidTr="42EF4EBA" w14:paraId="743E4C24">
        <w:trPr>
          <w:trHeight w:val="300"/>
        </w:trPr>
        <w:tc>
          <w:tcPr>
            <w:tcW w:w="4680" w:type="dxa"/>
            <w:shd w:val="clear" w:color="auto" w:fill="FFFFFF" w:themeFill="background1"/>
            <w:tcMar>
              <w:top w:w="60" w:type="dxa"/>
              <w:left w:w="60" w:type="dxa"/>
              <w:bottom w:w="60" w:type="dxa"/>
              <w:right w:w="60" w:type="dxa"/>
            </w:tcMar>
          </w:tcPr>
          <w:p w:rsidR="42EF4EBA" w:rsidP="42EF4EBA" w:rsidRDefault="42EF4EBA" w14:paraId="2EEC2D78" w14:textId="280659B3">
            <w:pPr>
              <w:rPr>
                <w:b w:val="0"/>
                <w:bCs w:val="0"/>
                <w:sz w:val="22"/>
                <w:szCs w:val="22"/>
              </w:rPr>
            </w:pPr>
            <w:r w:rsidRPr="42EF4EBA" w:rsidR="42EF4EBA">
              <w:rPr>
                <w:b w:val="0"/>
                <w:bCs w:val="0"/>
                <w:sz w:val="22"/>
                <w:szCs w:val="22"/>
              </w:rPr>
              <w:t>High potential for partnerships</w:t>
            </w:r>
          </w:p>
        </w:tc>
        <w:tc>
          <w:tcPr>
            <w:tcW w:w="4680" w:type="dxa"/>
            <w:shd w:val="clear" w:color="auto" w:fill="FFFFFF" w:themeFill="background1"/>
            <w:tcMar>
              <w:top w:w="60" w:type="dxa"/>
              <w:left w:w="60" w:type="dxa"/>
              <w:bottom w:w="60" w:type="dxa"/>
              <w:right w:w="60" w:type="dxa"/>
            </w:tcMar>
          </w:tcPr>
          <w:p w:rsidR="42EF4EBA" w:rsidRDefault="42EF4EBA" w14:paraId="20E7F228" w14:textId="628FBA99"/>
        </w:tc>
      </w:tr>
    </w:tbl>
    <w:p w:rsidR="42EF4EBA" w:rsidRDefault="42EF4EBA" w14:paraId="4D944D76" w14:textId="760FF694"/>
    <w:p w:rsidR="42EF4EBA" w:rsidP="42EF4EBA" w:rsidRDefault="42EF4EBA" w14:paraId="5A65FF90" w14:textId="08A44DC5">
      <w:pPr>
        <w:pStyle w:val="Normal"/>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EBD6A8A" wp14:paraId="2D510360" wp14:textId="3F3E7797">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12f76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7d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5c4c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34c4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fa3b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70b3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455e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cc7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8537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f598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1f5c9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b984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cb47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bc6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3a77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14fe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6e28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a715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878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e418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1eb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b2c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f6de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7e6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d4b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9c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7d5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8c7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735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205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24d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AF3571"/>
    <w:rsid w:val="0BC0CD9F"/>
    <w:rsid w:val="1511C70F"/>
    <w:rsid w:val="1E2B19E7"/>
    <w:rsid w:val="1EBD6A8A"/>
    <w:rsid w:val="3449B3FE"/>
    <w:rsid w:val="41356B3C"/>
    <w:rsid w:val="42EF4EBA"/>
    <w:rsid w:val="53602E93"/>
    <w:rsid w:val="5C208A8D"/>
    <w:rsid w:val="5DAF3571"/>
    <w:rsid w:val="6D95584B"/>
    <w:rsid w:val="6E43B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882A"/>
  <w15:chartTrackingRefBased/>
  <w15:docId w15:val="{F917E92E-DBC4-40BB-B246-FD6989A883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332d55545f940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2024-02-07T21:20:24.9061054Z</dcterms:created>
  <dcterms:modified xsi:type="dcterms:W3CDTF">2025-01-30T02:45:30.7515769Z</dcterms:modified>
  <dc:creator>Henry Habib</dc:creator>
  <lastModifiedBy>Henry Habib</lastModifiedBy>
</coreProperties>
</file>