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47"/>
        <w:tblBorders>
          <w:top w:val="nil"/>
          <w:left w:val="nil"/>
          <w:bottom w:color="000001" w:space="0" w:sz="2" w:val="double"/>
          <w:insideH w:color="000001" w:space="0" w:sz="2" w:val="double"/>
          <w:right w:val="nil"/>
          <w:insideV w:val="nil"/>
        </w:tblBorders>
        <w:tblCellMar>
          <w:top w:type="dxa" w:w="57"/>
          <w:left w:type="dxa" w:w="57"/>
          <w:bottom w:type="dxa" w:w="57"/>
          <w:right w:type="dxa" w:w="57"/>
        </w:tblCellMar>
      </w:tblPr>
      <w:tblGrid>
        <w:gridCol w:w="3567"/>
        <w:gridCol w:w="6405"/>
      </w:tblGrid>
      <w:tr>
        <w:trPr>
          <w:cantSplit w:val="false"/>
        </w:trPr>
        <w:tc>
          <w:tcPr>
            <w:tcW w:type="dxa" w:w="3567"/>
            <w:tcBorders>
              <w:top w:val="nil"/>
              <w:left w:val="nil"/>
              <w:bottom w:color="000001" w:space="0" w:sz="2" w:val="double"/>
              <w:right w:val="nil"/>
            </w:tcBorders>
            <w:shd w:fill="FFFFFF" w:val="clear"/>
          </w:tcPr>
          <w:p>
            <w:pPr>
              <w:pStyle w:val="style30"/>
              <w:rPr/>
            </w:pPr>
            <w:r>
              <w:rPr/>
              <w:drawing>
                <wp:inline distB="0" distL="0" distR="0" distT="0">
                  <wp:extent cx="2049780" cy="1158875"/>
                  <wp:effectExtent b="0" l="0" r="0" t="0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115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05"/>
            <w:tcBorders>
              <w:top w:val="nil"/>
              <w:left w:val="nil"/>
              <w:bottom w:color="000001" w:space="0" w:sz="2" w:val="double"/>
              <w:right w:val="nil"/>
            </w:tcBorders>
            <w:shd w:fill="FFFFFF" w:val="clear"/>
          </w:tcPr>
          <w:p>
            <w:pPr>
              <w:pStyle w:val="style3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  <w:t>Universidad Técnica Nacional</w:t>
            </w:r>
          </w:p>
          <w:p>
            <w:pPr>
              <w:pStyle w:val="style30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Ingeniería del Software</w:t>
            </w:r>
          </w:p>
          <w:p>
            <w:pPr>
              <w:pStyle w:val="style30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ISW-811, Aplicaciones Web utilizando Software Libre</w:t>
            </w:r>
          </w:p>
          <w:p>
            <w:pPr>
              <w:pStyle w:val="style30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Carlos Luis Rojas Aragones  &lt;crojas@utn.ac.cr&gt;</w:t>
            </w:r>
          </w:p>
          <w:p>
            <w:pPr>
              <w:pStyle w:val="style3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</w:r>
          </w:p>
          <w:p>
            <w:pPr>
              <w:pStyle w:val="style30"/>
              <w:jc w:val="right"/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/>
                <w:b/>
                <w:bCs/>
                <w:sz w:val="32"/>
                <w:szCs w:val="32"/>
              </w:rPr>
              <w:t>2° PROYECTO 25%</w:t>
            </w:r>
          </w:p>
          <w:p>
            <w:pPr>
              <w:pStyle w:val="style3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Fecha de entrega: 13</w:t>
            </w:r>
            <w:bookmarkStart w:id="0" w:name="_GoBack"/>
            <w:bookmarkEnd w:id="0"/>
            <w:r>
              <w:rPr>
                <w:rFonts w:ascii="Arial" w:hAnsi="Arial"/>
              </w:rPr>
              <w:t>/08/2014</w:t>
            </w:r>
          </w:p>
        </w:tc>
      </w:tr>
    </w:tbl>
    <w:p>
      <w:pPr>
        <w:pStyle w:val="style1"/>
        <w:rPr/>
      </w:pPr>
      <w:r>
        <w:rPr/>
        <w:t>Objetivo: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  <w:t>Desarrollar habilidades en programación de aplicaciones comerciales con Software Libre, mediante la creación de una red de microblogging, para el reforzamiento de los conocimientos adquiridos en clase.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1"/>
        <w:rPr/>
      </w:pPr>
      <w:r>
        <w:rPr/>
        <w:t>Instrucciones generales: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realización del proyecto es en parejas.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Es prohibido copiar trabajos, cualquier intento de fraude o plagio será castigado todo el peso del reglamento institucional.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defensa del proyecto tendrá lugar el día 13 de Agosto del 2014, en la UTN, sede San Carlos (misma aula donde se recibe el curso regular, en el horario habitual).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Deben distribuir el tiempo sabiamente, para que al final no se les acumule el trabajo y terminen dejando puntos importantes sin cumplir (ver la tabla de rubros por calificar).</w:t>
      </w:r>
    </w:p>
    <w:p>
      <w:pPr>
        <w:pStyle w:val="style1"/>
        <w:rPr/>
      </w:pPr>
      <w:r>
        <w:rPr/>
        <w:t>Enunciado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 xml:space="preserve">La empresa </w:t>
      </w:r>
      <w:r>
        <w:rPr>
          <w:rFonts w:ascii="Tahoma" w:hAnsi="Tahoma"/>
          <w:b/>
          <w:bCs/>
          <w:i/>
          <w:iCs/>
        </w:rPr>
        <w:t xml:space="preserve">“Hum You”  </w:t>
      </w:r>
      <w:r>
        <w:rPr>
          <w:rFonts w:ascii="Tahoma" w:hAnsi="Tahoma"/>
        </w:rPr>
        <w:t>los ha contratado a ustedes para que desarrollen una aplicación, que les permita poner en marcha una nueva red de Microblogging.  La aplicación web que se requiere desarrollar deberá cumplir con los siguientes requerimientos: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Autenticación de usuarios: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El servicio web a desarrollar debe soportar autenticación, permitiendo a los usuarios registrarse, modificar su perfil, iniciar sesión, cerrar sesión y darse de  baja, para lo cual el sistema deberá contar con: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Formulario para el registro de nuevos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Pantalla para visualización/edición del perfil del usuario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Pantalla de login (para el inicio de sesión)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Mecanismo para recuperar la contraseña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Botón de cerrar sesión (siempre visible mientras se está conectado)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Mecanismo para eliminar la cuenta de usuario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pageBreakBefore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El perfil de usuario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Como mínimo el perfil de usuario de esta red de microblogging, deberá incluir los siguientes elementos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Avatar (imagen del usuario)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Nombre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Apellidos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Biografía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Correo electrónico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Alias (nickname para ser identificado en la red)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Contraseña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Teléfono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Dirección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Gestionar la red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red de microblogging debe permitir al usuario gestionar su red de seguidores/siguiendo, por lo cual el sistema deberá proporcionar mecanismos para: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Seguir/Dejar de seguir a otros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Bloquear/Desbloquear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Aceptar/Rechazar solicitudes de seguimiento (opcional, implica implementar hums privados)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Publicación de entradas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Un “hum” es un mensaje con una longitud igual o inferior a 140 caracteres enviado a través de la red social de microblogging “Hum you”.  El sistema debe permitir: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  <w:shd w:fill="FFFF00" w:val="clear"/>
        </w:rPr>
        <w:t xml:space="preserve">Publicar “hums” (entradas en la red social) </w:t>
      </w:r>
      <w:r>
        <w:rPr>
          <w:rFonts w:ascii="Tahoma" w:hAnsi="Tahoma"/>
        </w:rPr>
        <w:t xml:space="preserve">  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i/>
          <w:iCs/>
          <w:shd w:fill="FFFF00" w:val="clear"/>
        </w:rPr>
      </w:pPr>
      <w:r>
        <w:rPr>
          <w:rFonts w:ascii="Tahoma" w:hAnsi="Tahoma"/>
          <w:shd w:fill="FFFF00" w:val="clear"/>
        </w:rPr>
        <w:t xml:space="preserve">Hacer una mención de otro usuario de la red, para hacerlo el usuario debe anteponer una arroba (@) al alias del usuario que desea mencionar en el hum. Ejemplo. </w:t>
      </w:r>
      <w:r>
        <w:rPr>
          <w:rFonts w:ascii="Tahoma" w:hAnsi="Tahoma"/>
          <w:i/>
          <w:iCs/>
          <w:shd w:fill="FFFF00" w:val="clear"/>
        </w:rPr>
        <w:t>“¿Cómo está @pepito, todo bien?”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Etiquetar mensajes con un hashtag, para hacerlo el usuario debe agregar el símbolo numeral (#) antes de la palabra que desea utilizar como etiqueta.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i/>
          <w:iCs/>
          <w:shd w:fill="FFFF00" w:val="clear"/>
        </w:rPr>
      </w:pPr>
      <w:r>
        <w:rPr>
          <w:rFonts w:ascii="Tahoma" w:hAnsi="Tahoma"/>
          <w:shd w:fill="FFFF00" w:val="clear"/>
        </w:rPr>
        <w:t xml:space="preserve">Ejemplo:  </w:t>
      </w:r>
      <w:r>
        <w:rPr>
          <w:rFonts w:ascii="Tahoma" w:hAnsi="Tahoma"/>
          <w:i/>
          <w:iCs/>
          <w:shd w:fill="FFFF00" w:val="clear"/>
        </w:rPr>
        <w:t>“Está fácil el proyecto 2, #QuienDijoMiedo”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  <w:i/>
          <w:iCs/>
        </w:rPr>
      </w:pPr>
      <w:r>
        <w:rPr>
          <w:rFonts w:ascii="Tahoma" w:hAnsi="Tahoma"/>
          <w:i/>
          <w:iCs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Lectura de entradas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 xml:space="preserve">El </w:t>
      </w:r>
      <w:r>
        <w:rPr>
          <w:rFonts w:ascii="Tahoma" w:hAnsi="Tahoma"/>
          <w:i/>
          <w:iCs/>
          <w:shd w:fill="FFFF00" w:val="clear"/>
        </w:rPr>
        <w:t>“</w:t>
      </w:r>
      <w:r>
        <w:rPr>
          <w:rFonts w:ascii="Tahoma" w:hAnsi="Tahoma"/>
          <w:shd w:fill="FFFF00" w:val="clear"/>
        </w:rPr>
        <w:t>Timeline” es un flujo de mensajes y es especifico para cada usuario, su contenido es el resultado de la suma de todos “hums” que tienen derecho a</w:t>
      </w:r>
      <w:r>
        <w:rPr>
          <w:rFonts w:ascii="Tahoma" w:hAnsi="Tahoma"/>
        </w:rPr>
        <w:t xml:space="preserve"> </w:t>
      </w:r>
      <w:r>
        <w:rPr>
          <w:rFonts w:ascii="Tahoma" w:hAnsi="Tahoma"/>
          <w:shd w:fill="FFFF00" w:val="clear"/>
        </w:rPr>
        <w:t>visualizar un usuario, en este sentido el sistema debe agregar en orden cronológico al Timeline del usuario: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Todos los “hums” que él mismo ha publicado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Todos los “hums” que han publicado los usuarios que él sigue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Todos los “hums” donde se haga mención de él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Adicionalmente el sistema debe permitir buscar mensajes, a raíz de esto se deben lograr visualizar todos los “hums” que coincidan con un hashtag en especifico.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Seguridad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Un usuario solo podrá modificar su propio perfil.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Para publicar un “hum” el usuario debe estar registrado y autenticado.</w:t>
      </w:r>
    </w:p>
    <w:p>
      <w:pPr>
        <w:pStyle w:val="style1"/>
        <w:rPr/>
      </w:pPr>
      <w:r>
        <w:rPr/>
      </w:r>
    </w:p>
    <w:p>
      <w:pPr>
        <w:pStyle w:val="style1"/>
        <w:pageBreakBefore/>
        <w:rPr/>
      </w:pPr>
      <w:r>
        <w:rPr/>
        <w:t>Rubros de Calificación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  <w:t>Esta asignación tiene un valor de 25% de la nota total del curso.  El detalle de cada uno de los rubros a evaluar se presenta a continuación.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</w:r>
    </w:p>
    <w:tbl>
      <w:tblPr>
        <w:jc w:val="left"/>
        <w:tblInd w:type="dxa" w:w="4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6"/>
          <w:bottom w:type="dxa" w:w="55"/>
          <w:right w:type="dxa" w:w="55"/>
        </w:tblCellMar>
      </w:tblPr>
      <w:tblGrid>
        <w:gridCol w:w="7872"/>
        <w:gridCol w:w="2100"/>
      </w:tblGrid>
      <w:tr>
        <w:trPr>
          <w:cantSplit w:val="false"/>
        </w:trPr>
        <w:tc>
          <w:tcPr>
            <w:tcW w:type="dxa" w:w="78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CCCCCC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2° Proyecto Programado</w:t>
            </w:r>
          </w:p>
        </w:tc>
        <w:tc>
          <w:tcPr>
            <w:tcW w:type="dxa" w:w="21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Puntos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Dominio del tema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Explica el funcionamiento del código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Responde a las preguntas acertadamente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Control de cambios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El código debe estar bajo el control de algún SCM (Source Code Management)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Autenticación de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Incluye formulario para el registro de nuevos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pantalla para visualización/edición del perfil del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Incluye pantalla de login, botón de cerrar sesión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mecanismo para recuperar la contraseña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mecanismo para eliminar la cuenta de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El perfil de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incluir, editar, eliminar el Avatar de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Incluye los campos mínimos como Nombre, Apellidos, Biografía, Correo electrónico, Alias, Contraseña, Teléfono, Dirección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3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Gestionar la red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seguir/dejar de seguir a otros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bloquear/ desbloquear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10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aceptar/ rechazar solicitudes de seguimiento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Publicación de entradas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publicar “hums” (entradas en la red social)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hacer una mención de otro usuario de la red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etiquetar mensajes con un hashtag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Lectura de entradas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Se visualizan todos los “hums” que él mismo ha publicado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Se visualizan todos los “hums” que han publicado los usuarios que él sigue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Se visualizan todos los “hums” donde se haga mención de él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buscar mensajes por hastag y muestra los resultados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Seguridad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Un usuario solo puede modificar su propio perfil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Para publicar un “hum” el usuario debe estar registrado y autenticado.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Puntos Extra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Autenticacion con una cuenta existente de google o facebook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20</w:t>
            </w:r>
          </w:p>
        </w:tc>
      </w:tr>
    </w:tbl>
    <w:p>
      <w:pPr>
        <w:pStyle w:val="style0"/>
        <w:rPr/>
      </w:pPr>
      <w:r>
        <w:rPr/>
      </w:r>
    </w:p>
    <w:sectPr>
      <w:footerReference r:id="rId3" w:type="default"/>
      <w:type w:val="nextPage"/>
      <w:pgSz w:h="15840" w:w="12240"/>
      <w:pgMar w:bottom="777" w:footer="720" w:gutter="0" w:header="0" w:left="1134" w:right="1134" w:top="567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Arial Rounded MT 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ISW-811, Aplicaciones Web utilizando Software Libre – Asignación: 2° Proyecto Programado</w:t>
      <w:tab/>
      <w:t xml:space="preserve">Página </w:t>
    </w:r>
    <w:r>
      <w:rPr>
        <w:rFonts w:ascii="Arial" w:hAnsi="Arial"/>
        <w:sz w:val="16"/>
        <w:szCs w:val="16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ascii="Arial" w:hAnsi="Arial"/>
        <w:sz w:val="16"/>
        <w:szCs w:val="16"/>
      </w:rPr>
      <w:t xml:space="preserve"> de </w:t>
    </w:r>
    <w:r>
      <w:rPr>
        <w:rFonts w:ascii="Arial" w:hAnsi="Arial"/>
        <w:sz w:val="16"/>
        <w:szCs w:val="16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textAlignment w:val="baseline"/>
    </w:pPr>
    <w:rPr>
      <w:rFonts w:ascii="Times New Roman" w:cs="Lohit Hindi" w:eastAsia="Arial Unicode MS" w:hAnsi="Times New Roman"/>
      <w:color w:val="00000A"/>
      <w:sz w:val="24"/>
      <w:szCs w:val="24"/>
      <w:lang w:bidi="hi-IN" w:eastAsia="zh-CN" w:val="es-CR"/>
    </w:rPr>
  </w:style>
  <w:style w:styleId="style1" w:type="paragraph">
    <w:name w:val="Heading 1"/>
    <w:basedOn w:val="style24"/>
    <w:next w:val="style1"/>
    <w:pPr/>
    <w:rPr>
      <w:b/>
      <w:bCs/>
    </w:rPr>
  </w:style>
  <w:style w:styleId="style2" w:type="paragraph">
    <w:name w:val="Heading 2"/>
    <w:basedOn w:val="style24"/>
    <w:next w:val="style2"/>
    <w:pPr/>
    <w:rPr>
      <w:b/>
      <w:bCs/>
      <w:i/>
      <w:iCs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character">
    <w:name w:val="Texto de globo Car"/>
    <w:basedOn w:val="style15"/>
    <w:next w:val="style18"/>
    <w:rPr>
      <w:rFonts w:ascii="Tahoma" w:cs="Mangal" w:hAnsi="Tahoma"/>
      <w:sz w:val="16"/>
      <w:szCs w:val="14"/>
    </w:rPr>
  </w:style>
  <w:style w:styleId="style19" w:type="character">
    <w:name w:val="ListLabel 1"/>
    <w:next w:val="style19"/>
    <w:rPr>
      <w:rFonts w:cs="OpenSymbol" w:eastAsia="OpenSymbol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Open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OpenSymbol"/>
    </w:rPr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Arial" w:cs="Droid Sans Devanagari" w:eastAsia="Droid Sans Fallback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"/>
    <w:basedOn w:val="style25"/>
    <w:next w:val="style26"/>
    <w:pPr/>
    <w:rPr>
      <w:rFonts w:cs="Droid Sans Devanagari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Droid Sans Devanagari"/>
    </w:rPr>
  </w:style>
  <w:style w:styleId="style29" w:type="paragraph">
    <w:name w:val="caption"/>
    <w:basedOn w:val="style0"/>
    <w:next w:val="style29"/>
    <w:pPr>
      <w:suppressLineNumbers/>
      <w:spacing w:after="120" w:before="120"/>
      <w:contextualSpacing w:val="false"/>
    </w:pPr>
    <w:rPr>
      <w:i/>
      <w:iCs/>
    </w:rPr>
  </w:style>
  <w:style w:styleId="style30" w:type="paragraph">
    <w:name w:val="Table Contents"/>
    <w:basedOn w:val="style0"/>
    <w:next w:val="style30"/>
    <w:pPr>
      <w:suppressLineNumbers/>
    </w:pPr>
    <w:rPr/>
  </w:style>
  <w:style w:styleId="style31" w:type="paragraph">
    <w:name w:val="Table Heading"/>
    <w:basedOn w:val="style30"/>
    <w:next w:val="style31"/>
    <w:pPr>
      <w:jc w:val="center"/>
    </w:pPr>
    <w:rPr>
      <w:b/>
      <w:bCs/>
    </w:rPr>
  </w:style>
  <w:style w:styleId="style32" w:type="paragraph">
    <w:name w:val="Header"/>
    <w:basedOn w:val="style0"/>
    <w:next w:val="style32"/>
    <w:pPr>
      <w:suppressLineNumbers/>
      <w:tabs>
        <w:tab w:leader="none" w:pos="4986" w:val="center"/>
        <w:tab w:leader="none" w:pos="9972" w:val="right"/>
      </w:tabs>
    </w:pPr>
    <w:rPr/>
  </w:style>
  <w:style w:styleId="style33" w:type="paragraph">
    <w:name w:val="Footer"/>
    <w:basedOn w:val="style0"/>
    <w:next w:val="style33"/>
    <w:pPr>
      <w:suppressLineNumbers/>
      <w:tabs>
        <w:tab w:leader="none" w:pos="4986" w:val="center"/>
        <w:tab w:leader="none" w:pos="9972" w:val="right"/>
      </w:tabs>
    </w:pPr>
    <w:rPr/>
  </w:style>
  <w:style w:styleId="style34" w:type="paragraph">
    <w:name w:val="Balloon Text"/>
    <w:basedOn w:val="style0"/>
    <w:next w:val="style34"/>
    <w:pPr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2014-03-28T18:28:00Z</dcterms:created>
  <dc:creator>Misael Matamoros</dc:creator>
  <cp:lastModifiedBy>Estudiante</cp:lastModifiedBy>
  <dcterms:modified xsi:type="dcterms:W3CDTF">2014-07-17T01:10:00Z</dcterms:modified>
  <cp:revision>6</cp:revision>
</cp:coreProperties>
</file>