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42F8" w14:textId="77777777" w:rsidR="00100A16" w:rsidRPr="00100A16" w:rsidRDefault="00100A16" w:rsidP="00100A16">
      <w:pPr>
        <w:shd w:val="clear" w:color="auto" w:fill="FFFFFF"/>
        <w:spacing w:after="60" w:line="240" w:lineRule="auto"/>
        <w:outlineLvl w:val="1"/>
        <w:rPr>
          <w:rFonts w:ascii="Segoe UI" w:eastAsia="Times New Roman" w:hAnsi="Segoe UI" w:cs="Segoe UI"/>
          <w:b/>
          <w:bCs/>
          <w:color w:val="0D0D0D"/>
          <w:kern w:val="0"/>
          <w:sz w:val="30"/>
          <w:szCs w:val="30"/>
          <w:lang w:eastAsia="de-DE"/>
          <w14:ligatures w14:val="none"/>
        </w:rPr>
      </w:pPr>
      <w:r w:rsidRPr="00100A16">
        <w:rPr>
          <w:rFonts w:ascii="Segoe UI" w:eastAsia="Times New Roman" w:hAnsi="Segoe UI" w:cs="Segoe UI"/>
          <w:b/>
          <w:bCs/>
          <w:color w:val="0D0D0D"/>
          <w:kern w:val="0"/>
          <w:sz w:val="30"/>
          <w:szCs w:val="30"/>
          <w:lang w:eastAsia="de-DE"/>
          <w14:ligatures w14:val="none"/>
        </w:rPr>
        <w:t>Tanztherapie</w:t>
      </w:r>
    </w:p>
    <w:p w14:paraId="717A20D9"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Tanztherapie verbindet Bewegung, Körperwahrnehmung und psychologische Begleitung zu einem ganzheitlichen therapeutischen Ansatz. Sie ist ein körperpsychotherapeutisches und kreatives Verfahren, das den Menschen in seiner Einheit aus Körper, Geist und Seele betrachtet.</w:t>
      </w:r>
    </w:p>
    <w:p w14:paraId="754B0F4D" w14:textId="77777777" w:rsidR="00100A16" w:rsidRPr="00100A16" w:rsidRDefault="00100A16" w:rsidP="00100A16">
      <w:pPr>
        <w:shd w:val="clear" w:color="auto" w:fill="FFFFFF"/>
        <w:spacing w:beforeAutospacing="1" w:after="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Im Mittelpunkt steht die Erkenntnis, dass Körper und Psyche untrennbar miteinander verbunden sind. Gefühle, Gedanken und innere Erfahrungen zeigen sich im Körperausdruck – gleichzeitig wirken Haltung, Bewegung und Tanz auf Emotionen und Denken zurück. Diese Wechselwirkung wird als </w:t>
      </w:r>
      <w:r w:rsidRPr="00100A16">
        <w:rPr>
          <w:rFonts w:ascii="Segoe UI" w:eastAsia="Times New Roman" w:hAnsi="Segoe UI" w:cs="Segoe UI"/>
          <w:i/>
          <w:iCs/>
          <w:color w:val="0D0D0D"/>
          <w:kern w:val="0"/>
          <w:lang w:eastAsia="de-DE"/>
          <w14:ligatures w14:val="none"/>
        </w:rPr>
        <w:t>Embodiment</w:t>
      </w:r>
      <w:r w:rsidRPr="00100A16">
        <w:rPr>
          <w:rFonts w:ascii="Segoe UI" w:eastAsia="Times New Roman" w:hAnsi="Segoe UI" w:cs="Segoe UI"/>
          <w:color w:val="0D0D0D"/>
          <w:kern w:val="0"/>
          <w:lang w:eastAsia="de-DE"/>
          <w14:ligatures w14:val="none"/>
        </w:rPr>
        <w:t> bezeichnet.</w:t>
      </w:r>
    </w:p>
    <w:p w14:paraId="5B970185"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Die Tanztherapie nutzt die Kraft von Bewegung, Ausdruck und kreativem Erleben, um innere Prozesse sichtbar und spürbar zu machen. Erfahrungen und Emotionen – sowohl belastende als auch stärkende – sind im sogenannten Körpergedächtnis gespeichert. Durch achtsame Bewegung und tänzerischen Ausdruck entstehen sanfte Zugänge zu diesen inneren Themen.</w:t>
      </w:r>
    </w:p>
    <w:p w14:paraId="4B223198"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Im therapeutischen Prozess werden Bewegung, Körpersprache und kreativer Ausdruck genutzt, um:</w:t>
      </w:r>
    </w:p>
    <w:p w14:paraId="79D56BBB" w14:textId="77777777" w:rsidR="00100A16" w:rsidRPr="00100A16" w:rsidRDefault="00100A16" w:rsidP="00100A16">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Konflikte zu bearbeiten</w:t>
      </w:r>
    </w:p>
    <w:p w14:paraId="0B92EB22" w14:textId="77777777" w:rsidR="00100A16" w:rsidRPr="00100A16" w:rsidRDefault="00100A16" w:rsidP="00100A16">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emotionale Belastungen zu lösen</w:t>
      </w:r>
    </w:p>
    <w:p w14:paraId="1E53371E" w14:textId="77777777" w:rsidR="00100A16" w:rsidRPr="00100A16" w:rsidRDefault="00100A16" w:rsidP="00100A16">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Ressourcen zu stärken</w:t>
      </w:r>
    </w:p>
    <w:p w14:paraId="7976437A" w14:textId="77777777" w:rsidR="00100A16" w:rsidRPr="00100A16" w:rsidRDefault="00100A16" w:rsidP="00100A16">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die eigene Persönlichkeit weiterzuentwickeln</w:t>
      </w:r>
    </w:p>
    <w:p w14:paraId="49078765" w14:textId="77777777" w:rsidR="00100A16" w:rsidRPr="00100A16" w:rsidRDefault="00100A16" w:rsidP="00100A16">
      <w:pPr>
        <w:numPr>
          <w:ilvl w:val="0"/>
          <w:numId w:val="1"/>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Lebendigkeit und Selbstwahrnehmung zu fördern</w:t>
      </w:r>
    </w:p>
    <w:p w14:paraId="40E21312"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Tanztherapie eignet sich für Menschen jeden Alters, die sich über Bewegung und Tanz mit persönlichen Themen auseinandersetzen möchten. Dazu gehören beispielsweise:</w:t>
      </w:r>
    </w:p>
    <w:p w14:paraId="3C026A2A" w14:textId="77777777" w:rsidR="00100A16" w:rsidRPr="00100A16" w:rsidRDefault="00100A16" w:rsidP="00100A16">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Ängste und Traurigkeit</w:t>
      </w:r>
    </w:p>
    <w:p w14:paraId="43AF91D1" w14:textId="77777777" w:rsidR="00100A16" w:rsidRPr="00100A16" w:rsidRDefault="00100A16" w:rsidP="00100A16">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zwischenmenschliche Konflikte</w:t>
      </w:r>
    </w:p>
    <w:p w14:paraId="4179E07C" w14:textId="77777777" w:rsidR="00100A16" w:rsidRPr="00100A16" w:rsidRDefault="00100A16" w:rsidP="00100A16">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psychosomatische Beschwerden</w:t>
      </w:r>
    </w:p>
    <w:p w14:paraId="7BA5BB8D" w14:textId="77777777" w:rsidR="00100A16" w:rsidRPr="00100A16" w:rsidRDefault="00100A16" w:rsidP="00100A16">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Stress und innere Anspannung</w:t>
      </w:r>
    </w:p>
    <w:p w14:paraId="20190D81" w14:textId="77777777" w:rsidR="00100A16" w:rsidRPr="00100A16" w:rsidRDefault="00100A16" w:rsidP="00100A16">
      <w:pPr>
        <w:numPr>
          <w:ilvl w:val="0"/>
          <w:numId w:val="2"/>
        </w:numPr>
        <w:shd w:val="clear" w:color="auto" w:fill="FFFFFF"/>
        <w:spacing w:after="0"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der Wunsch nach mehr Ganzheitlichkeit und Selbstkontakt</w:t>
      </w:r>
    </w:p>
    <w:p w14:paraId="7C27DC4F" w14:textId="77777777" w:rsid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Das gemeinsame Tanzen in der Gruppe geschieht ohne Leistungsdruck. Es eröffnet neue Ausdrucksmöglichkeiten, fördert Stressabbau und schafft Raum für Begegnung, Kreativität und Lebendigkeit.</w:t>
      </w:r>
    </w:p>
    <w:p w14:paraId="22652CAA" w14:textId="77777777" w:rsid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p>
    <w:p w14:paraId="2BDDD9D4" w14:textId="77777777" w:rsid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p>
    <w:p w14:paraId="3A6C738B"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p>
    <w:p w14:paraId="203BC9B9" w14:textId="77777777" w:rsidR="00100A16" w:rsidRPr="00100A16" w:rsidRDefault="00100A16" w:rsidP="00100A16">
      <w:pPr>
        <w:shd w:val="clear" w:color="auto" w:fill="FFFFFF"/>
        <w:spacing w:before="240" w:after="60" w:line="240" w:lineRule="auto"/>
        <w:outlineLvl w:val="2"/>
        <w:rPr>
          <w:rFonts w:ascii="Segoe UI" w:eastAsia="Times New Roman" w:hAnsi="Segoe UI" w:cs="Segoe UI"/>
          <w:b/>
          <w:bCs/>
          <w:color w:val="0D0D0D"/>
          <w:kern w:val="0"/>
          <w:sz w:val="27"/>
          <w:szCs w:val="27"/>
          <w:lang w:eastAsia="de-DE"/>
          <w14:ligatures w14:val="none"/>
        </w:rPr>
      </w:pPr>
      <w:r w:rsidRPr="00100A16">
        <w:rPr>
          <w:rFonts w:ascii="Segoe UI" w:eastAsia="Times New Roman" w:hAnsi="Segoe UI" w:cs="Segoe UI"/>
          <w:b/>
          <w:bCs/>
          <w:color w:val="0D0D0D"/>
          <w:kern w:val="0"/>
          <w:sz w:val="27"/>
          <w:szCs w:val="27"/>
          <w:lang w:eastAsia="de-DE"/>
          <w14:ligatures w14:val="none"/>
        </w:rPr>
        <w:t>Ablauf einer tanztherapeutischen Stunde</w:t>
      </w:r>
    </w:p>
    <w:p w14:paraId="30B67DD3"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Eine Sitzung beginnt mit einer achtsamen Einstimmung und Übungen zum Ankommen im eigenen Körper. Dabei wird die aktuelle Befindlichkeit wahrgenommen und Raum für persönliche Themen geschaffen.</w:t>
      </w:r>
    </w:p>
    <w:p w14:paraId="6405C34B"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Im weiteren Verlauf kann individuell oder themenzentriert gearbeitet werden. Das Warm-up bereitet den Körper auf Bewegung und Ausdruck vor. Im Hauptteil stehen erlebnisorientierte und konfliktzentrierte tanztherapeutische Methoden im Mittelpunkt.</w:t>
      </w:r>
    </w:p>
    <w:p w14:paraId="4C220490" w14:textId="77777777" w:rsidR="00100A16" w:rsidRPr="00100A16" w:rsidRDefault="00100A16" w:rsidP="00100A16">
      <w:pPr>
        <w:shd w:val="clear" w:color="auto" w:fill="FFFFFF"/>
        <w:spacing w:before="100" w:beforeAutospacing="1" w:after="100" w:afterAutospacing="1" w:line="240" w:lineRule="auto"/>
        <w:rPr>
          <w:rFonts w:ascii="Segoe UI" w:eastAsia="Times New Roman" w:hAnsi="Segoe UI" w:cs="Segoe UI"/>
          <w:color w:val="0D0D0D"/>
          <w:kern w:val="0"/>
          <w:lang w:eastAsia="de-DE"/>
          <w14:ligatures w14:val="none"/>
        </w:rPr>
      </w:pPr>
      <w:r w:rsidRPr="00100A16">
        <w:rPr>
          <w:rFonts w:ascii="Segoe UI" w:eastAsia="Times New Roman" w:hAnsi="Segoe UI" w:cs="Segoe UI"/>
          <w:color w:val="0D0D0D"/>
          <w:kern w:val="0"/>
          <w:lang w:eastAsia="de-DE"/>
          <w14:ligatures w14:val="none"/>
        </w:rPr>
        <w:t>Zum Abschluss werden die gemachten Erfahrungen gemeinsam reflektiert. Ein bewusst gestalteter Abschluss rundet die Stunde ab.</w:t>
      </w:r>
    </w:p>
    <w:p w14:paraId="27615C32" w14:textId="77777777" w:rsidR="00100A16" w:rsidRDefault="00100A16"/>
    <w:sectPr w:rsidR="00100A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42F62"/>
    <w:multiLevelType w:val="multilevel"/>
    <w:tmpl w:val="0560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1C3E08"/>
    <w:multiLevelType w:val="multilevel"/>
    <w:tmpl w:val="D7FA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2158707">
    <w:abstractNumId w:val="0"/>
  </w:num>
  <w:num w:numId="2" w16cid:durableId="1264151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A16"/>
    <w:rsid w:val="00100A16"/>
    <w:rsid w:val="008D7C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39FA4"/>
  <w15:chartTrackingRefBased/>
  <w15:docId w15:val="{ABF12C7F-B079-E445-9DF7-210C3481E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0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100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100A1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00A1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00A1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00A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0A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0A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0A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0A1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100A1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100A1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00A1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00A1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00A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0A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0A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0A16"/>
    <w:rPr>
      <w:rFonts w:eastAsiaTheme="majorEastAsia" w:cstheme="majorBidi"/>
      <w:color w:val="272727" w:themeColor="text1" w:themeTint="D8"/>
    </w:rPr>
  </w:style>
  <w:style w:type="paragraph" w:styleId="Titel">
    <w:name w:val="Title"/>
    <w:basedOn w:val="Standard"/>
    <w:next w:val="Standard"/>
    <w:link w:val="TitelZchn"/>
    <w:uiPriority w:val="10"/>
    <w:qFormat/>
    <w:rsid w:val="00100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0A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0A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0A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0A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0A16"/>
    <w:rPr>
      <w:i/>
      <w:iCs/>
      <w:color w:val="404040" w:themeColor="text1" w:themeTint="BF"/>
    </w:rPr>
  </w:style>
  <w:style w:type="paragraph" w:styleId="Listenabsatz">
    <w:name w:val="List Paragraph"/>
    <w:basedOn w:val="Standard"/>
    <w:uiPriority w:val="34"/>
    <w:qFormat/>
    <w:rsid w:val="00100A16"/>
    <w:pPr>
      <w:ind w:left="720"/>
      <w:contextualSpacing/>
    </w:pPr>
  </w:style>
  <w:style w:type="character" w:styleId="IntensiveHervorhebung">
    <w:name w:val="Intense Emphasis"/>
    <w:basedOn w:val="Absatz-Standardschriftart"/>
    <w:uiPriority w:val="21"/>
    <w:qFormat/>
    <w:rsid w:val="00100A16"/>
    <w:rPr>
      <w:i/>
      <w:iCs/>
      <w:color w:val="2F5496" w:themeColor="accent1" w:themeShade="BF"/>
    </w:rPr>
  </w:style>
  <w:style w:type="paragraph" w:styleId="IntensivesZitat">
    <w:name w:val="Intense Quote"/>
    <w:basedOn w:val="Standard"/>
    <w:next w:val="Standard"/>
    <w:link w:val="IntensivesZitatZchn"/>
    <w:uiPriority w:val="30"/>
    <w:qFormat/>
    <w:rsid w:val="00100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00A16"/>
    <w:rPr>
      <w:i/>
      <w:iCs/>
      <w:color w:val="2F5496" w:themeColor="accent1" w:themeShade="BF"/>
    </w:rPr>
  </w:style>
  <w:style w:type="character" w:styleId="IntensiverVerweis">
    <w:name w:val="Intense Reference"/>
    <w:basedOn w:val="Absatz-Standardschriftart"/>
    <w:uiPriority w:val="32"/>
    <w:qFormat/>
    <w:rsid w:val="00100A16"/>
    <w:rPr>
      <w:b/>
      <w:bCs/>
      <w:smallCaps/>
      <w:color w:val="2F5496" w:themeColor="accent1" w:themeShade="BF"/>
      <w:spacing w:val="5"/>
    </w:rPr>
  </w:style>
  <w:style w:type="paragraph" w:styleId="StandardWeb">
    <w:name w:val="Normal (Web)"/>
    <w:basedOn w:val="Standard"/>
    <w:uiPriority w:val="99"/>
    <w:semiHidden/>
    <w:unhideWhenUsed/>
    <w:rsid w:val="00100A1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ervorhebung">
    <w:name w:val="Emphasis"/>
    <w:basedOn w:val="Absatz-Standardschriftart"/>
    <w:uiPriority w:val="20"/>
    <w:qFormat/>
    <w:rsid w:val="00100A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2010</Characters>
  <Application>Microsoft Office Word</Application>
  <DocSecurity>0</DocSecurity>
  <Lines>16</Lines>
  <Paragraphs>4</Paragraphs>
  <ScaleCrop>false</ScaleCrop>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Birgit Kretzschmar</dc:creator>
  <cp:keywords/>
  <dc:description/>
  <cp:lastModifiedBy>Birgit Kretzschmar</cp:lastModifiedBy>
  <cp:revision>1</cp:revision>
  <dcterms:created xsi:type="dcterms:W3CDTF">2026-05-14T13:16:00Z</dcterms:created>
  <dcterms:modified xsi:type="dcterms:W3CDTF">2026-05-14T13:17:00Z</dcterms:modified>
</cp:coreProperties>
</file>