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DBCC" w14:textId="77777777" w:rsidR="00EF524A" w:rsidRDefault="00EF524A" w:rsidP="00EF524A">
      <w:pPr>
        <w:pBdr>
          <w:top w:val="nil"/>
          <w:left w:val="nil"/>
          <w:bottom w:val="nil"/>
          <w:right w:val="nil"/>
          <w:between w:val="nil"/>
        </w:pBdr>
        <w:spacing w:after="240"/>
        <w:jc w:val="center"/>
        <w:rPr>
          <w:b/>
          <w:color w:val="000000"/>
          <w:sz w:val="24"/>
          <w:szCs w:val="24"/>
        </w:rPr>
      </w:pPr>
      <w:bookmarkStart w:id="0" w:name="_gjdgxs" w:colFirst="0" w:colLast="0"/>
      <w:bookmarkEnd w:id="0"/>
      <w:r>
        <w:rPr>
          <w:b/>
          <w:color w:val="000000"/>
          <w:sz w:val="24"/>
          <w:szCs w:val="24"/>
        </w:rPr>
        <w:t>INTERNSHIP AGREEMENT</w:t>
      </w:r>
    </w:p>
    <w:p w14:paraId="48DF0909" w14:textId="77777777" w:rsidR="00EF524A" w:rsidRDefault="00EF524A" w:rsidP="00EF524A">
      <w:pPr>
        <w:pBdr>
          <w:top w:val="nil"/>
          <w:left w:val="nil"/>
          <w:bottom w:val="nil"/>
          <w:right w:val="nil"/>
          <w:between w:val="nil"/>
        </w:pBdr>
        <w:spacing w:after="240"/>
        <w:rPr>
          <w:b/>
          <w:smallCaps/>
          <w:color w:val="000000"/>
          <w:sz w:val="24"/>
          <w:szCs w:val="24"/>
        </w:rPr>
      </w:pPr>
    </w:p>
    <w:p w14:paraId="4DA8D244" w14:textId="77777777" w:rsidR="00BA0293" w:rsidRPr="007C3C2D" w:rsidRDefault="00BA0293" w:rsidP="00BA0293">
      <w:pPr>
        <w:spacing w:after="240"/>
        <w:jc w:val="left"/>
        <w:rPr>
          <w:color w:val="000000"/>
          <w:sz w:val="24"/>
          <w:szCs w:val="24"/>
        </w:rPr>
      </w:pPr>
      <w:r>
        <w:rPr>
          <w:sz w:val="24"/>
          <w:szCs w:val="24"/>
        </w:rPr>
        <w:t>{TODAY}</w:t>
      </w:r>
    </w:p>
    <w:p w14:paraId="6097616E" w14:textId="77777777" w:rsidR="00BA0293" w:rsidRDefault="00BA0293" w:rsidP="00BA0293">
      <w:pPr>
        <w:jc w:val="left"/>
        <w:rPr>
          <w:sz w:val="24"/>
          <w:szCs w:val="24"/>
        </w:rPr>
      </w:pPr>
      <w:r>
        <w:rPr>
          <w:color w:val="000000"/>
          <w:sz w:val="24"/>
          <w:szCs w:val="24"/>
        </w:rPr>
        <w:t>{NAME}</w:t>
      </w:r>
    </w:p>
    <w:p w14:paraId="2A8193ED" w14:textId="77777777" w:rsidR="00BA0293" w:rsidRDefault="00BA0293" w:rsidP="00BA0293">
      <w:pPr>
        <w:jc w:val="left"/>
        <w:rPr>
          <w:sz w:val="24"/>
          <w:szCs w:val="24"/>
        </w:rPr>
      </w:pPr>
      <w:r>
        <w:rPr>
          <w:sz w:val="24"/>
          <w:szCs w:val="24"/>
        </w:rPr>
        <w:t>{ADDRESS}</w:t>
      </w:r>
      <w:r>
        <w:rPr>
          <w:color w:val="000000"/>
          <w:sz w:val="24"/>
          <w:szCs w:val="24"/>
        </w:rPr>
        <w:br/>
      </w:r>
    </w:p>
    <w:p w14:paraId="12A2C44E" w14:textId="71735462" w:rsidR="000D5AB4" w:rsidRDefault="00BA0293" w:rsidP="00BA0293">
      <w:pPr>
        <w:spacing w:after="240"/>
        <w:jc w:val="left"/>
        <w:rPr>
          <w:sz w:val="24"/>
          <w:szCs w:val="24"/>
        </w:rPr>
      </w:pPr>
      <w:r>
        <w:rPr>
          <w:color w:val="000000"/>
          <w:sz w:val="24"/>
          <w:szCs w:val="24"/>
        </w:rPr>
        <w:t xml:space="preserve">Dear </w:t>
      </w:r>
      <w:r>
        <w:rPr>
          <w:sz w:val="24"/>
          <w:szCs w:val="24"/>
        </w:rPr>
        <w:t>{NAME}</w:t>
      </w:r>
      <w:r>
        <w:rPr>
          <w:color w:val="000000"/>
          <w:sz w:val="24"/>
          <w:szCs w:val="24"/>
        </w:rPr>
        <w:t>,</w:t>
      </w:r>
    </w:p>
    <w:p w14:paraId="70793094" w14:textId="77777777" w:rsidR="00BA0293" w:rsidRPr="000D5AB4" w:rsidRDefault="00BA0293" w:rsidP="00BA0293">
      <w:pPr>
        <w:spacing w:after="240"/>
        <w:jc w:val="left"/>
        <w:rPr>
          <w:sz w:val="24"/>
          <w:szCs w:val="24"/>
        </w:rPr>
      </w:pPr>
    </w:p>
    <w:p w14:paraId="09F8B5C1" w14:textId="0FE816E4" w:rsidR="00EF524A" w:rsidRDefault="00EF524A" w:rsidP="00EF524A">
      <w:pPr>
        <w:widowControl w:val="0"/>
        <w:pBdr>
          <w:top w:val="nil"/>
          <w:left w:val="nil"/>
          <w:bottom w:val="nil"/>
          <w:right w:val="nil"/>
          <w:between w:val="nil"/>
        </w:pBdr>
        <w:spacing w:after="240"/>
        <w:jc w:val="left"/>
        <w:rPr>
          <w:color w:val="000000"/>
          <w:sz w:val="24"/>
          <w:szCs w:val="24"/>
        </w:rPr>
      </w:pPr>
      <w:r>
        <w:rPr>
          <w:color w:val="000000"/>
          <w:sz w:val="24"/>
          <w:szCs w:val="24"/>
        </w:rPr>
        <w:t>Dear</w:t>
      </w:r>
      <w:r w:rsidR="00AA1503">
        <w:rPr>
          <w:color w:val="000000"/>
          <w:sz w:val="24"/>
          <w:szCs w:val="24"/>
        </w:rPr>
        <w:t xml:space="preserve"> </w:t>
      </w:r>
      <w:r w:rsidR="006E07BA">
        <w:rPr>
          <w:sz w:val="24"/>
          <w:szCs w:val="24"/>
        </w:rPr>
        <w:t>{NAME}</w:t>
      </w:r>
      <w:r w:rsidR="006E07BA">
        <w:rPr>
          <w:color w:val="000000"/>
          <w:sz w:val="24"/>
          <w:szCs w:val="24"/>
        </w:rPr>
        <w:t>,</w:t>
      </w:r>
    </w:p>
    <w:p w14:paraId="256159EC" w14:textId="06F3A2A6" w:rsidR="00EF524A" w:rsidRDefault="00EF524A" w:rsidP="00EF524A">
      <w:pPr>
        <w:widowControl w:val="0"/>
        <w:pBdr>
          <w:top w:val="nil"/>
          <w:left w:val="nil"/>
          <w:bottom w:val="nil"/>
          <w:right w:val="nil"/>
          <w:between w:val="nil"/>
        </w:pBdr>
        <w:spacing w:after="240"/>
        <w:jc w:val="left"/>
        <w:rPr>
          <w:color w:val="000000"/>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at the close of business on </w:t>
      </w:r>
      <w:r w:rsidR="001D02C9">
        <w:rPr>
          <w:color w:val="000000"/>
          <w:sz w:val="24"/>
          <w:szCs w:val="24"/>
        </w:rPr>
        <w:t>{EXPIRATION}.</w:t>
      </w:r>
    </w:p>
    <w:p w14:paraId="22C37E0A" w14:textId="77777777" w:rsidR="00EF524A" w:rsidRDefault="00EF524A" w:rsidP="00EF524A">
      <w:pPr>
        <w:widowControl w:val="0"/>
        <w:pBdr>
          <w:top w:val="nil"/>
          <w:left w:val="nil"/>
          <w:bottom w:val="nil"/>
          <w:right w:val="nil"/>
          <w:between w:val="nil"/>
        </w:pBd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14:paraId="40C70E2A"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t>Consideration</w:t>
      </w:r>
    </w:p>
    <w:p w14:paraId="2F773481" w14:textId="77777777" w:rsidR="00EF524A" w:rsidRDefault="00EF524A" w:rsidP="00EF524A">
      <w:pPr>
        <w:pBdr>
          <w:top w:val="nil"/>
          <w:left w:val="nil"/>
          <w:bottom w:val="nil"/>
          <w:right w:val="nil"/>
          <w:between w:val="nil"/>
        </w:pBd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14:paraId="0B260B23"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t>Position</w:t>
      </w:r>
    </w:p>
    <w:p w14:paraId="4D860220" w14:textId="0C140387" w:rsidR="00EF524A" w:rsidRPr="00EF6578" w:rsidRDefault="00EF524A" w:rsidP="00EF524A">
      <w:pPr>
        <w:ind w:left="720"/>
        <w:rPr>
          <w:sz w:val="24"/>
          <w:szCs w:val="24"/>
        </w:rPr>
      </w:pPr>
      <w:r w:rsidRPr="00EF6578">
        <w:rPr>
          <w:sz w:val="24"/>
          <w:szCs w:val="24"/>
        </w:rPr>
        <w:t xml:space="preserve">You will start in a full-time position as </w:t>
      </w:r>
      <w:r w:rsidR="00AA1503">
        <w:rPr>
          <w:sz w:val="24"/>
          <w:szCs w:val="24"/>
        </w:rPr>
        <w:t>Lead</w:t>
      </w:r>
      <w:r w:rsidRPr="00EF6578">
        <w:rPr>
          <w:sz w:val="24"/>
          <w:szCs w:val="24"/>
        </w:rPr>
        <w:t xml:space="preserve"> Intern in the Design Department, and you</w:t>
      </w:r>
    </w:p>
    <w:p w14:paraId="290C593F" w14:textId="77777777" w:rsidR="00EF524A" w:rsidRPr="00EF6578" w:rsidRDefault="00EF524A" w:rsidP="00EF524A">
      <w:pPr>
        <w:ind w:left="720"/>
        <w:rPr>
          <w:sz w:val="24"/>
          <w:szCs w:val="24"/>
        </w:rPr>
      </w:pPr>
      <w:r w:rsidRPr="00EF6578">
        <w:rPr>
          <w:sz w:val="24"/>
          <w:szCs w:val="24"/>
        </w:rPr>
        <w:t>will initially report to the Company’s Directors. As Intern in the Design Department, you</w:t>
      </w:r>
    </w:p>
    <w:p w14:paraId="59C894A3" w14:textId="77777777" w:rsidR="00EF524A" w:rsidRPr="00EF6578" w:rsidRDefault="00EF524A" w:rsidP="00EF524A">
      <w:pPr>
        <w:ind w:left="720"/>
        <w:rPr>
          <w:sz w:val="24"/>
          <w:szCs w:val="24"/>
        </w:rPr>
      </w:pPr>
      <w:r w:rsidRPr="00EF6578">
        <w:rPr>
          <w:sz w:val="24"/>
          <w:szCs w:val="24"/>
        </w:rPr>
        <w:t>will be responsible for managing the Company’s design campaigns and participating</w:t>
      </w:r>
    </w:p>
    <w:p w14:paraId="7EFB0761" w14:textId="77777777" w:rsidR="00EF524A" w:rsidRPr="00EF6578" w:rsidRDefault="00EF524A" w:rsidP="00EF524A">
      <w:pPr>
        <w:ind w:left="720"/>
        <w:rPr>
          <w:sz w:val="24"/>
          <w:szCs w:val="24"/>
        </w:rPr>
      </w:pPr>
      <w:r w:rsidRPr="00EF6578">
        <w:rPr>
          <w:sz w:val="24"/>
          <w:szCs w:val="24"/>
        </w:rPr>
        <w:t>within a team. Your work with the Company may also include other duties as assigned</w:t>
      </w:r>
    </w:p>
    <w:p w14:paraId="7F571017" w14:textId="77777777" w:rsidR="00EF524A" w:rsidRPr="00EF6578" w:rsidRDefault="00EF524A" w:rsidP="00EF524A">
      <w:pPr>
        <w:ind w:left="720"/>
        <w:rPr>
          <w:sz w:val="24"/>
          <w:szCs w:val="24"/>
        </w:rPr>
      </w:pPr>
      <w:r w:rsidRPr="00EF6578">
        <w:rPr>
          <w:sz w:val="24"/>
          <w:szCs w:val="24"/>
        </w:rPr>
        <w:t>from time to time. You will receive direct and close supervision by an appropriate</w:t>
      </w:r>
    </w:p>
    <w:p w14:paraId="4A114C4C" w14:textId="77777777" w:rsidR="00EF524A" w:rsidRPr="00EF6578" w:rsidRDefault="00EF524A" w:rsidP="00EF524A">
      <w:pPr>
        <w:ind w:left="720"/>
        <w:rPr>
          <w:sz w:val="24"/>
          <w:szCs w:val="24"/>
        </w:rPr>
      </w:pPr>
      <w:r w:rsidRPr="00EF6578">
        <w:rPr>
          <w:sz w:val="24"/>
          <w:szCs w:val="24"/>
        </w:rPr>
        <w:t>supervisor. By signing this letter, you affirm to the Company that you are under no</w:t>
      </w:r>
    </w:p>
    <w:p w14:paraId="14A8E8E3" w14:textId="77777777" w:rsidR="00EF524A" w:rsidRPr="00EF6578" w:rsidRDefault="00EF524A" w:rsidP="00EF524A">
      <w:pPr>
        <w:ind w:left="720"/>
        <w:rPr>
          <w:sz w:val="24"/>
          <w:szCs w:val="24"/>
        </w:rPr>
      </w:pPr>
      <w:r w:rsidRPr="00EF6578">
        <w:rPr>
          <w:sz w:val="24"/>
          <w:szCs w:val="24"/>
        </w:rPr>
        <w:t>contractual or other legal obligations that would prohibit you from performing your</w:t>
      </w:r>
    </w:p>
    <w:p w14:paraId="2EFB07CF" w14:textId="77777777" w:rsidR="00EF524A" w:rsidRDefault="00EF524A" w:rsidP="00EF524A">
      <w:pPr>
        <w:ind w:left="720"/>
        <w:rPr>
          <w:sz w:val="24"/>
          <w:szCs w:val="24"/>
        </w:rPr>
      </w:pPr>
      <w:r w:rsidRPr="00EF6578">
        <w:rPr>
          <w:sz w:val="24"/>
          <w:szCs w:val="24"/>
        </w:rPr>
        <w:t>duties with the Company.</w:t>
      </w:r>
    </w:p>
    <w:p w14:paraId="6F6764A4" w14:textId="77777777" w:rsidR="00EF524A" w:rsidRDefault="00EF524A" w:rsidP="00EF524A">
      <w:pPr>
        <w:spacing w:after="240"/>
        <w:ind w:left="720"/>
        <w:rPr>
          <w:sz w:val="24"/>
          <w:szCs w:val="24"/>
        </w:rPr>
      </w:pPr>
    </w:p>
    <w:p w14:paraId="6C8CDC9D" w14:textId="77777777" w:rsidR="00EF524A" w:rsidRDefault="00EF524A" w:rsidP="00EF524A">
      <w:pPr>
        <w:pBdr>
          <w:top w:val="nil"/>
          <w:left w:val="nil"/>
          <w:bottom w:val="nil"/>
          <w:right w:val="nil"/>
          <w:between w:val="nil"/>
        </w:pBdr>
        <w:spacing w:after="240"/>
        <w:ind w:left="720"/>
        <w:rPr>
          <w:sz w:val="24"/>
          <w:szCs w:val="24"/>
        </w:rPr>
      </w:pPr>
    </w:p>
    <w:p w14:paraId="72F868BF"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lastRenderedPageBreak/>
        <w:t xml:space="preserve">Compensation </w:t>
      </w:r>
    </w:p>
    <w:p w14:paraId="3ED74F03" w14:textId="77777777" w:rsidR="00EF524A" w:rsidRDefault="00EF524A" w:rsidP="00EF524A">
      <w:pPr>
        <w:keepLines/>
        <w:pBdr>
          <w:top w:val="nil"/>
          <w:left w:val="nil"/>
          <w:bottom w:val="nil"/>
          <w:right w:val="nil"/>
          <w:between w:val="nil"/>
        </w:pBd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14:paraId="64FF0805" w14:textId="77777777" w:rsidR="00EF524A" w:rsidRDefault="00EF524A" w:rsidP="00EF524A">
      <w:pPr>
        <w:keepLines/>
        <w:pBdr>
          <w:top w:val="nil"/>
          <w:left w:val="nil"/>
          <w:bottom w:val="nil"/>
          <w:right w:val="nil"/>
          <w:between w:val="nil"/>
        </w:pBdr>
        <w:spacing w:after="240"/>
        <w:ind w:left="720" w:hanging="720"/>
        <w:rPr>
          <w:color w:val="000000"/>
          <w:sz w:val="24"/>
          <w:szCs w:val="24"/>
        </w:rPr>
      </w:pPr>
      <w:r>
        <w:rPr>
          <w:color w:val="000000"/>
          <w:sz w:val="24"/>
          <w:szCs w:val="24"/>
        </w:rPr>
        <w:t xml:space="preserve">You are not an employee of the Company, and as such, you are not entitled to any employment rights or benefits from the Company, including, without limitation, wages, overtime pay, workers’ compensation insurance, disability insurance, retirement or 401(k) plan benefits, medical reimbursement or other fringe benefits plans, unemployment compensation, meal or rest breaks, or vacation or sick pay. </w:t>
      </w:r>
    </w:p>
    <w:p w14:paraId="26E3912B" w14:textId="77777777" w:rsidR="00EF524A" w:rsidRDefault="00EF524A" w:rsidP="00EF524A">
      <w:pPr>
        <w:keepNext/>
        <w:keepLines/>
        <w:numPr>
          <w:ilvl w:val="0"/>
          <w:numId w:val="4"/>
        </w:numPr>
        <w:pBdr>
          <w:top w:val="nil"/>
          <w:left w:val="nil"/>
          <w:bottom w:val="nil"/>
          <w:right w:val="nil"/>
          <w:between w:val="nil"/>
        </w:pBdr>
        <w:spacing w:after="240"/>
        <w:jc w:val="left"/>
      </w:pPr>
      <w:bookmarkStart w:id="1" w:name="_30j0zll" w:colFirst="0" w:colLast="0"/>
      <w:bookmarkEnd w:id="1"/>
      <w:r>
        <w:rPr>
          <w:b/>
          <w:color w:val="000000"/>
          <w:sz w:val="24"/>
          <w:szCs w:val="24"/>
        </w:rPr>
        <w:t>Confidential Information Agreement</w:t>
      </w:r>
    </w:p>
    <w:p w14:paraId="0344E0F0"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Confidential Information. </w:t>
      </w:r>
      <w:r>
        <w:rPr>
          <w:color w:val="000000"/>
          <w:sz w:val="24"/>
          <w:szCs w:val="24"/>
        </w:rPr>
        <w:t>You understand that:</w:t>
      </w:r>
    </w:p>
    <w:p w14:paraId="04760127" w14:textId="77777777" w:rsidR="00EF524A" w:rsidRDefault="00EF524A" w:rsidP="00EF524A">
      <w:pPr>
        <w:keepLines/>
        <w:numPr>
          <w:ilvl w:val="2"/>
          <w:numId w:val="1"/>
        </w:numPr>
        <w:pBdr>
          <w:top w:val="nil"/>
          <w:left w:val="nil"/>
          <w:bottom w:val="nil"/>
          <w:right w:val="nil"/>
          <w:between w:val="nil"/>
        </w:pBd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14:paraId="3E16DDDB" w14:textId="77777777" w:rsidR="00EF524A" w:rsidRDefault="00EF524A" w:rsidP="00EF524A">
      <w:pPr>
        <w:keepLines/>
        <w:numPr>
          <w:ilvl w:val="2"/>
          <w:numId w:val="1"/>
        </w:numPr>
        <w:pBdr>
          <w:top w:val="nil"/>
          <w:left w:val="nil"/>
          <w:bottom w:val="nil"/>
          <w:right w:val="nil"/>
          <w:between w:val="nil"/>
        </w:pBd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14:paraId="0E49FD3C" w14:textId="77777777" w:rsidR="00EF524A" w:rsidRDefault="00EF524A" w:rsidP="00EF524A">
      <w:pPr>
        <w:keepLines/>
        <w:numPr>
          <w:ilvl w:val="2"/>
          <w:numId w:val="1"/>
        </w:numPr>
        <w:pBdr>
          <w:top w:val="nil"/>
          <w:left w:val="nil"/>
          <w:bottom w:val="nil"/>
          <w:right w:val="nil"/>
          <w:between w:val="nil"/>
        </w:pBdr>
        <w:spacing w:after="240"/>
        <w:rPr>
          <w:color w:val="000000"/>
        </w:rPr>
      </w:pPr>
      <w:r>
        <w:rPr>
          <w:color w:val="000000"/>
          <w:sz w:val="24"/>
          <w:szCs w:val="24"/>
        </w:rPr>
        <w:t>improper use or disclosure of the Confidential Information by you will cause irreparable harm to the Company, for which remedies at law will not be adequate.</w:t>
      </w:r>
    </w:p>
    <w:p w14:paraId="47849374" w14:textId="77777777" w:rsidR="00EF524A" w:rsidRDefault="00EF524A" w:rsidP="00EF524A">
      <w:pPr>
        <w:keepLines/>
        <w:numPr>
          <w:ilvl w:val="1"/>
          <w:numId w:val="4"/>
        </w:numPr>
        <w:pBdr>
          <w:top w:val="nil"/>
          <w:left w:val="nil"/>
          <w:bottom w:val="nil"/>
          <w:right w:val="nil"/>
          <w:between w:val="nil"/>
        </w:pBd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14:paraId="4419ACDF" w14:textId="77777777" w:rsidR="00EF524A" w:rsidRDefault="00EF524A" w:rsidP="00EF524A">
      <w:pPr>
        <w:keepLines/>
        <w:numPr>
          <w:ilvl w:val="2"/>
          <w:numId w:val="2"/>
        </w:numPr>
        <w:pBdr>
          <w:top w:val="nil"/>
          <w:left w:val="nil"/>
          <w:bottom w:val="nil"/>
          <w:right w:val="nil"/>
          <w:between w:val="nil"/>
        </w:pBdr>
        <w:spacing w:after="240"/>
        <w:rPr>
          <w:color w:val="000000"/>
        </w:rPr>
      </w:pPr>
      <w:r>
        <w:rPr>
          <w:color w:val="000000"/>
          <w:sz w:val="24"/>
          <w:szCs w:val="24"/>
        </w:rPr>
        <w:t>to treat all Confidential Information as strictly confidential;</w:t>
      </w:r>
    </w:p>
    <w:p w14:paraId="2809B7C9" w14:textId="77777777" w:rsidR="00EF524A" w:rsidRDefault="00EF524A" w:rsidP="00EF524A">
      <w:pPr>
        <w:keepLines/>
        <w:numPr>
          <w:ilvl w:val="2"/>
          <w:numId w:val="2"/>
        </w:numPr>
        <w:pBdr>
          <w:top w:val="nil"/>
          <w:left w:val="nil"/>
          <w:bottom w:val="nil"/>
          <w:right w:val="nil"/>
          <w:between w:val="nil"/>
        </w:pBd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14:paraId="17DC6C85" w14:textId="77777777" w:rsidR="00EF524A" w:rsidRDefault="00EF524A" w:rsidP="00EF524A">
      <w:pPr>
        <w:keepLines/>
        <w:numPr>
          <w:ilvl w:val="2"/>
          <w:numId w:val="2"/>
        </w:numPr>
        <w:pBdr>
          <w:top w:val="nil"/>
          <w:left w:val="nil"/>
          <w:bottom w:val="nil"/>
          <w:right w:val="nil"/>
          <w:between w:val="nil"/>
        </w:pBdr>
        <w:spacing w:after="240"/>
        <w:rPr>
          <w:color w:val="000000"/>
        </w:rPr>
      </w:pPr>
      <w:r>
        <w:rPr>
          <w:color w:val="000000"/>
          <w:sz w:val="24"/>
          <w:szCs w:val="24"/>
        </w:rPr>
        <w:lastRenderedPageBreak/>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14:paraId="7E3BDD44" w14:textId="77777777" w:rsidR="00EF524A" w:rsidRDefault="00EF524A" w:rsidP="00EF524A">
      <w:pPr>
        <w:keepLines/>
        <w:numPr>
          <w:ilvl w:val="2"/>
          <w:numId w:val="2"/>
        </w:numPr>
        <w:pBdr>
          <w:top w:val="nil"/>
          <w:left w:val="nil"/>
          <w:bottom w:val="nil"/>
          <w:right w:val="nil"/>
          <w:between w:val="nil"/>
        </w:pBdr>
        <w:spacing w:after="240"/>
        <w:rPr>
          <w:color w:val="000000"/>
        </w:rPr>
      </w:pPr>
      <w:r>
        <w:rPr>
          <w:color w:val="000000"/>
          <w:sz w:val="24"/>
          <w:szCs w:val="24"/>
        </w:rPr>
        <w:t>in accordance with the above provisions of this Section (4)(b), not to directly or indirectly disclose, publish, communicate or make available Confidential Information to any third party under any circumstances without such third party first entering into a confidentiality agreement as provided by the Company.</w:t>
      </w:r>
    </w:p>
    <w:p w14:paraId="59A46752" w14:textId="77777777" w:rsidR="00EF524A" w:rsidRDefault="00EF524A" w:rsidP="00EF524A">
      <w:pPr>
        <w:pBdr>
          <w:top w:val="nil"/>
          <w:left w:val="nil"/>
          <w:bottom w:val="nil"/>
          <w:right w:val="nil"/>
          <w:between w:val="nil"/>
        </w:pBdr>
        <w:spacing w:after="240"/>
        <w:ind w:left="1440"/>
        <w:rPr>
          <w:color w:val="000000"/>
          <w:sz w:val="24"/>
          <w:szCs w:val="24"/>
        </w:rPr>
      </w:pPr>
      <w:r>
        <w:rPr>
          <w:color w:val="000000"/>
          <w:sz w:val="24"/>
          <w:szCs w:val="24"/>
        </w:rP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14:paraId="131CAB1B"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tyjcwt">
        <w:r>
          <w:rPr>
            <w:color w:val="000000"/>
            <w:sz w:val="24"/>
            <w:szCs w:val="24"/>
          </w:rPr>
          <w:t>ent</w:t>
        </w:r>
      </w:hyperlink>
      <w:r>
        <w:rPr>
          <w:color w:val="000000"/>
          <w:sz w:val="24"/>
          <w:szCs w:val="24"/>
        </w:rPr>
        <w:t xml:space="preserve"> or breach by those acting in concert with you or on your behalf. </w:t>
      </w:r>
    </w:p>
    <w:p w14:paraId="4DDCD704"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lastRenderedPageBreak/>
        <w:t>Proprietary Rights Agreement</w:t>
      </w:r>
    </w:p>
    <w:p w14:paraId="2C3194BD"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14:paraId="0523D9CD"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14:paraId="4B67375B"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Further Assurances.</w:t>
      </w:r>
      <w:r>
        <w:rPr>
          <w:color w:val="000000"/>
          <w:sz w:val="24"/>
          <w:szCs w:val="24"/>
        </w:rPr>
        <w:t xml:space="preserve"> During and after your internship, you agree to r</w:t>
      </w:r>
      <w:hyperlink w:anchor="3dy6vkm">
        <w:r>
          <w:rPr>
            <w:color w:val="000000"/>
            <w:sz w:val="24"/>
            <w:szCs w:val="24"/>
          </w:rPr>
          <w:t>eas</w:t>
        </w:r>
      </w:hyperlink>
      <w:r>
        <w:rPr>
          <w:color w:val="000000"/>
          <w:sz w:val="24"/>
          <w:szCs w:val="24"/>
        </w:rPr>
        <w:t>onably cooperate with the Company at the Company’s expense to:</w:t>
      </w:r>
    </w:p>
    <w:p w14:paraId="51C38C81" w14:textId="77777777" w:rsidR="00EF524A" w:rsidRDefault="00EF524A" w:rsidP="00EF524A">
      <w:pPr>
        <w:keepLines/>
        <w:numPr>
          <w:ilvl w:val="2"/>
          <w:numId w:val="3"/>
        </w:numPr>
        <w:pBdr>
          <w:top w:val="nil"/>
          <w:left w:val="nil"/>
          <w:bottom w:val="nil"/>
          <w:right w:val="nil"/>
          <w:between w:val="nil"/>
        </w:pBdr>
        <w:spacing w:after="240"/>
      </w:pPr>
      <w:r>
        <w:rPr>
          <w:color w:val="000000"/>
          <w:sz w:val="24"/>
          <w:szCs w:val="24"/>
        </w:rPr>
        <w:t>apply for, obtain, perfect and transfer to the Company the Work Product and Intellectual Property Rights in the Work Product in any jurisdiction in the world; and</w:t>
      </w:r>
    </w:p>
    <w:p w14:paraId="55F200A9" w14:textId="77777777" w:rsidR="00EF524A" w:rsidRDefault="00EF524A" w:rsidP="00EF524A">
      <w:pPr>
        <w:keepLines/>
        <w:numPr>
          <w:ilvl w:val="2"/>
          <w:numId w:val="3"/>
        </w:numPr>
        <w:pBdr>
          <w:top w:val="nil"/>
          <w:left w:val="nil"/>
          <w:bottom w:val="nil"/>
          <w:right w:val="nil"/>
          <w:between w:val="nil"/>
        </w:pBd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14:paraId="40103E64"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lastRenderedPageBreak/>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14:paraId="4A366ADA"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t>Duration of Internship</w:t>
      </w:r>
    </w:p>
    <w:p w14:paraId="24AE15F2" w14:textId="7313EEF1" w:rsidR="00EF524A" w:rsidRDefault="00EF524A" w:rsidP="00EF524A">
      <w:pPr>
        <w:pBdr>
          <w:top w:val="nil"/>
          <w:left w:val="nil"/>
          <w:bottom w:val="nil"/>
          <w:right w:val="nil"/>
          <w:between w:val="nil"/>
        </w:pBdr>
        <w:spacing w:after="240"/>
        <w:ind w:left="720"/>
        <w:rPr>
          <w:color w:val="000000"/>
          <w:sz w:val="24"/>
          <w:szCs w:val="24"/>
        </w:rPr>
      </w:pPr>
      <w:r>
        <w:rPr>
          <w:color w:val="000000"/>
          <w:sz w:val="24"/>
          <w:szCs w:val="24"/>
        </w:rPr>
        <w:t xml:space="preserve">Your internship with the Company is for </w:t>
      </w:r>
      <w:r w:rsidR="001D02C9">
        <w:rPr>
          <w:color w:val="000000"/>
          <w:sz w:val="24"/>
          <w:szCs w:val="24"/>
        </w:rPr>
        <w:t>{START} – {END}</w:t>
      </w:r>
      <w:r>
        <w:rPr>
          <w:color w:val="000000"/>
          <w:sz w:val="24"/>
          <w:szCs w:val="24"/>
        </w:rPr>
        <w:t>. Your internship with the Company will be “at will,” meaning that either you or the Company may terminate your internship at any time, for any reason or no reason at all, with or without cause, and with no requirement of notice, except as may be required by law.</w:t>
      </w:r>
    </w:p>
    <w:p w14:paraId="458CBC35"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t>Other Activities</w:t>
      </w:r>
    </w:p>
    <w:p w14:paraId="431D082F" w14:textId="77777777" w:rsidR="00EF524A" w:rsidRDefault="00EF524A" w:rsidP="00EF524A">
      <w:pPr>
        <w:pBdr>
          <w:top w:val="nil"/>
          <w:left w:val="nil"/>
          <w:bottom w:val="nil"/>
          <w:right w:val="nil"/>
          <w:between w:val="nil"/>
        </w:pBd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14:paraId="4BCFBF20" w14:textId="77777777" w:rsidR="00EF524A" w:rsidRDefault="00EF524A" w:rsidP="00EF524A">
      <w:pPr>
        <w:keepNext/>
        <w:keepLines/>
        <w:numPr>
          <w:ilvl w:val="0"/>
          <w:numId w:val="4"/>
        </w:numPr>
        <w:pBdr>
          <w:top w:val="nil"/>
          <w:left w:val="nil"/>
          <w:bottom w:val="nil"/>
          <w:right w:val="nil"/>
          <w:between w:val="nil"/>
        </w:pBdr>
        <w:spacing w:after="240"/>
        <w:jc w:val="left"/>
      </w:pPr>
      <w:r>
        <w:rPr>
          <w:b/>
          <w:color w:val="000000"/>
          <w:sz w:val="24"/>
          <w:szCs w:val="24"/>
        </w:rPr>
        <w:t>Miscellaneous</w:t>
      </w:r>
    </w:p>
    <w:p w14:paraId="7BE41679"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1t3h5sf">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14:paraId="783F16B7"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Entire Agreement. </w:t>
      </w:r>
      <w:r>
        <w:rPr>
          <w:color w:val="000000"/>
          <w:sz w:val="24"/>
          <w:szCs w:val="24"/>
        </w:rPr>
        <w:t>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14:paraId="275766F0"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14:paraId="5F14D3C9" w14:textId="77777777" w:rsidR="00EF524A" w:rsidRDefault="00EF524A" w:rsidP="00EF524A">
      <w:pPr>
        <w:keepLines/>
        <w:numPr>
          <w:ilvl w:val="1"/>
          <w:numId w:val="4"/>
        </w:numPr>
        <w:pBdr>
          <w:top w:val="nil"/>
          <w:left w:val="nil"/>
          <w:bottom w:val="nil"/>
          <w:right w:val="nil"/>
          <w:between w:val="nil"/>
        </w:pBd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14:paraId="3D0DB49D" w14:textId="77777777" w:rsidR="00EF524A" w:rsidRDefault="00EF524A" w:rsidP="00EF524A">
      <w:pPr>
        <w:pBdr>
          <w:top w:val="nil"/>
          <w:left w:val="nil"/>
          <w:bottom w:val="nil"/>
          <w:right w:val="nil"/>
          <w:between w:val="nil"/>
        </w:pBdr>
        <w:tabs>
          <w:tab w:val="left" w:pos="1304"/>
        </w:tabs>
        <w:spacing w:before="224" w:line="244" w:lineRule="auto"/>
        <w:ind w:left="720" w:right="438" w:hanging="720"/>
        <w:rPr>
          <w:color w:val="000000"/>
          <w:sz w:val="24"/>
          <w:szCs w:val="24"/>
        </w:rPr>
      </w:pPr>
    </w:p>
    <w:p w14:paraId="51D6C8C5" w14:textId="30B5E048" w:rsidR="00EF524A" w:rsidRDefault="00EF524A" w:rsidP="00EF524A">
      <w:pPr>
        <w:widowControl w:val="0"/>
        <w:pBdr>
          <w:top w:val="nil"/>
          <w:left w:val="nil"/>
          <w:bottom w:val="nil"/>
          <w:right w:val="nil"/>
          <w:between w:val="nil"/>
        </w:pBdr>
        <w:spacing w:after="240"/>
        <w:jc w:val="left"/>
        <w:rPr>
          <w:color w:val="000000"/>
          <w:sz w:val="24"/>
          <w:szCs w:val="24"/>
        </w:rPr>
      </w:pPr>
      <w:r>
        <w:rPr>
          <w:color w:val="000000"/>
          <w:sz w:val="24"/>
          <w:szCs w:val="24"/>
        </w:rPr>
        <w:t xml:space="preserve">We look forward to having you join us no later than </w:t>
      </w:r>
      <w:r w:rsidR="00335A73">
        <w:rPr>
          <w:sz w:val="24"/>
          <w:szCs w:val="24"/>
        </w:rPr>
        <w:t>{EXPIRATION}</w:t>
      </w:r>
      <w:r w:rsidR="00335A73">
        <w:rPr>
          <w:sz w:val="24"/>
          <w:szCs w:val="24"/>
        </w:rPr>
        <w:t xml:space="preserve"> </w:t>
      </w:r>
      <w:r w:rsidR="00335A73">
        <w:rPr>
          <w:sz w:val="24"/>
          <w:szCs w:val="24"/>
        </w:rPr>
        <w:t>by close of business</w:t>
      </w:r>
      <w:r w:rsidR="009F0508">
        <w:rPr>
          <w:sz w:val="24"/>
          <w:szCs w:val="24"/>
        </w:rPr>
        <w:t xml:space="preserve">. </w:t>
      </w:r>
    </w:p>
    <w:p w14:paraId="37E11053" w14:textId="77777777" w:rsidR="00EF524A" w:rsidRDefault="00EF524A" w:rsidP="00EF524A">
      <w:pPr>
        <w:widowControl w:val="0"/>
        <w:pBdr>
          <w:top w:val="nil"/>
          <w:left w:val="nil"/>
          <w:bottom w:val="nil"/>
          <w:right w:val="nil"/>
          <w:between w:val="nil"/>
        </w:pBdr>
        <w:spacing w:after="240"/>
        <w:jc w:val="left"/>
        <w:rPr>
          <w:color w:val="000000"/>
          <w:sz w:val="24"/>
          <w:szCs w:val="24"/>
        </w:rPr>
      </w:pPr>
    </w:p>
    <w:p w14:paraId="503C0310" w14:textId="77777777" w:rsidR="00EF524A" w:rsidRDefault="00EF524A" w:rsidP="00EF524A">
      <w:pPr>
        <w:tabs>
          <w:tab w:val="left" w:pos="4320"/>
          <w:tab w:val="left" w:pos="7920"/>
        </w:tabs>
        <w:spacing w:after="120" w:line="276" w:lineRule="auto"/>
        <w:rPr>
          <w:color w:val="000000"/>
          <w:sz w:val="24"/>
          <w:szCs w:val="24"/>
        </w:rPr>
      </w:pPr>
    </w:p>
    <w:p w14:paraId="294E5E85" w14:textId="77777777" w:rsidR="00EF524A" w:rsidRDefault="00EF524A" w:rsidP="00EF524A">
      <w:pPr>
        <w:spacing w:after="120" w:line="276" w:lineRule="auto"/>
        <w:jc w:val="center"/>
        <w:rPr>
          <w:b/>
          <w:sz w:val="24"/>
          <w:szCs w:val="24"/>
        </w:rPr>
      </w:pPr>
      <w:r>
        <w:rPr>
          <w:b/>
          <w:sz w:val="24"/>
          <w:szCs w:val="24"/>
        </w:rPr>
        <w:t>[Remainder of page intentionally left blank]</w:t>
      </w:r>
    </w:p>
    <w:p w14:paraId="3E8CE8C3" w14:textId="77777777" w:rsidR="00EF524A" w:rsidRDefault="00EF524A" w:rsidP="00EF524A">
      <w:pPr>
        <w:spacing w:after="120" w:line="276" w:lineRule="auto"/>
        <w:jc w:val="left"/>
        <w:rPr>
          <w:b/>
          <w:color w:val="000000"/>
          <w:sz w:val="24"/>
          <w:szCs w:val="24"/>
        </w:rPr>
        <w:sectPr w:rsidR="00EF524A">
          <w:footerReference w:type="even" r:id="rId7"/>
          <w:footerReference w:type="default" r:id="rId8"/>
          <w:pgSz w:w="12240" w:h="15840"/>
          <w:pgMar w:top="1440" w:right="1440" w:bottom="1440" w:left="1440" w:header="720" w:footer="720" w:gutter="0"/>
          <w:pgNumType w:start="1"/>
          <w:cols w:space="720" w:equalWidth="0">
            <w:col w:w="9360"/>
          </w:cols>
        </w:sectPr>
      </w:pPr>
    </w:p>
    <w:p w14:paraId="3ECA4F84" w14:textId="77777777" w:rsidR="00EF524A" w:rsidRDefault="00EF524A" w:rsidP="00EF524A">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14:paraId="72594A26" w14:textId="77777777" w:rsidR="00EF524A" w:rsidRDefault="00EF524A" w:rsidP="00EF524A">
      <w:pPr>
        <w:spacing w:after="120" w:line="276" w:lineRule="auto"/>
        <w:jc w:val="left"/>
        <w:rPr>
          <w:color w:val="000000"/>
          <w:sz w:val="24"/>
          <w:szCs w:val="24"/>
        </w:rPr>
      </w:pPr>
    </w:p>
    <w:p w14:paraId="667E93C8" w14:textId="77777777" w:rsidR="00EF524A" w:rsidRDefault="00EF524A" w:rsidP="00EF524A">
      <w:pPr>
        <w:spacing w:after="120" w:line="276" w:lineRule="auto"/>
        <w:jc w:val="left"/>
        <w:rPr>
          <w:color w:val="000000"/>
          <w:sz w:val="24"/>
          <w:szCs w:val="24"/>
        </w:rPr>
      </w:pPr>
    </w:p>
    <w:tbl>
      <w:tblPr>
        <w:tblW w:w="9124" w:type="dxa"/>
        <w:tblLayout w:type="fixed"/>
        <w:tblLook w:val="0000" w:firstRow="0" w:lastRow="0" w:firstColumn="0" w:lastColumn="0" w:noHBand="0" w:noVBand="0"/>
      </w:tblPr>
      <w:tblGrid>
        <w:gridCol w:w="4068"/>
        <w:gridCol w:w="856"/>
        <w:gridCol w:w="4200"/>
      </w:tblGrid>
      <w:tr w:rsidR="00EF524A" w14:paraId="4608BF08" w14:textId="77777777" w:rsidTr="00A248C2">
        <w:trPr>
          <w:trHeight w:val="437"/>
        </w:trPr>
        <w:tc>
          <w:tcPr>
            <w:tcW w:w="4068" w:type="dxa"/>
          </w:tcPr>
          <w:p w14:paraId="20F842CA"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tcPr>
          <w:p w14:paraId="6F26FEC5"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EF524A" w14:paraId="008345DF" w14:textId="77777777" w:rsidTr="00A248C2">
        <w:trPr>
          <w:trHeight w:val="477"/>
        </w:trPr>
        <w:tc>
          <w:tcPr>
            <w:tcW w:w="4068" w:type="dxa"/>
          </w:tcPr>
          <w:p w14:paraId="58956C4C"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14:paraId="77688A01"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66BAB735" w14:textId="77777777" w:rsidTr="00A248C2">
        <w:trPr>
          <w:trHeight w:val="477"/>
        </w:trPr>
        <w:tc>
          <w:tcPr>
            <w:tcW w:w="4068" w:type="dxa"/>
          </w:tcPr>
          <w:p w14:paraId="471C391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20C68F88"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14:paraId="7C7D1C7C" w14:textId="77777777" w:rsidR="00EF524A" w:rsidRDefault="00EF524A" w:rsidP="00A248C2">
            <w:pPr>
              <w:pBdr>
                <w:top w:val="nil"/>
                <w:left w:val="nil"/>
                <w:bottom w:val="nil"/>
                <w:right w:val="nil"/>
                <w:between w:val="nil"/>
              </w:pBdr>
              <w:tabs>
                <w:tab w:val="left" w:pos="1920"/>
              </w:tabs>
              <w:spacing w:after="120" w:line="276" w:lineRule="auto"/>
              <w:ind w:hanging="5040"/>
              <w:rPr>
                <w:color w:val="000000"/>
                <w:sz w:val="24"/>
                <w:szCs w:val="24"/>
              </w:rPr>
            </w:pPr>
            <w:r>
              <w:rPr>
                <w:color w:val="000000"/>
                <w:sz w:val="24"/>
                <w:szCs w:val="24"/>
              </w:rPr>
              <w:tab/>
            </w:r>
            <w:r>
              <w:rPr>
                <w:color w:val="000000"/>
                <w:sz w:val="24"/>
                <w:szCs w:val="24"/>
              </w:rPr>
              <w:tab/>
            </w:r>
          </w:p>
        </w:tc>
      </w:tr>
      <w:tr w:rsidR="00EF524A" w14:paraId="0E68DF4D" w14:textId="77777777" w:rsidTr="00A248C2">
        <w:trPr>
          <w:trHeight w:val="437"/>
        </w:trPr>
        <w:tc>
          <w:tcPr>
            <w:tcW w:w="4068" w:type="dxa"/>
          </w:tcPr>
          <w:p w14:paraId="2413575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1509FAA6"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p w14:paraId="3AE17092"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p w14:paraId="75A868B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auto"/>
          </w:tcPr>
          <w:p w14:paraId="58C5AF29" w14:textId="77777777" w:rsidR="00EF524A" w:rsidRDefault="00EF524A" w:rsidP="00A248C2">
            <w:pPr>
              <w:pBdr>
                <w:top w:val="nil"/>
                <w:left w:val="nil"/>
                <w:bottom w:val="nil"/>
                <w:right w:val="nil"/>
                <w:between w:val="nil"/>
              </w:pBdr>
              <w:tabs>
                <w:tab w:val="left" w:pos="760"/>
              </w:tabs>
              <w:spacing w:after="120" w:line="276" w:lineRule="auto"/>
              <w:ind w:hanging="5040"/>
              <w:rPr>
                <w:color w:val="000000"/>
                <w:sz w:val="24"/>
                <w:szCs w:val="24"/>
              </w:rPr>
            </w:pPr>
            <w:r>
              <w:rPr>
                <w:color w:val="000000"/>
                <w:sz w:val="24"/>
                <w:szCs w:val="24"/>
              </w:rPr>
              <w:t>M</w:t>
            </w:r>
            <w:r>
              <w:rPr>
                <w:color w:val="000000"/>
                <w:sz w:val="24"/>
                <w:szCs w:val="24"/>
              </w:rPr>
              <w:tab/>
            </w:r>
          </w:p>
          <w:p w14:paraId="32DD95C8" w14:textId="3B71B923" w:rsidR="00EF524A" w:rsidRDefault="00EF524A" w:rsidP="00A248C2">
            <w:pPr>
              <w:pBdr>
                <w:top w:val="nil"/>
                <w:left w:val="nil"/>
                <w:bottom w:val="nil"/>
                <w:right w:val="nil"/>
                <w:between w:val="nil"/>
              </w:pBdr>
              <w:tabs>
                <w:tab w:val="left" w:pos="760"/>
              </w:tabs>
              <w:spacing w:after="120" w:line="276" w:lineRule="auto"/>
              <w:ind w:hanging="5040"/>
              <w:rPr>
                <w:color w:val="000000"/>
                <w:sz w:val="24"/>
                <w:szCs w:val="24"/>
              </w:rPr>
            </w:pPr>
            <w:r>
              <w:rPr>
                <w:color w:val="000000"/>
                <w:sz w:val="24"/>
                <w:szCs w:val="24"/>
              </w:rPr>
              <w:tab/>
            </w:r>
            <w:r w:rsidR="007D5719">
              <w:rPr>
                <w:sz w:val="24"/>
                <w:szCs w:val="24"/>
              </w:rPr>
              <w:t>{NAME}</w:t>
            </w:r>
          </w:p>
          <w:p w14:paraId="79C7E3FB" w14:textId="77777777" w:rsidR="00EF524A" w:rsidRDefault="00EF524A" w:rsidP="00A248C2">
            <w:pPr>
              <w:pBdr>
                <w:top w:val="nil"/>
                <w:left w:val="nil"/>
                <w:bottom w:val="nil"/>
                <w:right w:val="nil"/>
                <w:between w:val="nil"/>
              </w:pBdr>
              <w:tabs>
                <w:tab w:val="left" w:pos="5472"/>
                <w:tab w:val="left" w:pos="9648"/>
              </w:tabs>
              <w:spacing w:after="120" w:line="276" w:lineRule="auto"/>
              <w:rPr>
                <w:color w:val="000000"/>
                <w:sz w:val="24"/>
                <w:szCs w:val="24"/>
              </w:rPr>
            </w:pPr>
          </w:p>
          <w:p w14:paraId="04821B95"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3C05770B" w14:textId="77777777" w:rsidTr="00A248C2">
        <w:trPr>
          <w:trHeight w:val="438"/>
        </w:trPr>
        <w:tc>
          <w:tcPr>
            <w:tcW w:w="4068" w:type="dxa"/>
          </w:tcPr>
          <w:p w14:paraId="684B3AFA"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292276E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14:paraId="2A37DC26"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5E07A474" w14:textId="77777777" w:rsidTr="00A248C2">
        <w:trPr>
          <w:trHeight w:val="437"/>
        </w:trPr>
        <w:tc>
          <w:tcPr>
            <w:tcW w:w="4068" w:type="dxa"/>
          </w:tcPr>
          <w:p w14:paraId="38B4C7A6"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0A5BFF4E"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14:paraId="065DF83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5D51818E" w14:textId="77777777" w:rsidTr="00A248C2">
        <w:trPr>
          <w:trHeight w:val="438"/>
        </w:trPr>
        <w:tc>
          <w:tcPr>
            <w:tcW w:w="4068" w:type="dxa"/>
          </w:tcPr>
          <w:p w14:paraId="663CCD81"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14:paraId="45A4C620"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EF524A" w14:paraId="447982A9" w14:textId="77777777" w:rsidTr="00A248C2">
        <w:trPr>
          <w:trHeight w:val="437"/>
        </w:trPr>
        <w:tc>
          <w:tcPr>
            <w:tcW w:w="4068" w:type="dxa"/>
          </w:tcPr>
          <w:p w14:paraId="1AE40CD0"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39CC5471"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14:paraId="6ED03476"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61696095" w14:textId="77777777" w:rsidTr="00A248C2">
        <w:trPr>
          <w:trHeight w:val="438"/>
        </w:trPr>
        <w:tc>
          <w:tcPr>
            <w:tcW w:w="4068" w:type="dxa"/>
          </w:tcPr>
          <w:p w14:paraId="0496678A"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190EB9F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14:paraId="65008E8B"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EF524A" w14:paraId="00DD8EE1" w14:textId="77777777" w:rsidTr="00A248C2">
        <w:trPr>
          <w:trHeight w:val="437"/>
        </w:trPr>
        <w:tc>
          <w:tcPr>
            <w:tcW w:w="4068" w:type="dxa"/>
          </w:tcPr>
          <w:p w14:paraId="22AB1829"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18CAA32E"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p w14:paraId="30E2DDB9"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auto"/>
          </w:tcPr>
          <w:p w14:paraId="0A60DD06"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p>
          <w:p w14:paraId="410BE85A" w14:textId="77777777" w:rsidR="00EF524A" w:rsidRDefault="00EF524A" w:rsidP="00A248C2">
            <w:r>
              <w:t>Henry Manley</w:t>
            </w:r>
          </w:p>
        </w:tc>
      </w:tr>
      <w:tr w:rsidR="00EF524A" w14:paraId="41AAFFAA" w14:textId="77777777" w:rsidTr="00A248C2">
        <w:trPr>
          <w:trHeight w:val="438"/>
        </w:trPr>
        <w:tc>
          <w:tcPr>
            <w:tcW w:w="4068" w:type="dxa"/>
          </w:tcPr>
          <w:p w14:paraId="4EBEFA78"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14:paraId="0F9BB84C"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Title:</w:t>
            </w:r>
          </w:p>
          <w:p w14:paraId="63F9ED5C"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auto"/>
          </w:tcPr>
          <w:p w14:paraId="0613D3A4" w14:textId="77777777" w:rsidR="00EF524A" w:rsidRDefault="00EF524A" w:rsidP="00A248C2">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14:paraId="48775A7B" w14:textId="77777777" w:rsidR="00837253" w:rsidRDefault="00837253"/>
    <w:sectPr w:rsidR="00837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09DBE" w14:textId="77777777" w:rsidR="002A3962" w:rsidRDefault="002A3962">
      <w:r>
        <w:separator/>
      </w:r>
    </w:p>
  </w:endnote>
  <w:endnote w:type="continuationSeparator" w:id="0">
    <w:p w14:paraId="5D63FE1C" w14:textId="77777777" w:rsidR="002A3962" w:rsidRDefault="002A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EE25D" w14:textId="77777777" w:rsidR="001B3A0F" w:rsidRDefault="00EF524A">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14:paraId="33DF002C" w14:textId="77777777" w:rsidR="001B3A0F" w:rsidRDefault="002A3962">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DFDD8" w14:textId="77777777" w:rsidR="001B3A0F" w:rsidRDefault="00EF524A">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00D00AFC" w14:textId="77777777" w:rsidR="001B3A0F" w:rsidRDefault="002A3962">
    <w:pPr>
      <w:pBdr>
        <w:top w:val="nil"/>
        <w:left w:val="nil"/>
        <w:bottom w:val="nil"/>
        <w:right w:val="nil"/>
        <w:between w:val="nil"/>
      </w:pBdr>
      <w:tabs>
        <w:tab w:val="center" w:pos="4680"/>
        <w:tab w:val="right" w:pos="10800"/>
        <w:tab w:val="right" w:pos="9340"/>
      </w:tabs>
      <w:ind w:right="360"/>
      <w:rPr>
        <w:color w:val="000000"/>
        <w:sz w:val="20"/>
        <w:szCs w:val="20"/>
      </w:rPr>
    </w:pPr>
  </w:p>
  <w:p w14:paraId="48420BE9" w14:textId="77777777" w:rsidR="001B3A0F" w:rsidRDefault="002A396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374A0" w14:textId="77777777" w:rsidR="002A3962" w:rsidRDefault="002A3962">
      <w:r>
        <w:separator/>
      </w:r>
    </w:p>
  </w:footnote>
  <w:footnote w:type="continuationSeparator" w:id="0">
    <w:p w14:paraId="036AAD60" w14:textId="77777777" w:rsidR="002A3962" w:rsidRDefault="002A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6604"/>
    <w:multiLevelType w:val="multilevel"/>
    <w:tmpl w:val="FEE421E4"/>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A89322C"/>
    <w:multiLevelType w:val="multilevel"/>
    <w:tmpl w:val="19C4F946"/>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2641E10"/>
    <w:multiLevelType w:val="multilevel"/>
    <w:tmpl w:val="130873C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94A1C78"/>
    <w:multiLevelType w:val="multilevel"/>
    <w:tmpl w:val="A04611EA"/>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4A"/>
    <w:rsid w:val="000D5AB4"/>
    <w:rsid w:val="0016348D"/>
    <w:rsid w:val="001D02C9"/>
    <w:rsid w:val="002A3962"/>
    <w:rsid w:val="00300489"/>
    <w:rsid w:val="00335A73"/>
    <w:rsid w:val="003776D5"/>
    <w:rsid w:val="00434D1D"/>
    <w:rsid w:val="0043792F"/>
    <w:rsid w:val="004832BA"/>
    <w:rsid w:val="00596EF4"/>
    <w:rsid w:val="006410EE"/>
    <w:rsid w:val="006E07BA"/>
    <w:rsid w:val="007D5719"/>
    <w:rsid w:val="00806AC0"/>
    <w:rsid w:val="00837253"/>
    <w:rsid w:val="009D3518"/>
    <w:rsid w:val="009F0508"/>
    <w:rsid w:val="00AA1503"/>
    <w:rsid w:val="00BA0293"/>
    <w:rsid w:val="00E25174"/>
    <w:rsid w:val="00E324F6"/>
    <w:rsid w:val="00EF524A"/>
    <w:rsid w:val="00EF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56F"/>
  <w15:chartTrackingRefBased/>
  <w15:docId w15:val="{6A120FD5-2C7F-4319-A5F7-D9FB53C7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524A"/>
    <w:pPr>
      <w:spacing w:after="0" w:line="240" w:lineRule="auto"/>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Manley</dc:creator>
  <cp:keywords/>
  <dc:description/>
  <cp:lastModifiedBy>Henry James Manley</cp:lastModifiedBy>
  <cp:revision>7</cp:revision>
  <dcterms:created xsi:type="dcterms:W3CDTF">2020-10-27T16:01:00Z</dcterms:created>
  <dcterms:modified xsi:type="dcterms:W3CDTF">2021-02-13T23:34:00Z</dcterms:modified>
</cp:coreProperties>
</file>