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line="276"/>
      </w:pPr>
      <w:r>
        <w:rPr>
          <w:rFonts w:ascii="Gill Sans MT" w:cs="Gill Sans MT" w:eastAsia="Gill Sans MT" w:hAnsi="Gill Sans MT"/>
          <w:color w:val="16191D"/>
          <w:sz w:val="21"/>
          <w:szCs w:val="21"/>
        </w:rPr>
        <w:t xml:space="preserve"/>
      </w:r>
    </w:p>
    <w:p>
      <w:pPr>
        <w:spacing w:after="120" w:line="276"/>
      </w:pPr>
      <w:r>
        <w:rPr>
          <w:rFonts w:ascii="Gill Sans MT" w:cs="Gill Sans MT" w:eastAsia="Gill Sans MT" w:hAnsi="Gill Sans MT"/>
          <w:b/>
          <w:bCs/>
          <w:color w:val="C8102E"/>
          <w:sz w:val="20"/>
          <w:szCs w:val="20"/>
        </w:rPr>
        <w:t xml:space="preserve">RESTRICTED: FOR THE OFFICE OF THE CEO ONLY</w:t>
      </w:r>
    </w:p>
    <w:p>
      <w:pPr>
        <w:spacing w:after="160" w:line="276"/>
      </w:pPr>
      <w:r>
        <w:rPr>
          <w:rFonts w:ascii="Gill Sans MT" w:cs="Gill Sans MT" w:eastAsia="Gill Sans MT" w:hAnsi="Gill Sans MT"/>
          <w:b/>
          <w:bCs/>
          <w:color w:val="157347"/>
          <w:sz w:val="20"/>
          <w:szCs w:val="20"/>
        </w:rPr>
        <w:t xml:space="preserve">OFFICE OF THE CEO / ACCOUNTING OFFICER</w:t>
      </w:r>
    </w:p>
    <w:p>
      <w:pPr>
        <w:spacing w:after="60" w:line="276"/>
      </w:pPr>
      <w:r>
        <w:rPr>
          <w:rFonts w:ascii="Gill Sans MT" w:cs="Gill Sans MT" w:eastAsia="Gill Sans MT" w:hAnsi="Gill Sans MT"/>
          <w:b/>
          <w:bCs/>
          <w:color w:val="0F5132"/>
          <w:sz w:val="44"/>
          <w:szCs w:val="44"/>
        </w:rPr>
        <w:t xml:space="preserve">Functional Requirements Document</w:t>
      </w:r>
    </w:p>
    <w:p>
      <w:pPr>
        <w:spacing w:after="200" w:line="276"/>
      </w:pPr>
      <w:r>
        <w:rPr>
          <w:rFonts w:ascii="Gill Sans MT" w:cs="Gill Sans MT" w:eastAsia="Gill Sans MT" w:hAnsi="Gill Sans MT"/>
          <w:color w:val="102A4C"/>
          <w:sz w:val="32"/>
          <w:szCs w:val="32"/>
        </w:rPr>
        <w:t xml:space="preserve">Field Activity Planning and Monitoring System (FAPM)</w:t>
      </w:r>
    </w:p>
    <w:p>
      <w:pPr>
        <w:spacing w:after="360" w:line="276"/>
      </w:pPr>
      <w:r>
        <w:rPr>
          <w:rFonts w:ascii="Gill Sans MT" w:cs="Gill Sans MT" w:eastAsia="Gill Sans MT" w:hAnsi="Gill Sans MT"/>
          <w:i/>
          <w:iCs/>
          <w:color w:val="5C6660"/>
          <w:sz w:val="22"/>
          <w:szCs w:val="22"/>
        </w:rPr>
        <w:t xml:space="preserve">Developed from the Field Activity Participation Tracker concept prepared for the Office of the CEO / Accounting Officer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Item</w:t>
            </w:r>
          </w:p>
        </w:tc>
        <w:tc>
          <w:tcPr>
            <w:tcW w:type="dxa" w:w="703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Detail</w:t>
            </w:r>
          </w:p>
        </w:tc>
      </w:tr>
      <w:tr>
        <w:trPr>
          <w:cantSplit/>
        </w:trPr>
        <w:tc>
          <w:tcPr>
            <w:tcW w:type="dxa" w:w="26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Document</w:t>
            </w:r>
          </w:p>
        </w:tc>
        <w:tc>
          <w:tcPr>
            <w:tcW w:type="dxa" w:w="70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Functional Requirements Document (FRD), Field Activity Planning and Monitoring System</w:t>
            </w:r>
          </w:p>
        </w:tc>
      </w:tr>
      <w:tr>
        <w:trPr>
          <w:cantSplit/>
        </w:trPr>
        <w:tc>
          <w:tcPr>
            <w:tcW w:type="dxa" w:w="26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System type</w:t>
            </w:r>
          </w:p>
        </w:tc>
        <w:tc>
          <w:tcPr>
            <w:tcW w:type="dxa" w:w="70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Standalone, confidential system of the Office of the CEO. Not part of the Smart NG-CDF platform.</w:t>
            </w:r>
          </w:p>
        </w:tc>
      </w:tr>
      <w:tr>
        <w:trPr>
          <w:cantSplit/>
        </w:trPr>
        <w:tc>
          <w:tcPr>
            <w:tcW w:type="dxa" w:w="26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Authorized users</w:t>
            </w:r>
          </w:p>
        </w:tc>
        <w:tc>
          <w:tcPr>
            <w:tcW w:type="dxa" w:w="70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Chief Executive Officer, Chief of Staff and Assistant Chief of Staff only.</w:t>
            </w:r>
          </w:p>
        </w:tc>
      </w:tr>
      <w:tr>
        <w:trPr>
          <w:cantSplit/>
        </w:trPr>
        <w:tc>
          <w:tcPr>
            <w:tcW w:type="dxa" w:w="26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Business owner</w:t>
            </w:r>
          </w:p>
        </w:tc>
        <w:tc>
          <w:tcPr>
            <w:tcW w:type="dxa" w:w="70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Office of the CEO / Accounting Officer</w:t>
            </w:r>
          </w:p>
        </w:tc>
      </w:tr>
      <w:tr>
        <w:trPr>
          <w:cantSplit/>
        </w:trPr>
        <w:tc>
          <w:tcPr>
            <w:tcW w:type="dxa" w:w="26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Prepared by</w:t>
            </w:r>
          </w:p>
        </w:tc>
        <w:tc>
          <w:tcPr>
            <w:tcW w:type="dxa" w:w="70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ICT Division</w:t>
            </w:r>
          </w:p>
        </w:tc>
      </w:tr>
      <w:tr>
        <w:trPr>
          <w:cantSplit/>
        </w:trPr>
        <w:tc>
          <w:tcPr>
            <w:tcW w:type="dxa" w:w="26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Classification</w:t>
            </w:r>
          </w:p>
        </w:tc>
        <w:tc>
          <w:tcPr>
            <w:tcW w:type="dxa" w:w="70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RESTRICTED</w:t>
            </w:r>
          </w:p>
        </w:tc>
      </w:tr>
      <w:tr>
        <w:trPr>
          <w:cantSplit/>
        </w:trPr>
        <w:tc>
          <w:tcPr>
            <w:tcW w:type="dxa" w:w="26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Version</w:t>
            </w:r>
          </w:p>
        </w:tc>
        <w:tc>
          <w:tcPr>
            <w:tcW w:type="dxa" w:w="70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1.2 (Draft for review)</w:t>
            </w:r>
          </w:p>
        </w:tc>
      </w:tr>
      <w:tr>
        <w:trPr>
          <w:cantSplit/>
        </w:trPr>
        <w:tc>
          <w:tcPr>
            <w:tcW w:type="dxa" w:w="26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Date</w:t>
            </w:r>
          </w:p>
        </w:tc>
        <w:tc>
          <w:tcPr>
            <w:tcW w:type="dxa" w:w="70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29 September 2026</w:t>
            </w:r>
          </w:p>
        </w:tc>
      </w:tr>
      <w:tr>
        <w:trPr>
          <w:cantSplit/>
        </w:trPr>
        <w:tc>
          <w:tcPr>
            <w:tcW w:type="dxa" w:w="26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Status</w:t>
            </w:r>
          </w:p>
        </w:tc>
        <w:tc>
          <w:tcPr>
            <w:tcW w:type="dxa" w:w="70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Draft. Items shaded amber require business owner confirmation.</w:t>
            </w:r>
          </w:p>
        </w:tc>
      </w:tr>
    </w:tbl>
    <w:p>
      <w:pPr>
        <w:spacing w:after="80" w:line="276"/>
      </w:pPr>
      <w:r>
        <w:rPr>
          <w:rFonts w:ascii="Gill Sans MT" w:cs="Gill Sans MT" w:eastAsia="Gill Sans MT" w:hAnsi="Gill Sans MT"/>
          <w:color w:val="16191D"/>
          <w:sz w:val="21"/>
          <w:szCs w:val="21"/>
        </w:rPr>
        <w:t xml:space="preserve"/>
      </w:r>
    </w:p>
    <w:p>
      <w:pPr>
        <w:pStyle w:val="Heading2"/>
        <w:spacing w:after="100" w:before="220"/>
      </w:pPr>
      <w:r>
        <w:rPr>
          <w:rFonts w:ascii="Gill Sans MT" w:cs="Gill Sans MT" w:eastAsia="Gill Sans MT" w:hAnsi="Gill Sans MT"/>
          <w:b/>
          <w:bCs/>
          <w:color w:val="102A4C"/>
          <w:sz w:val="24"/>
          <w:szCs w:val="24"/>
        </w:rPr>
        <w:t xml:space="preserve">Version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500"/>
        <w:gridCol w:w="5638"/>
      </w:tblGrid>
      <w:tr>
        <w:trPr>
          <w:tblHeader/>
        </w:trPr>
        <w:tc>
          <w:tcPr>
            <w:tcW w:type="dxa" w:w="11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Version</w:t>
            </w:r>
          </w:p>
        </w:tc>
        <w:tc>
          <w:tcPr>
            <w:tcW w:type="dxa" w:w="14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Date</w:t>
            </w:r>
          </w:p>
        </w:tc>
        <w:tc>
          <w:tcPr>
            <w:tcW w:type="dxa" w:w="15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Author</w:t>
            </w:r>
          </w:p>
        </w:tc>
        <w:tc>
          <w:tcPr>
            <w:tcW w:type="dxa" w:w="563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Change note</w:t>
            </w:r>
          </w:p>
        </w:tc>
      </w:tr>
      <w:tr>
        <w:trPr>
          <w:cantSplit/>
        </w:trPr>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1.2</w:t>
            </w:r>
          </w:p>
        </w:tc>
        <w:tc>
          <w:tcPr>
            <w:tcW w:type="dxa" w:w="14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29 Sep 2026</w:t>
            </w:r>
          </w:p>
        </w:tc>
        <w:tc>
          <w:tcPr>
            <w:tcW w:type="dxa" w:w="15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ICT Division</w:t>
            </w:r>
          </w:p>
        </w:tc>
        <w:tc>
          <w:tcPr>
            <w:tcW w:type="dxa" w:w="56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Restricted use to the CEO, Chief of Staff and Assistant Chief of Staff only. Removed departmental, Finance, HR, participant, Internal Audit and administrator user roles. Replaced the multi-stage approval workflow with a CEO decision step (7.5). Information from departments is now captured by the Office of the CEO rather than entered by departments. Participant self-service and all notifications to other staff removed. Added confidentiality, access and audit controls (7.12), a permission matrix (Section 4) and RESTRICTED marking. Closed OI-10; added OI-13 to OI-15.</w:t>
            </w:r>
          </w:p>
        </w:tc>
      </w:tr>
      <w:tr>
        <w:trPr>
          <w:cantSplit/>
        </w:trPr>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1.1</w:t>
            </w:r>
          </w:p>
        </w:tc>
        <w:tc>
          <w:tcPr>
            <w:tcW w:type="dxa" w:w="14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29 Sep 2026</w:t>
            </w:r>
          </w:p>
        </w:tc>
        <w:tc>
          <w:tcPr>
            <w:tcW w:type="dxa" w:w="15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ICT Division</w:t>
            </w:r>
          </w:p>
        </w:tc>
        <w:tc>
          <w:tcPr>
            <w:tcW w:type="dxa" w:w="56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Repositioned as a standalone system, not part of Smart NG-CDF. Removed all Smart NG-CDF dependencies. Added OI-11 and OI-12.</w:t>
            </w:r>
          </w:p>
        </w:tc>
      </w:tr>
      <w:tr>
        <w:trPr>
          <w:cantSplit/>
        </w:trPr>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1.0</w:t>
            </w:r>
          </w:p>
        </w:tc>
        <w:tc>
          <w:tcPr>
            <w:tcW w:type="dxa" w:w="14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29 Sep 2026</w:t>
            </w:r>
          </w:p>
        </w:tc>
        <w:tc>
          <w:tcPr>
            <w:tcW w:type="dxa" w:w="15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ICT Division</w:t>
            </w:r>
          </w:p>
        </w:tc>
        <w:tc>
          <w:tcPr>
            <w:tcW w:type="dxa" w:w="56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Initial draft developed from the Field Activity Participation Tracker HTML concept.</w:t>
            </w:r>
          </w:p>
        </w:tc>
      </w:tr>
    </w:tbl>
    <w:p>
      <w:pPr>
        <w:spacing w:after="80" w:line="276"/>
      </w:pPr>
      <w:r>
        <w:rPr>
          <w:rFonts w:ascii="Gill Sans MT" w:cs="Gill Sans MT" w:eastAsia="Gill Sans MT" w:hAnsi="Gill Sans MT"/>
          <w:color w:val="16191D"/>
          <w:sz w:val="21"/>
          <w:szCs w:val="21"/>
        </w:rPr>
        <w:t xml:space="preserve"/>
      </w:r>
    </w:p>
    <w:p>
      <w:r>
        <w:br w:type="page"/>
      </w:r>
    </w:p>
    <w:p>
      <w:pPr>
        <w:pStyle w:val="Heading1"/>
        <w:pBdr>
          <w:bottom w:val="single" w:color="157347" w:sz="8" w:space="4"/>
        </w:pBdr>
        <w:spacing w:after="140" w:before="280"/>
      </w:pPr>
      <w:r>
        <w:rPr>
          <w:rFonts w:ascii="Gill Sans MT" w:cs="Gill Sans MT" w:eastAsia="Gill Sans MT" w:hAnsi="Gill Sans MT"/>
          <w:b/>
          <w:bCs/>
          <w:color w:val="0F5132"/>
          <w:sz w:val="30"/>
          <w:szCs w:val="30"/>
        </w:rPr>
        <w:t xml:space="preserve">1. Purpose</w:t>
      </w:r>
    </w:p>
    <w:p>
      <w:pPr>
        <w:spacing w:after="120" w:line="276"/>
      </w:pPr>
      <w:r>
        <w:rPr>
          <w:rFonts w:ascii="Gill Sans MT" w:cs="Gill Sans MT" w:eastAsia="Gill Sans MT" w:hAnsi="Gill Sans MT"/>
          <w:color w:val="16191D"/>
          <w:sz w:val="21"/>
          <w:szCs w:val="21"/>
        </w:rPr>
        <w:t xml:space="preserve">The CEO has requested a confidential system to monitor planned field activities across the Board. A concept tool, the Field Activity Participation Tracker, was prepared to demonstrate the idea. It records staff participation in field activities after they happen, together with Daily Subsistence Allowance (DSA) and travel costs, and summarizes participation by officer and cost by department.</w:t>
      </w:r>
    </w:p>
    <w:p>
      <w:pPr>
        <w:spacing w:after="120" w:line="276"/>
      </w:pPr>
      <w:r>
        <w:rPr>
          <w:rFonts w:ascii="Gill Sans MT" w:cs="Gill Sans MT" w:eastAsia="Gill Sans MT" w:hAnsi="Gill Sans MT"/>
          <w:color w:val="16191D"/>
          <w:sz w:val="21"/>
          <w:szCs w:val="21"/>
        </w:rPr>
        <w:t xml:space="preserve">This document converts that concept into functional requirements for a standalone system, separate from the Smart NG-CDF platform, used strictly and in confidence by the CEO, the Chief of Staff and the Assistant Chief of Staff. No other officer, department or division will have access to the system.</w:t>
      </w:r>
    </w:p>
    <w:p>
      <w:pPr>
        <w:spacing w:after="120" w:line="276"/>
      </w:pPr>
      <w:r>
        <w:rPr>
          <w:rFonts w:ascii="Gill Sans MT" w:cs="Gill Sans MT" w:eastAsia="Gill Sans MT" w:hAnsi="Gill Sans MT"/>
          <w:color w:val="16191D"/>
          <w:sz w:val="21"/>
          <w:szCs w:val="21"/>
        </w:rPr>
        <w:t xml:space="preserve">Departments will not use the system. Information on planned field activities will continue to reach the Office of the CEO through existing channels (memos, work plans, requests for approval and back-to-office reports) and will be captured in the system by the Chief of Staff or the Assistant Chief of Staff. The CEO will use it to see what is planned, decide on requests, monitor delivery and compare planned against actual activity and cost.</w:t>
      </w:r>
    </w:p>
    <w:p>
      <w:pPr>
        <w:pStyle w:val="Heading2"/>
        <w:spacing w:after="100" w:before="220"/>
      </w:pPr>
      <w:r>
        <w:rPr>
          <w:rFonts w:ascii="Gill Sans MT" w:cs="Gill Sans MT" w:eastAsia="Gill Sans MT" w:hAnsi="Gill Sans MT"/>
          <w:b/>
          <w:bCs/>
          <w:color w:val="102A4C"/>
          <w:sz w:val="24"/>
          <w:szCs w:val="24"/>
        </w:rPr>
        <w:t xml:space="preserve">1.1 Objectives</w:t>
      </w:r>
    </w:p>
    <w:p>
      <w:pPr>
        <w:pStyle w:val="ListParagraph"/>
        <w:numPr>
          <w:ilvl w:val="0"/>
          <w:numId w:val="2"/>
        </w:numPr>
        <w:spacing w:after="60" w:line="276"/>
      </w:pPr>
      <w:r>
        <w:rPr>
          <w:rFonts w:ascii="Gill Sans MT" w:cs="Gill Sans MT" w:eastAsia="Gill Sans MT" w:hAnsi="Gill Sans MT"/>
          <w:color w:val="16191D"/>
          <w:sz w:val="21"/>
          <w:szCs w:val="21"/>
        </w:rPr>
        <w:t xml:space="preserve">Give the CEO a single, confidential and current view of all planned, ongoing and completed field activities across all departments.</w:t>
      </w:r>
    </w:p>
    <w:p>
      <w:pPr>
        <w:pStyle w:val="ListParagraph"/>
        <w:numPr>
          <w:ilvl w:val="0"/>
          <w:numId w:val="2"/>
        </w:numPr>
        <w:spacing w:after="60" w:line="276"/>
      </w:pPr>
      <w:r>
        <w:rPr>
          <w:rFonts w:ascii="Gill Sans MT" w:cs="Gill Sans MT" w:eastAsia="Gill Sans MT" w:hAnsi="Gill Sans MT"/>
          <w:color w:val="16191D"/>
          <w:sz w:val="21"/>
          <w:szCs w:val="21"/>
        </w:rPr>
        <w:t xml:space="preserve">Record the CEO's decisions and directives on field activity requests.</w:t>
      </w:r>
    </w:p>
    <w:p>
      <w:pPr>
        <w:pStyle w:val="ListParagraph"/>
        <w:numPr>
          <w:ilvl w:val="0"/>
          <w:numId w:val="2"/>
        </w:numPr>
        <w:spacing w:after="60" w:line="276"/>
      </w:pPr>
      <w:r>
        <w:rPr>
          <w:rFonts w:ascii="Gill Sans MT" w:cs="Gill Sans MT" w:eastAsia="Gill Sans MT" w:hAnsi="Gill Sans MT"/>
          <w:color w:val="16191D"/>
          <w:sz w:val="21"/>
          <w:szCs w:val="21"/>
        </w:rPr>
        <w:t xml:space="preserve">Monitor delivery against plan, including postponements, cancellations and overdue reports.</w:t>
      </w:r>
    </w:p>
    <w:p>
      <w:pPr>
        <w:pStyle w:val="ListParagraph"/>
        <w:numPr>
          <w:ilvl w:val="0"/>
          <w:numId w:val="2"/>
        </w:numPr>
        <w:spacing w:after="60" w:line="276"/>
      </w:pPr>
      <w:r>
        <w:rPr>
          <w:rFonts w:ascii="Gill Sans MT" w:cs="Gill Sans MT" w:eastAsia="Gill Sans MT" w:hAnsi="Gill Sans MT"/>
          <w:color w:val="16191D"/>
          <w:sz w:val="21"/>
          <w:szCs w:val="21"/>
        </w:rPr>
        <w:t xml:space="preserve">Show field expenditure (DSA, travel and other costs) by activity, officer and department.</w:t>
      </w:r>
    </w:p>
    <w:p>
      <w:pPr>
        <w:pStyle w:val="ListParagraph"/>
        <w:numPr>
          <w:ilvl w:val="0"/>
          <w:numId w:val="2"/>
        </w:numPr>
        <w:spacing w:after="60" w:line="276"/>
      </w:pPr>
      <w:r>
        <w:rPr>
          <w:rFonts w:ascii="Gill Sans MT" w:cs="Gill Sans MT" w:eastAsia="Gill Sans MT" w:hAnsi="Gill Sans MT"/>
          <w:color w:val="16191D"/>
          <w:sz w:val="21"/>
          <w:szCs w:val="21"/>
        </w:rPr>
        <w:t xml:space="preserve">Make each officer's cumulative field days visible to the CEO.</w:t>
      </w:r>
    </w:p>
    <w:p>
      <w:pPr>
        <w:pStyle w:val="ListParagraph"/>
        <w:numPr>
          <w:ilvl w:val="0"/>
          <w:numId w:val="2"/>
        </w:numPr>
        <w:spacing w:after="60" w:line="276"/>
      </w:pPr>
      <w:r>
        <w:rPr>
          <w:rFonts w:ascii="Gill Sans MT" w:cs="Gill Sans MT" w:eastAsia="Gill Sans MT" w:hAnsi="Gill Sans MT"/>
          <w:color w:val="16191D"/>
          <w:sz w:val="21"/>
          <w:szCs w:val="21"/>
        </w:rPr>
        <w:t xml:space="preserve">Keep a secure, auditable record that only the three authorized users can see.</w:t>
      </w:r>
    </w:p>
    <w:p>
      <w:pPr>
        <w:pStyle w:val="Heading1"/>
        <w:pBdr>
          <w:bottom w:val="single" w:color="157347" w:sz="8" w:space="4"/>
        </w:pBdr>
        <w:spacing w:after="140" w:before="280"/>
      </w:pPr>
      <w:r>
        <w:rPr>
          <w:rFonts w:ascii="Gill Sans MT" w:cs="Gill Sans MT" w:eastAsia="Gill Sans MT" w:hAnsi="Gill Sans MT"/>
          <w:b/>
          <w:bCs/>
          <w:color w:val="0F5132"/>
          <w:sz w:val="30"/>
          <w:szCs w:val="30"/>
        </w:rPr>
        <w:t xml:space="preserve">2. Scope</w:t>
      </w:r>
    </w:p>
    <w:p>
      <w:pPr>
        <w:pStyle w:val="Heading2"/>
        <w:spacing w:after="100" w:before="220"/>
      </w:pPr>
      <w:r>
        <w:rPr>
          <w:rFonts w:ascii="Gill Sans MT" w:cs="Gill Sans MT" w:eastAsia="Gill Sans MT" w:hAnsi="Gill Sans MT"/>
          <w:b/>
          <w:bCs/>
          <w:color w:val="102A4C"/>
          <w:sz w:val="24"/>
          <w:szCs w:val="24"/>
        </w:rPr>
        <w:t xml:space="preserve">2.1 In scope</w:t>
      </w:r>
    </w:p>
    <w:p>
      <w:pPr>
        <w:pStyle w:val="ListParagraph"/>
        <w:numPr>
          <w:ilvl w:val="0"/>
          <w:numId w:val="2"/>
        </w:numPr>
        <w:spacing w:after="60" w:line="276"/>
      </w:pPr>
      <w:r>
        <w:rPr>
          <w:rFonts w:ascii="Gill Sans MT" w:cs="Gill Sans MT" w:eastAsia="Gill Sans MT" w:hAnsi="Gill Sans MT"/>
          <w:color w:val="16191D"/>
          <w:sz w:val="21"/>
          <w:szCs w:val="21"/>
        </w:rPr>
        <w:t xml:space="preserve">Reference data: staff list, departments, activity types, locations, DSA rates and budget lines, maintained by the Office of the CEO.</w:t>
      </w:r>
    </w:p>
    <w:p>
      <w:pPr>
        <w:pStyle w:val="ListParagraph"/>
        <w:numPr>
          <w:ilvl w:val="0"/>
          <w:numId w:val="2"/>
        </w:numPr>
        <w:spacing w:after="60" w:line="276"/>
      </w:pPr>
      <w:r>
        <w:rPr>
          <w:rFonts w:ascii="Gill Sans MT" w:cs="Gill Sans MT" w:eastAsia="Gill Sans MT" w:hAnsi="Gill Sans MT"/>
          <w:color w:val="16191D"/>
          <w:sz w:val="21"/>
          <w:szCs w:val="21"/>
        </w:rPr>
        <w:t xml:space="preserve">Recording planned activities from departmental submissions, and a shared activity calendar for the three users.</w:t>
      </w:r>
    </w:p>
    <w:p>
      <w:pPr>
        <w:pStyle w:val="ListParagraph"/>
        <w:numPr>
          <w:ilvl w:val="0"/>
          <w:numId w:val="2"/>
        </w:numPr>
        <w:spacing w:after="60" w:line="276"/>
      </w:pPr>
      <w:r>
        <w:rPr>
          <w:rFonts w:ascii="Gill Sans MT" w:cs="Gill Sans MT" w:eastAsia="Gill Sans MT" w:hAnsi="Gill Sans MT"/>
          <w:color w:val="16191D"/>
          <w:sz w:val="21"/>
          <w:szCs w:val="21"/>
        </w:rPr>
        <w:t xml:space="preserve">Participants, with conflict and field-day checks.</w:t>
      </w:r>
    </w:p>
    <w:p>
      <w:pPr>
        <w:pStyle w:val="ListParagraph"/>
        <w:numPr>
          <w:ilvl w:val="0"/>
          <w:numId w:val="2"/>
        </w:numPr>
        <w:spacing w:after="60" w:line="276"/>
      </w:pPr>
      <w:r>
        <w:rPr>
          <w:rFonts w:ascii="Gill Sans MT" w:cs="Gill Sans MT" w:eastAsia="Gill Sans MT" w:hAnsi="Gill Sans MT"/>
          <w:color w:val="16191D"/>
          <w:sz w:val="21"/>
          <w:szCs w:val="21"/>
        </w:rPr>
        <w:t xml:space="preserve">CEO decisions and directives on activity requests.</w:t>
      </w:r>
    </w:p>
    <w:p>
      <w:pPr>
        <w:pStyle w:val="ListParagraph"/>
        <w:numPr>
          <w:ilvl w:val="0"/>
          <w:numId w:val="2"/>
        </w:numPr>
        <w:spacing w:after="60" w:line="276"/>
      </w:pPr>
      <w:r>
        <w:rPr>
          <w:rFonts w:ascii="Gill Sans MT" w:cs="Gill Sans MT" w:eastAsia="Gill Sans MT" w:hAnsi="Gill Sans MT"/>
          <w:color w:val="16191D"/>
          <w:sz w:val="21"/>
          <w:szCs w:val="21"/>
        </w:rPr>
        <w:t xml:space="preserve">Automatic costing of DSA, travel and other costs.</w:t>
      </w:r>
    </w:p>
    <w:p>
      <w:pPr>
        <w:pStyle w:val="ListParagraph"/>
        <w:numPr>
          <w:ilvl w:val="0"/>
          <w:numId w:val="2"/>
        </w:numPr>
        <w:spacing w:after="60" w:line="276"/>
      </w:pPr>
      <w:r>
        <w:rPr>
          <w:rFonts w:ascii="Gill Sans MT" w:cs="Gill Sans MT" w:eastAsia="Gill Sans MT" w:hAnsi="Gill Sans MT"/>
          <w:color w:val="16191D"/>
          <w:sz w:val="21"/>
          <w:szCs w:val="21"/>
        </w:rPr>
        <w:t xml:space="preserve">Execution monitoring: commencement, attendance, postponement, extension and cancellation.</w:t>
      </w:r>
    </w:p>
    <w:p>
      <w:pPr>
        <w:pStyle w:val="ListParagraph"/>
        <w:numPr>
          <w:ilvl w:val="0"/>
          <w:numId w:val="2"/>
        </w:numPr>
        <w:spacing w:after="60" w:line="276"/>
      </w:pPr>
      <w:r>
        <w:rPr>
          <w:rFonts w:ascii="Gill Sans MT" w:cs="Gill Sans MT" w:eastAsia="Gill Sans MT" w:hAnsi="Gill Sans MT"/>
          <w:color w:val="16191D"/>
          <w:sz w:val="21"/>
          <w:szCs w:val="21"/>
        </w:rPr>
        <w:t xml:space="preserve">Tracking receipt of back-to-office reports, CEO directives, and planned against actual cost.</w:t>
      </w:r>
    </w:p>
    <w:p>
      <w:pPr>
        <w:pStyle w:val="ListParagraph"/>
        <w:numPr>
          <w:ilvl w:val="0"/>
          <w:numId w:val="2"/>
        </w:numPr>
        <w:spacing w:after="60" w:line="276"/>
      </w:pPr>
      <w:r>
        <w:rPr>
          <w:rFonts w:ascii="Gill Sans MT" w:cs="Gill Sans MT" w:eastAsia="Gill Sans MT" w:hAnsi="Gill Sans MT"/>
          <w:color w:val="16191D"/>
          <w:sz w:val="21"/>
          <w:szCs w:val="21"/>
        </w:rPr>
        <w:t xml:space="preserve">Dashboards, register and exports, carrying forward all four concept views.</w:t>
      </w:r>
    </w:p>
    <w:p>
      <w:pPr>
        <w:pStyle w:val="ListParagraph"/>
        <w:numPr>
          <w:ilvl w:val="0"/>
          <w:numId w:val="2"/>
        </w:numPr>
        <w:spacing w:after="60" w:line="276"/>
      </w:pPr>
      <w:r>
        <w:rPr>
          <w:rFonts w:ascii="Gill Sans MT" w:cs="Gill Sans MT" w:eastAsia="Gill Sans MT" w:hAnsi="Gill Sans MT"/>
          <w:color w:val="16191D"/>
          <w:sz w:val="21"/>
          <w:szCs w:val="21"/>
        </w:rPr>
        <w:t xml:space="preserve">Confidentiality, access control and audit, and migration of existing concept data.</w:t>
      </w:r>
    </w:p>
    <w:p>
      <w:pPr>
        <w:pStyle w:val="Heading2"/>
        <w:spacing w:after="100" w:before="220"/>
      </w:pPr>
      <w:r>
        <w:rPr>
          <w:rFonts w:ascii="Gill Sans MT" w:cs="Gill Sans MT" w:eastAsia="Gill Sans MT" w:hAnsi="Gill Sans MT"/>
          <w:b/>
          <w:bCs/>
          <w:color w:val="102A4C"/>
          <w:sz w:val="24"/>
          <w:szCs w:val="24"/>
        </w:rPr>
        <w:t xml:space="preserve">2.2 Out of scope</w:t>
      </w:r>
    </w:p>
    <w:p>
      <w:pPr>
        <w:pStyle w:val="ListParagraph"/>
        <w:numPr>
          <w:ilvl w:val="0"/>
          <w:numId w:val="2"/>
        </w:numPr>
        <w:spacing w:after="60" w:line="276"/>
      </w:pPr>
      <w:r>
        <w:rPr>
          <w:rFonts w:ascii="Gill Sans MT" w:cs="Gill Sans MT" w:eastAsia="Gill Sans MT" w:hAnsi="Gill Sans MT"/>
          <w:color w:val="16191D"/>
          <w:sz w:val="21"/>
          <w:szCs w:val="21"/>
        </w:rPr>
        <w:t xml:space="preserve">Any access by departments, staff, Finance, HR, Internal Audit or other officers.</w:t>
      </w:r>
    </w:p>
    <w:p>
      <w:pPr>
        <w:pStyle w:val="ListParagraph"/>
        <w:numPr>
          <w:ilvl w:val="0"/>
          <w:numId w:val="2"/>
        </w:numPr>
        <w:spacing w:after="60" w:line="276"/>
      </w:pPr>
      <w:r>
        <w:rPr>
          <w:rFonts w:ascii="Gill Sans MT" w:cs="Gill Sans MT" w:eastAsia="Gill Sans MT" w:hAnsi="Gill Sans MT"/>
          <w:color w:val="16191D"/>
          <w:sz w:val="21"/>
          <w:szCs w:val="21"/>
        </w:rPr>
        <w:t xml:space="preserve">Notifications, emails or messages to anyone other than the three authorized users.</w:t>
      </w:r>
    </w:p>
    <w:p>
      <w:pPr>
        <w:pStyle w:val="ListParagraph"/>
        <w:numPr>
          <w:ilvl w:val="0"/>
          <w:numId w:val="2"/>
        </w:numPr>
        <w:spacing w:after="60" w:line="276"/>
      </w:pPr>
      <w:r>
        <w:rPr>
          <w:rFonts w:ascii="Gill Sans MT" w:cs="Gill Sans MT" w:eastAsia="Gill Sans MT" w:hAnsi="Gill Sans MT"/>
          <w:color w:val="16191D"/>
          <w:sz w:val="21"/>
          <w:szCs w:val="21"/>
        </w:rPr>
        <w:t xml:space="preserve">Payment of DSA and processing of imprest (the system records references and status only, subject to OI-06).</w:t>
      </w:r>
    </w:p>
    <w:p>
      <w:pPr>
        <w:pStyle w:val="ListParagraph"/>
        <w:numPr>
          <w:ilvl w:val="0"/>
          <w:numId w:val="2"/>
        </w:numPr>
        <w:spacing w:after="60" w:line="276"/>
      </w:pPr>
      <w:r>
        <w:rPr>
          <w:rFonts w:ascii="Gill Sans MT" w:cs="Gill Sans MT" w:eastAsia="Gill Sans MT" w:hAnsi="Gill Sans MT"/>
          <w:color w:val="16191D"/>
          <w:sz w:val="21"/>
          <w:szCs w:val="21"/>
        </w:rPr>
        <w:t xml:space="preserve">Booking of air tickets, vehicles or accommodation.</w:t>
      </w:r>
    </w:p>
    <w:p>
      <w:pPr>
        <w:pStyle w:val="ListParagraph"/>
        <w:numPr>
          <w:ilvl w:val="0"/>
          <w:numId w:val="2"/>
        </w:numPr>
        <w:spacing w:after="60" w:line="276"/>
      </w:pPr>
      <w:r>
        <w:rPr>
          <w:rFonts w:ascii="Gill Sans MT" w:cs="Gill Sans MT" w:eastAsia="Gill Sans MT" w:hAnsi="Gill Sans MT"/>
          <w:color w:val="16191D"/>
          <w:sz w:val="21"/>
          <w:szCs w:val="21"/>
        </w:rPr>
        <w:t xml:space="preserve">Leave management and payroll.</w:t>
      </w:r>
    </w:p>
    <w:p>
      <w:pPr>
        <w:pStyle w:val="ListParagraph"/>
        <w:numPr>
          <w:ilvl w:val="0"/>
          <w:numId w:val="2"/>
        </w:numPr>
        <w:spacing w:after="60" w:line="276"/>
      </w:pPr>
      <w:r>
        <w:rPr>
          <w:rFonts w:ascii="Gill Sans MT" w:cs="Gill Sans MT" w:eastAsia="Gill Sans MT" w:hAnsi="Gill Sans MT"/>
          <w:color w:val="16191D"/>
          <w:sz w:val="21"/>
          <w:szCs w:val="21"/>
        </w:rPr>
        <w:t xml:space="preserve">Any functionality of, or dependency on, the Smart NG-CDF platform.</w:t>
      </w:r>
    </w:p>
    <w:p>
      <w:pPr>
        <w:pStyle w:val="Heading1"/>
        <w:pBdr>
          <w:bottom w:val="single" w:color="157347" w:sz="8" w:space="4"/>
        </w:pBdr>
        <w:spacing w:after="140" w:before="280"/>
      </w:pPr>
      <w:r>
        <w:rPr>
          <w:rFonts w:ascii="Gill Sans MT" w:cs="Gill Sans MT" w:eastAsia="Gill Sans MT" w:hAnsi="Gill Sans MT"/>
          <w:b/>
          <w:bCs/>
          <w:color w:val="0F5132"/>
          <w:sz w:val="30"/>
          <w:szCs w:val="30"/>
        </w:rPr>
        <w:t xml:space="preserve">3. Review of the Concept</w:t>
      </w:r>
    </w:p>
    <w:p>
      <w:pPr>
        <w:spacing w:after="120" w:line="276"/>
      </w:pPr>
      <w:r>
        <w:rPr>
          <w:rFonts w:ascii="Gill Sans MT" w:cs="Gill Sans MT" w:eastAsia="Gill Sans MT" w:hAnsi="Gill Sans MT"/>
          <w:color w:val="16191D"/>
          <w:sz w:val="21"/>
          <w:szCs w:val="21"/>
        </w:rPr>
        <w:t xml:space="preserve">The concept is a single-page tool with four tabs. The table below records what each tab does today and how it is carried forward.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69"/>
        <w:gridCol w:w="3969"/>
      </w:tblGrid>
      <w:tr>
        <w:trPr>
          <w:tblHeader/>
        </w:trPr>
        <w:tc>
          <w:tcPr>
            <w:tcW w:type="dxa" w:w="17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Concept view</w:t>
            </w:r>
          </w:p>
        </w:tc>
        <w:tc>
          <w:tcPr>
            <w:tcW w:type="dxa" w:w="3969"/>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What it does today</w:t>
            </w:r>
          </w:p>
        </w:tc>
        <w:tc>
          <w:tcPr>
            <w:tcW w:type="dxa" w:w="3969"/>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Carried forward as</w:t>
            </w:r>
          </w:p>
        </w:tc>
      </w:tr>
      <w:tr>
        <w:trPr>
          <w:cantSplit/>
        </w:trPr>
        <w:tc>
          <w:tcPr>
            <w:tcW w:type="dxa" w:w="17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Log Activity</w:t>
            </w:r>
          </w:p>
        </w:tc>
        <w:tc>
          <w:tcPr>
            <w:tcW w:type="dxa" w:w="3969"/>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Form capturing officer name, department, activity title, start date, number of days (end date auto-calculated), DSA cost, travel mode (Air/Ground), travel cost and notes. Supports edit and cancel edit.</w:t>
            </w:r>
          </w:p>
        </w:tc>
        <w:tc>
          <w:tcPr>
            <w:tcW w:type="dxa" w:w="3969"/>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Recording planned activities (7.2), participants (7.3) and costing (7.4). Logging after the fact is replaced by recording before the fact, with actuals captured on completion.</w:t>
            </w:r>
          </w:p>
        </w:tc>
      </w:tr>
      <w:tr>
        <w:trPr>
          <w:cantSplit/>
        </w:trPr>
        <w:tc>
          <w:tcPr>
            <w:tcW w:type="dxa" w:w="17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Activity Log</w:t>
            </w:r>
          </w:p>
        </w:tc>
        <w:tc>
          <w:tcPr>
            <w:tcW w:type="dxa" w:w="3969"/>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Table of all entries with filters by department and officer, text search, column sorting, edit, delete and CSV export.</w:t>
            </w:r>
          </w:p>
        </w:tc>
        <w:tc>
          <w:tcPr>
            <w:tcW w:type="dxa" w:w="3969"/>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Activity register (7.10), with more filters, controlled export and cancellation in place of delete.</w:t>
            </w:r>
          </w:p>
        </w:tc>
      </w:tr>
      <w:tr>
        <w:trPr>
          <w:cantSplit/>
        </w:trPr>
        <w:tc>
          <w:tcPr>
            <w:tcW w:type="dxa" w:w="17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Staff Summary</w:t>
            </w:r>
          </w:p>
        </w:tc>
        <w:tc>
          <w:tcPr>
            <w:tcW w:type="dxa" w:w="3969"/>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Headline cards (staff involved, activities, field days, DSA, travel) and an expandable card per officer listing their activities and totals.</w:t>
            </w:r>
          </w:p>
        </w:tc>
        <w:tc>
          <w:tcPr>
            <w:tcW w:type="dxa" w:w="3969"/>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Staff participation view (7.9), extended with planned against actual and cumulative field days.</w:t>
            </w:r>
          </w:p>
        </w:tc>
      </w:tr>
      <w:tr>
        <w:trPr>
          <w:cantSplit/>
        </w:trPr>
        <w:tc>
          <w:tcPr>
            <w:tcW w:type="dxa" w:w="17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Department Costs</w:t>
            </w:r>
          </w:p>
        </w:tc>
        <w:tc>
          <w:tcPr>
            <w:tcW w:type="dxa" w:w="3969"/>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Board-wide DSA, travel and grand totals, and a table per department of staff count, activities, days, DSA, travel and total.</w:t>
            </w:r>
          </w:p>
        </w:tc>
        <w:tc>
          <w:tcPr>
            <w:tcW w:type="dxa" w:w="3969"/>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Department cost view (7.9), extended with budget and variance.</w:t>
            </w:r>
          </w:p>
        </w:tc>
      </w:tr>
    </w:tbl>
    <w:p>
      <w:pPr>
        <w:spacing w:after="80" w:line="276"/>
      </w:pPr>
      <w:r>
        <w:rPr>
          <w:rFonts w:ascii="Gill Sans MT" w:cs="Gill Sans MT" w:eastAsia="Gill Sans MT" w:hAnsi="Gill Sans MT"/>
          <w:color w:val="16191D"/>
          <w:sz w:val="21"/>
          <w:szCs w:val="21"/>
        </w:rPr>
        <w:t xml:space="preserve"/>
      </w:r>
    </w:p>
    <w:p>
      <w:pPr>
        <w:pStyle w:val="Heading2"/>
        <w:spacing w:after="100" w:before="220"/>
      </w:pPr>
      <w:r>
        <w:rPr>
          <w:rFonts w:ascii="Gill Sans MT" w:cs="Gill Sans MT" w:eastAsia="Gill Sans MT" w:hAnsi="Gill Sans MT"/>
          <w:b/>
          <w:bCs/>
          <w:color w:val="102A4C"/>
          <w:sz w:val="24"/>
          <w:szCs w:val="24"/>
        </w:rPr>
        <w:t xml:space="preserve">3.1 Gaps identified in the concept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638"/>
        <w:gridCol w:w="2300"/>
      </w:tblGrid>
      <w:tr>
        <w:trPr>
          <w:tblHeader/>
        </w:trPr>
        <w:tc>
          <w:tcPr>
            <w:tcW w:type="dxa" w:w="7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Ref</w:t>
            </w:r>
          </w:p>
        </w:tc>
        <w:tc>
          <w:tcPr>
            <w:tcW w:type="dxa" w:w="30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Gap</w:t>
            </w:r>
          </w:p>
        </w:tc>
        <w:tc>
          <w:tcPr>
            <w:tcW w:type="dxa" w:w="363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Effect</w:t>
            </w:r>
          </w:p>
        </w:tc>
        <w:tc>
          <w:tcPr>
            <w:tcW w:type="dxa" w:w="23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Addressed by</w:t>
            </w:r>
          </w:p>
        </w:tc>
      </w:tr>
      <w:tr>
        <w:trPr>
          <w:cantSplit/>
        </w:trPr>
        <w:tc>
          <w:tcPr>
            <w:tcW w:type="dxa" w:w="7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G1</w:t>
            </w:r>
          </w:p>
        </w:tc>
        <w:tc>
          <w:tcPr>
            <w:tcW w:type="dxa" w:w="30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Records activities after they happen; there is no plan.</w:t>
            </w:r>
          </w:p>
        </w:tc>
        <w:tc>
          <w:tcPr>
            <w:tcW w:type="dxa" w:w="36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Planned activities cannot be monitored, which is the CEO's core requirement.</w:t>
            </w:r>
          </w:p>
        </w:tc>
        <w:tc>
          <w:tcPr>
            <w:tcW w:type="dxa" w:w="23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7.2, 7.6</w:t>
            </w:r>
          </w:p>
        </w:tc>
      </w:tr>
      <w:tr>
        <w:trPr>
          <w:cantSplit/>
        </w:trPr>
        <w:tc>
          <w:tcPr>
            <w:tcW w:type="dxa" w:w="7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G2</w:t>
            </w:r>
          </w:p>
        </w:tc>
        <w:tc>
          <w:tcPr>
            <w:tcW w:type="dxa" w:w="30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Officer name is free text.</w:t>
            </w:r>
          </w:p>
        </w:tc>
        <w:tc>
          <w:tcPr>
            <w:tcW w:type="dxa" w:w="36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Spelling variations split one officer into several records and totals become unreliable.</w:t>
            </w:r>
          </w:p>
        </w:tc>
        <w:tc>
          <w:tcPr>
            <w:tcW w:type="dxa" w:w="23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MD-01</w:t>
            </w:r>
          </w:p>
        </w:tc>
      </w:tr>
      <w:tr>
        <w:trPr>
          <w:cantSplit/>
        </w:trPr>
        <w:tc>
          <w:tcPr>
            <w:tcW w:type="dxa" w:w="7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G3</w:t>
            </w:r>
          </w:p>
        </w:tc>
        <w:tc>
          <w:tcPr>
            <w:tcW w:type="dxa" w:w="30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One entry per officer; no activity record joining a team.</w:t>
            </w:r>
          </w:p>
        </w:tc>
        <w:tc>
          <w:tcPr>
            <w:tcW w:type="dxa" w:w="36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same activity is typed several times with inconsistent titles and dates.</w:t>
            </w:r>
          </w:p>
        </w:tc>
        <w:tc>
          <w:tcPr>
            <w:tcW w:type="dxa" w:w="23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PL-01, PT-01</w:t>
            </w:r>
          </w:p>
        </w:tc>
      </w:tr>
      <w:tr>
        <w:trPr>
          <w:cantSplit/>
        </w:trPr>
        <w:tc>
          <w:tcPr>
            <w:tcW w:type="dxa" w:w="7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G4</w:t>
            </w:r>
          </w:p>
        </w:tc>
        <w:tc>
          <w:tcPr>
            <w:tcW w:type="dxa" w:w="30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DSA is typed manually.</w:t>
            </w:r>
          </w:p>
        </w:tc>
        <w:tc>
          <w:tcPr>
            <w:tcW w:type="dxa" w:w="36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 check against approved rates.</w:t>
            </w:r>
          </w:p>
        </w:tc>
        <w:tc>
          <w:tcPr>
            <w:tcW w:type="dxa" w:w="23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MD-05, CB-01</w:t>
            </w:r>
          </w:p>
        </w:tc>
      </w:tr>
      <w:tr>
        <w:trPr>
          <w:cantSplit/>
        </w:trPr>
        <w:tc>
          <w:tcPr>
            <w:tcW w:type="dxa" w:w="7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G5</w:t>
            </w:r>
          </w:p>
        </w:tc>
        <w:tc>
          <w:tcPr>
            <w:tcW w:type="dxa" w:w="30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 status and no record of the CEO's decision.</w:t>
            </w:r>
          </w:p>
        </w:tc>
        <w:tc>
          <w:tcPr>
            <w:tcW w:type="dxa" w:w="36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 evidence that travel was approved before it happened.</w:t>
            </w:r>
          </w:p>
        </w:tc>
        <w:tc>
          <w:tcPr>
            <w:tcW w:type="dxa" w:w="23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Section 5, 7.5</w:t>
            </w:r>
          </w:p>
        </w:tc>
      </w:tr>
      <w:tr>
        <w:trPr>
          <w:cantSplit/>
        </w:trPr>
        <w:tc>
          <w:tcPr>
            <w:tcW w:type="dxa" w:w="7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G6</w:t>
            </w:r>
          </w:p>
        </w:tc>
        <w:tc>
          <w:tcPr>
            <w:tcW w:type="dxa" w:w="30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 link to budget.</w:t>
            </w:r>
          </w:p>
        </w:tc>
        <w:tc>
          <w:tcPr>
            <w:tcW w:type="dxa" w:w="36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Spend cannot be compared with allocation.</w:t>
            </w:r>
          </w:p>
        </w:tc>
        <w:tc>
          <w:tcPr>
            <w:tcW w:type="dxa" w:w="23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CB-05</w:t>
            </w:r>
          </w:p>
        </w:tc>
      </w:tr>
      <w:tr>
        <w:trPr>
          <w:cantSplit/>
        </w:trPr>
        <w:tc>
          <w:tcPr>
            <w:tcW w:type="dxa" w:w="7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G7</w:t>
            </w:r>
          </w:p>
        </w:tc>
        <w:tc>
          <w:tcPr>
            <w:tcW w:type="dxa" w:w="30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Permanent delete with no audit trail.</w:t>
            </w:r>
          </w:p>
        </w:tc>
        <w:tc>
          <w:tcPr>
            <w:tcW w:type="dxa" w:w="36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Records can disappear without trace.</w:t>
            </w:r>
          </w:p>
        </w:tc>
        <w:tc>
          <w:tcPr>
            <w:tcW w:type="dxa" w:w="23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CF-10, CF-06</w:t>
            </w:r>
          </w:p>
        </w:tc>
      </w:tr>
      <w:tr>
        <w:trPr>
          <w:cantSplit/>
        </w:trPr>
        <w:tc>
          <w:tcPr>
            <w:tcW w:type="dxa" w:w="7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G8</w:t>
            </w:r>
          </w:p>
        </w:tc>
        <w:tc>
          <w:tcPr>
            <w:tcW w:type="dxa" w:w="30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Data is saved in one user's browser session.</w:t>
            </w:r>
          </w:p>
        </w:tc>
        <w:tc>
          <w:tcPr>
            <w:tcW w:type="dxa" w:w="36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Data is not shared between the three users, backed up or secured.</w:t>
            </w:r>
          </w:p>
        </w:tc>
        <w:tc>
          <w:tcPr>
            <w:tcW w:type="dxa" w:w="23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Section 8</w:t>
            </w:r>
          </w:p>
        </w:tc>
      </w:tr>
      <w:tr>
        <w:trPr>
          <w:cantSplit/>
        </w:trPr>
        <w:tc>
          <w:tcPr>
            <w:tcW w:type="dxa" w:w="7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G9</w:t>
            </w:r>
          </w:p>
        </w:tc>
        <w:tc>
          <w:tcPr>
            <w:tcW w:type="dxa" w:w="30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 location captured.</w:t>
            </w:r>
          </w:p>
        </w:tc>
        <w:tc>
          <w:tcPr>
            <w:tcW w:type="dxa" w:w="36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Coverage of regions and constituencies cannot be shown.</w:t>
            </w:r>
          </w:p>
        </w:tc>
        <w:tc>
          <w:tcPr>
            <w:tcW w:type="dxa" w:w="23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MD-04, DB-05</w:t>
            </w:r>
          </w:p>
        </w:tc>
      </w:tr>
      <w:tr>
        <w:trPr>
          <w:cantSplit/>
        </w:trPr>
        <w:tc>
          <w:tcPr>
            <w:tcW w:type="dxa" w:w="7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G10</w:t>
            </w:r>
          </w:p>
        </w:tc>
        <w:tc>
          <w:tcPr>
            <w:tcW w:type="dxa" w:w="30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 overlap check.</w:t>
            </w:r>
          </w:p>
        </w:tc>
        <w:tc>
          <w:tcPr>
            <w:tcW w:type="dxa" w:w="36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An officer can be recorded in two places on the same day.</w:t>
            </w:r>
          </w:p>
        </w:tc>
        <w:tc>
          <w:tcPr>
            <w:tcW w:type="dxa" w:w="23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PT-04</w:t>
            </w:r>
          </w:p>
        </w:tc>
      </w:tr>
      <w:tr>
        <w:trPr>
          <w:cantSplit/>
        </w:trPr>
        <w:tc>
          <w:tcPr>
            <w:tcW w:type="dxa" w:w="7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G11</w:t>
            </w:r>
          </w:p>
        </w:tc>
        <w:tc>
          <w:tcPr>
            <w:tcW w:type="dxa" w:w="30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CSV export ignores active filters; money handled as floating point.</w:t>
            </w:r>
          </w:p>
        </w:tc>
        <w:tc>
          <w:tcPr>
            <w:tcW w:type="dxa" w:w="36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Exports do not match the screen; rounding errors in totals.</w:t>
            </w:r>
          </w:p>
        </w:tc>
        <w:tc>
          <w:tcPr>
            <w:tcW w:type="dxa" w:w="23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SR-03, CB-06</w:t>
            </w:r>
          </w:p>
        </w:tc>
      </w:tr>
      <w:tr>
        <w:trPr>
          <w:cantSplit/>
        </w:trPr>
        <w:tc>
          <w:tcPr>
            <w:tcW w:type="dxa" w:w="7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G12</w:t>
            </w:r>
          </w:p>
        </w:tc>
        <w:tc>
          <w:tcPr>
            <w:tcW w:type="dxa" w:w="30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 user accounts or protection.</w:t>
            </w:r>
          </w:p>
        </w:tc>
        <w:tc>
          <w:tcPr>
            <w:tcW w:type="dxa" w:w="36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Not safe for confidential use.</w:t>
            </w:r>
          </w:p>
        </w:tc>
        <w:tc>
          <w:tcPr>
            <w:tcW w:type="dxa" w:w="23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7.12</w:t>
            </w:r>
          </w:p>
        </w:tc>
      </w:tr>
    </w:tbl>
    <w:p>
      <w:pPr>
        <w:spacing w:after="80" w:line="276"/>
      </w:pPr>
      <w:r>
        <w:rPr>
          <w:rFonts w:ascii="Gill Sans MT" w:cs="Gill Sans MT" w:eastAsia="Gill Sans MT" w:hAnsi="Gill Sans MT"/>
          <w:color w:val="16191D"/>
          <w:sz w:val="21"/>
          <w:szCs w:val="21"/>
        </w:rPr>
        <w:t xml:space="preserve"/>
      </w:r>
    </w:p>
    <w:p>
      <w:pPr>
        <w:pStyle w:val="Heading1"/>
        <w:pBdr>
          <w:bottom w:val="single" w:color="157347" w:sz="8" w:space="4"/>
        </w:pBdr>
        <w:spacing w:after="140" w:before="280"/>
      </w:pPr>
      <w:r>
        <w:rPr>
          <w:rFonts w:ascii="Gill Sans MT" w:cs="Gill Sans MT" w:eastAsia="Gill Sans MT" w:hAnsi="Gill Sans MT"/>
          <w:b/>
          <w:bCs/>
          <w:color w:val="0F5132"/>
          <w:sz w:val="30"/>
          <w:szCs w:val="30"/>
        </w:rPr>
        <w:t xml:space="preserve">4. Authorized Users</w:t>
      </w:r>
    </w:p>
    <w:p>
      <w:pPr>
        <w:spacing w:after="120" w:line="276"/>
      </w:pPr>
      <w:r>
        <w:rPr>
          <w:rFonts w:ascii="Gill Sans MT" w:cs="Gill Sans MT" w:eastAsia="Gill Sans MT" w:hAnsi="Gill Sans MT"/>
          <w:color w:val="16191D"/>
          <w:sz w:val="21"/>
          <w:szCs w:val="21"/>
        </w:rPr>
        <w:t xml:space="preserve">The system has exactly three users. No other role or account shall exist in the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User</w:t>
            </w:r>
          </w:p>
        </w:tc>
        <w:tc>
          <w:tcPr>
            <w:tcW w:type="dxa" w:w="703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Role in the system</w:t>
            </w:r>
          </w:p>
        </w:tc>
      </w:tr>
      <w:tr>
        <w:trPr>
          <w:cantSplit/>
        </w:trPr>
        <w:tc>
          <w:tcPr>
            <w:tcW w:type="dxa" w:w="26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Chief Executive Officer</w:t>
            </w:r>
          </w:p>
        </w:tc>
        <w:tc>
          <w:tcPr>
            <w:tcW w:type="dxa" w:w="70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Views all information and dashboards; decides on activity requests (approve, decline or return with directive); issues directives; views the audit trail.</w:t>
            </w:r>
          </w:p>
        </w:tc>
      </w:tr>
      <w:tr>
        <w:trPr>
          <w:cantSplit/>
        </w:trPr>
        <w:tc>
          <w:tcPr>
            <w:tcW w:type="dxa" w:w="26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Chief of Staff</w:t>
            </w:r>
          </w:p>
        </w:tc>
        <w:tc>
          <w:tcPr>
            <w:tcW w:type="dxa" w:w="70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Captures and maintains activities, participants, costs and reports; maintains reference data; submits items for the CEO's decision; records decisions the CEO has given outside the system; closes activities; manages the three user accounts.</w:t>
            </w:r>
          </w:p>
        </w:tc>
      </w:tr>
      <w:tr>
        <w:trPr>
          <w:cantSplit/>
        </w:trPr>
        <w:tc>
          <w:tcPr>
            <w:tcW w:type="dxa" w:w="26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Assistant Chief of Staff</w:t>
            </w:r>
          </w:p>
        </w:tc>
        <w:tc>
          <w:tcPr>
            <w:tcW w:type="dxa" w:w="70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Captures and updates activities, participants, costs, commencement, attendance and reports; submits items for the CEO's decision.</w:t>
            </w:r>
          </w:p>
        </w:tc>
      </w:tr>
    </w:tbl>
    <w:p>
      <w:pPr>
        <w:spacing w:after="80" w:line="276"/>
      </w:pPr>
      <w:r>
        <w:rPr>
          <w:rFonts w:ascii="Gill Sans MT" w:cs="Gill Sans MT" w:eastAsia="Gill Sans MT" w:hAnsi="Gill Sans MT"/>
          <w:color w:val="16191D"/>
          <w:sz w:val="21"/>
          <w:szCs w:val="21"/>
        </w:rPr>
        <w:t xml:space="preserve"/>
      </w:r>
    </w:p>
    <w:p>
      <w:pPr>
        <w:pStyle w:val="Heading2"/>
        <w:spacing w:after="100" w:before="220"/>
      </w:pPr>
      <w:r>
        <w:rPr>
          <w:rFonts w:ascii="Gill Sans MT" w:cs="Gill Sans MT" w:eastAsia="Gill Sans MT" w:hAnsi="Gill Sans MT"/>
          <w:b/>
          <w:bCs/>
          <w:color w:val="102A4C"/>
          <w:sz w:val="24"/>
          <w:szCs w:val="24"/>
        </w:rPr>
        <w:t xml:space="preserve">4.1 Permission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246"/>
        <w:gridCol w:w="2246"/>
        <w:gridCol w:w="2246"/>
      </w:tblGrid>
      <w:tr>
        <w:trPr>
          <w:tblHeader/>
        </w:trPr>
        <w:tc>
          <w:tcPr>
            <w:tcW w:type="dxa" w:w="29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Function</w:t>
            </w:r>
          </w:p>
        </w:tc>
        <w:tc>
          <w:tcPr>
            <w:tcW w:type="dxa" w:w="2246"/>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CEO</w:t>
            </w:r>
          </w:p>
        </w:tc>
        <w:tc>
          <w:tcPr>
            <w:tcW w:type="dxa" w:w="2246"/>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Chief of Staff</w:t>
            </w:r>
          </w:p>
        </w:tc>
        <w:tc>
          <w:tcPr>
            <w:tcW w:type="dxa" w:w="2246"/>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Asst. Chief of Staff</w:t>
            </w:r>
          </w:p>
        </w:tc>
      </w:tr>
      <w:tr>
        <w:trPr>
          <w:cantSplit/>
        </w:trPr>
        <w:tc>
          <w:tcPr>
            <w:tcW w:type="dxa" w:w="29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View dashboards, calendar and register</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r>
      <w:tr>
        <w:trPr>
          <w:cantSplit/>
        </w:trPr>
        <w:tc>
          <w:tcPr>
            <w:tcW w:type="dxa" w:w="29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Create and edit activities, participants and costs</w:t>
            </w:r>
          </w:p>
        </w:tc>
        <w:tc>
          <w:tcPr>
            <w:tcW w:type="dxa" w:w="2246"/>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r>
      <w:tr>
        <w:trPr>
          <w:cantSplit/>
        </w:trPr>
        <w:tc>
          <w:tcPr>
            <w:tcW w:type="dxa" w:w="29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Submit an activity for CEO decision</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N/A</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r>
      <w:tr>
        <w:trPr>
          <w:cantSplit/>
        </w:trPr>
        <w:tc>
          <w:tcPr>
            <w:tcW w:type="dxa" w:w="29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Approve, decline or return an activity</w:t>
            </w:r>
          </w:p>
        </w:tc>
        <w:tc>
          <w:tcPr>
            <w:tcW w:type="dxa" w:w="2246"/>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w:t>
            </w:r>
          </w:p>
        </w:tc>
        <w:tc>
          <w:tcPr>
            <w:tcW w:type="dxa" w:w="2246"/>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w:t>
            </w:r>
          </w:p>
        </w:tc>
      </w:tr>
      <w:tr>
        <w:trPr>
          <w:cantSplit/>
        </w:trPr>
        <w:tc>
          <w:tcPr>
            <w:tcW w:type="dxa" w:w="29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Record a decision given outside the system</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w:t>
            </w:r>
          </w:p>
        </w:tc>
      </w:tr>
      <w:tr>
        <w:trPr>
          <w:cantSplit/>
        </w:trPr>
        <w:tc>
          <w:tcPr>
            <w:tcW w:type="dxa" w:w="29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Issue directives and action items</w:t>
            </w:r>
          </w:p>
        </w:tc>
        <w:tc>
          <w:tcPr>
            <w:tcW w:type="dxa" w:w="2246"/>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 (on CEO's instruction)</w:t>
            </w:r>
          </w:p>
        </w:tc>
        <w:tc>
          <w:tcPr>
            <w:tcW w:type="dxa" w:w="2246"/>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w:t>
            </w:r>
          </w:p>
        </w:tc>
      </w:tr>
      <w:tr>
        <w:trPr>
          <w:cantSplit/>
        </w:trPr>
        <w:tc>
          <w:tcPr>
            <w:tcW w:type="dxa" w:w="29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Postpone or cancel an activity</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Postpone only</w:t>
            </w:r>
          </w:p>
        </w:tc>
      </w:tr>
      <w:tr>
        <w:trPr>
          <w:cantSplit/>
        </w:trPr>
        <w:tc>
          <w:tcPr>
            <w:tcW w:type="dxa" w:w="29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Record commencement, attendance, reports, actual costs</w:t>
            </w:r>
          </w:p>
        </w:tc>
        <w:tc>
          <w:tcPr>
            <w:tcW w:type="dxa" w:w="2246"/>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r>
      <w:tr>
        <w:trPr>
          <w:cantSplit/>
        </w:trPr>
        <w:tc>
          <w:tcPr>
            <w:tcW w:type="dxa" w:w="29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Close an activity</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w:t>
            </w:r>
          </w:p>
        </w:tc>
      </w:tr>
      <w:tr>
        <w:trPr>
          <w:cantSplit/>
        </w:trPr>
        <w:tc>
          <w:tcPr>
            <w:tcW w:type="dxa" w:w="29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Maintain reference data (staff, DSA rates, budget lines)</w:t>
            </w:r>
          </w:p>
        </w:tc>
        <w:tc>
          <w:tcPr>
            <w:tcW w:type="dxa" w:w="2246"/>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w:t>
            </w:r>
          </w:p>
        </w:tc>
        <w:tc>
          <w:tcPr>
            <w:tcW w:type="dxa" w:w="2246"/>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w:t>
            </w:r>
          </w:p>
        </w:tc>
      </w:tr>
      <w:tr>
        <w:trPr>
          <w:cantSplit/>
        </w:trPr>
        <w:tc>
          <w:tcPr>
            <w:tcW w:type="dxa" w:w="29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Export and print</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w:t>
            </w:r>
          </w:p>
        </w:tc>
      </w:tr>
      <w:tr>
        <w:trPr>
          <w:cantSplit/>
        </w:trPr>
        <w:tc>
          <w:tcPr>
            <w:tcW w:type="dxa" w:w="29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Manage the three user accounts</w:t>
            </w:r>
          </w:p>
        </w:tc>
        <w:tc>
          <w:tcPr>
            <w:tcW w:type="dxa" w:w="2246"/>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w:t>
            </w:r>
          </w:p>
        </w:tc>
        <w:tc>
          <w:tcPr>
            <w:tcW w:type="dxa" w:w="2246"/>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w:t>
            </w:r>
          </w:p>
        </w:tc>
      </w:tr>
      <w:tr>
        <w:trPr>
          <w:cantSplit/>
        </w:trPr>
        <w:tc>
          <w:tcPr>
            <w:tcW w:type="dxa" w:w="29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View audit trail and access log</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Yes</w:t>
            </w:r>
          </w:p>
        </w:tc>
        <w:tc>
          <w:tcPr>
            <w:tcW w:type="dxa" w:w="2246"/>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w:t>
            </w:r>
          </w:p>
        </w:tc>
      </w:tr>
    </w:tbl>
    <w:p>
      <w:pPr>
        <w:spacing w:after="80" w:line="276"/>
      </w:pPr>
      <w:r>
        <w:rPr>
          <w:rFonts w:ascii="Gill Sans MT" w:cs="Gill Sans MT" w:eastAsia="Gill Sans MT" w:hAnsi="Gill Sans MT"/>
          <w:color w:val="16191D"/>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8881C" w:sz="4"/>
              <w:left w:val="single" w:color="D8881C" w:sz="36"/>
              <w:bottom w:val="single" w:color="D8881C" w:sz="4"/>
              <w:right w:val="single" w:color="D8881C" w:sz="4"/>
            </w:tcBorders>
            <w:shd w:fill="FDF3E4" w:color="auto" w:val="clear"/>
            <w:tcMar>
              <w:top w:type="dxa" w:w="100"/>
              <w:left w:type="dxa" w:w="180"/>
              <w:bottom w:type="dxa" w:w="100"/>
              <w:right w:type="dxa" w:w="140"/>
            </w:tcMar>
          </w:tcPr>
          <w:p>
            <w:pPr>
              <w:spacing w:after="60"/>
            </w:pPr>
            <w:r>
              <w:rPr>
                <w:rFonts w:ascii="Gill Sans MT" w:cs="Gill Sans MT" w:eastAsia="Gill Sans MT" w:hAnsi="Gill Sans MT"/>
                <w:b/>
                <w:bCs/>
                <w:color w:val="8A5200"/>
                <w:sz w:val="20"/>
                <w:szCs w:val="20"/>
              </w:rPr>
              <w:t xml:space="preserve">OI-13  Permission matrix</w:t>
            </w:r>
          </w:p>
          <w:p>
            <w:pPr>
              <w:spacing w:after="40"/>
            </w:pPr>
            <w:r>
              <w:rPr>
                <w:rFonts w:ascii="Gill Sans MT" w:cs="Gill Sans MT" w:eastAsia="Gill Sans MT" w:hAnsi="Gill Sans MT"/>
                <w:color w:val="16191D"/>
                <w:sz w:val="19"/>
                <w:szCs w:val="19"/>
              </w:rPr>
              <w:t xml:space="preserve">The matrix above is proposed. Confirm in particular whether the Assistant Chief of Staff may export or print, cancel activities, or maintain reference data, and whether the Chief of Staff may view the access log.</w:t>
            </w:r>
          </w:p>
        </w:tc>
      </w:tr>
    </w:tbl>
    <w:p>
      <w:pPr>
        <w:spacing w:after="80" w:line="276"/>
      </w:pPr>
      <w:r>
        <w:rPr>
          <w:rFonts w:ascii="Gill Sans MT" w:cs="Gill Sans MT" w:eastAsia="Gill Sans MT" w:hAnsi="Gill Sans MT"/>
          <w:color w:val="16191D"/>
          <w:sz w:val="21"/>
          <w:szCs w:val="21"/>
        </w:rPr>
        <w:t xml:space="preserve"/>
      </w:r>
    </w:p>
    <w:p>
      <w:pPr>
        <w:pStyle w:val="Heading1"/>
        <w:pBdr>
          <w:bottom w:val="single" w:color="157347" w:sz="8" w:space="4"/>
        </w:pBdr>
        <w:spacing w:after="140" w:before="280"/>
      </w:pPr>
      <w:r>
        <w:rPr>
          <w:rFonts w:ascii="Gill Sans MT" w:cs="Gill Sans MT" w:eastAsia="Gill Sans MT" w:hAnsi="Gill Sans MT"/>
          <w:b/>
          <w:bCs/>
          <w:color w:val="0F5132"/>
          <w:sz w:val="30"/>
          <w:szCs w:val="30"/>
        </w:rPr>
        <w:t xml:space="preserve">5. Activity Lifecycle</w:t>
      </w:r>
    </w:p>
    <w:p>
      <w:pPr>
        <w:spacing w:after="120" w:line="276"/>
      </w:pPr>
      <w:r>
        <w:rPr>
          <w:rFonts w:ascii="Gill Sans MT" w:cs="Gill Sans MT" w:eastAsia="Gill Sans MT" w:hAnsi="Gill Sans MT"/>
          <w:color w:val="16191D"/>
          <w:sz w:val="21"/>
          <w:szCs w:val="21"/>
        </w:rPr>
        <w:t xml:space="preserve">Every activity moves through the statuses below. Each change is recorded with the user, date, time and comment.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038"/>
        <w:gridCol w:w="2700"/>
      </w:tblGrid>
      <w:tr>
        <w:trPr>
          <w:tblHeader/>
        </w:trPr>
        <w:tc>
          <w:tcPr>
            <w:tcW w:type="dxa" w:w="19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Status</w:t>
            </w:r>
          </w:p>
        </w:tc>
        <w:tc>
          <w:tcPr>
            <w:tcW w:type="dxa" w:w="503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Meaning</w:t>
            </w:r>
          </w:p>
        </w:tc>
        <w:tc>
          <w:tcPr>
            <w:tcW w:type="dxa" w:w="27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Moved by</w:t>
            </w:r>
          </w:p>
        </w:tc>
      </w:tr>
      <w:tr>
        <w:trPr>
          <w:cantSplit/>
        </w:trPr>
        <w:tc>
          <w:tcPr>
            <w:tcW w:type="dxa" w:w="19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Draft</w:t>
            </w:r>
          </w:p>
        </w:tc>
        <w:tc>
          <w:tcPr>
            <w:tcW w:type="dxa" w:w="50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Being captured from a departmental submission. Editable.</w:t>
            </w:r>
          </w:p>
        </w:tc>
        <w:tc>
          <w:tcPr>
            <w:tcW w:type="dxa" w:w="27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Chief of Staff or Asst. Chief of Staff</w:t>
            </w:r>
          </w:p>
        </w:tc>
      </w:tr>
      <w:tr>
        <w:trPr>
          <w:cantSplit/>
        </w:trPr>
        <w:tc>
          <w:tcPr>
            <w:tcW w:type="dxa" w:w="19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Awaiting Decision</w:t>
            </w:r>
          </w:p>
        </w:tc>
        <w:tc>
          <w:tcPr>
            <w:tcW w:type="dxa" w:w="50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Submitted to the CEO's decision queue.</w:t>
            </w:r>
          </w:p>
        </w:tc>
        <w:tc>
          <w:tcPr>
            <w:tcW w:type="dxa" w:w="27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Chief of Staff or Asst. Chief of Staff</w:t>
            </w:r>
          </w:p>
        </w:tc>
      </w:tr>
      <w:tr>
        <w:trPr>
          <w:cantSplit/>
        </w:trPr>
        <w:tc>
          <w:tcPr>
            <w:tcW w:type="dxa" w:w="19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Approved</w:t>
            </w:r>
          </w:p>
        </w:tc>
        <w:tc>
          <w:tcPr>
            <w:tcW w:type="dxa" w:w="50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Approved by the CEO in the system, or recorded as approved outside the system with the memo reference.</w:t>
            </w:r>
          </w:p>
        </w:tc>
        <w:tc>
          <w:tcPr>
            <w:tcW w:type="dxa" w:w="27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CEO, or Chief of Staff recording</w:t>
            </w:r>
          </w:p>
        </w:tc>
      </w:tr>
      <w:tr>
        <w:trPr>
          <w:cantSplit/>
        </w:trPr>
        <w:tc>
          <w:tcPr>
            <w:tcW w:type="dxa" w:w="19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Returned</w:t>
            </w:r>
          </w:p>
        </w:tc>
        <w:tc>
          <w:tcPr>
            <w:tcW w:type="dxa" w:w="50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Returned by the CEO with a directive. Goes back to Draft.</w:t>
            </w:r>
          </w:p>
        </w:tc>
        <w:tc>
          <w:tcPr>
            <w:tcW w:type="dxa" w:w="27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CEO</w:t>
            </w:r>
          </w:p>
        </w:tc>
      </w:tr>
      <w:tr>
        <w:trPr>
          <w:cantSplit/>
        </w:trPr>
        <w:tc>
          <w:tcPr>
            <w:tcW w:type="dxa" w:w="19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Declined</w:t>
            </w:r>
          </w:p>
        </w:tc>
        <w:tc>
          <w:tcPr>
            <w:tcW w:type="dxa" w:w="50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Not approved. Final.</w:t>
            </w:r>
          </w:p>
        </w:tc>
        <w:tc>
          <w:tcPr>
            <w:tcW w:type="dxa" w:w="27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CEO</w:t>
            </w:r>
          </w:p>
        </w:tc>
      </w:tr>
      <w:tr>
        <w:trPr>
          <w:cantSplit/>
        </w:trPr>
        <w:tc>
          <w:tcPr>
            <w:tcW w:type="dxa" w:w="19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In Progress</w:t>
            </w:r>
          </w:p>
        </w:tc>
        <w:tc>
          <w:tcPr>
            <w:tcW w:type="dxa" w:w="50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Start date reached and commencement confirmed.</w:t>
            </w:r>
          </w:p>
        </w:tc>
        <w:tc>
          <w:tcPr>
            <w:tcW w:type="dxa" w:w="27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System, then Chief of Staff or Asst.</w:t>
            </w:r>
          </w:p>
        </w:tc>
      </w:tr>
      <w:tr>
        <w:trPr>
          <w:cantSplit/>
        </w:trPr>
        <w:tc>
          <w:tcPr>
            <w:tcW w:type="dxa" w:w="19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Postponed</w:t>
            </w:r>
          </w:p>
        </w:tc>
        <w:tc>
          <w:tcPr>
            <w:tcW w:type="dxa" w:w="50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 dates proposed. Returns to Awaiting Decision if dates move beyond tolerance.</w:t>
            </w:r>
          </w:p>
        </w:tc>
        <w:tc>
          <w:tcPr>
            <w:tcW w:type="dxa" w:w="27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Chief of Staff or Asst.</w:t>
            </w:r>
          </w:p>
        </w:tc>
      </w:tr>
      <w:tr>
        <w:trPr>
          <w:cantSplit/>
        </w:trPr>
        <w:tc>
          <w:tcPr>
            <w:tcW w:type="dxa" w:w="19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Cancelled</w:t>
            </w:r>
          </w:p>
        </w:tc>
        <w:tc>
          <w:tcPr>
            <w:tcW w:type="dxa" w:w="50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Will not take place. Reason mandatory.</w:t>
            </w:r>
          </w:p>
        </w:tc>
        <w:tc>
          <w:tcPr>
            <w:tcW w:type="dxa" w:w="27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CEO or Chief of Staff</w:t>
            </w:r>
          </w:p>
        </w:tc>
      </w:tr>
      <w:tr>
        <w:trPr>
          <w:cantSplit/>
        </w:trPr>
        <w:tc>
          <w:tcPr>
            <w:tcW w:type="dxa" w:w="19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Completed</w:t>
            </w:r>
          </w:p>
        </w:tc>
        <w:tc>
          <w:tcPr>
            <w:tcW w:type="dxa" w:w="50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End date passed and completion confirmed. Report expected.</w:t>
            </w:r>
          </w:p>
        </w:tc>
        <w:tc>
          <w:tcPr>
            <w:tcW w:type="dxa" w:w="27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System, then Chief of Staff or Asst.</w:t>
            </w:r>
          </w:p>
        </w:tc>
      </w:tr>
      <w:tr>
        <w:trPr>
          <w:cantSplit/>
        </w:trPr>
        <w:tc>
          <w:tcPr>
            <w:tcW w:type="dxa" w:w="19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Report Received</w:t>
            </w:r>
          </w:p>
        </w:tc>
        <w:tc>
          <w:tcPr>
            <w:tcW w:type="dxa" w:w="50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Back-to-office report received and summary recorded.</w:t>
            </w:r>
          </w:p>
        </w:tc>
        <w:tc>
          <w:tcPr>
            <w:tcW w:type="dxa" w:w="27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Chief of Staff or Asst.</w:t>
            </w:r>
          </w:p>
        </w:tc>
      </w:tr>
      <w:tr>
        <w:trPr>
          <w:cantSplit/>
        </w:trPr>
        <w:tc>
          <w:tcPr>
            <w:tcW w:type="dxa" w:w="19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Closed</w:t>
            </w:r>
          </w:p>
        </w:tc>
        <w:tc>
          <w:tcPr>
            <w:tcW w:type="dxa" w:w="50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Report received and actual costs recorded. Read only.</w:t>
            </w:r>
          </w:p>
        </w:tc>
        <w:tc>
          <w:tcPr>
            <w:tcW w:type="dxa" w:w="27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CEO or Chief of Staff</w:t>
            </w:r>
          </w:p>
        </w:tc>
      </w:tr>
    </w:tbl>
    <w:p>
      <w:pPr>
        <w:spacing w:after="80" w:line="276"/>
      </w:pPr>
      <w:r>
        <w:rPr>
          <w:rFonts w:ascii="Gill Sans MT" w:cs="Gill Sans MT" w:eastAsia="Gill Sans MT" w:hAnsi="Gill Sans MT"/>
          <w:color w:val="16191D"/>
          <w:sz w:val="21"/>
          <w:szCs w:val="21"/>
        </w:rPr>
        <w:t xml:space="preserve"/>
      </w:r>
    </w:p>
    <w:p>
      <w:pPr>
        <w:pStyle w:val="Heading1"/>
        <w:pBdr>
          <w:bottom w:val="single" w:color="157347" w:sz="8" w:space="4"/>
        </w:pBdr>
        <w:spacing w:after="140" w:before="280"/>
      </w:pPr>
      <w:r>
        <w:rPr>
          <w:rFonts w:ascii="Gill Sans MT" w:cs="Gill Sans MT" w:eastAsia="Gill Sans MT" w:hAnsi="Gill Sans MT"/>
          <w:b/>
          <w:bCs/>
          <w:color w:val="0F5132"/>
          <w:sz w:val="30"/>
          <w:szCs w:val="30"/>
        </w:rPr>
        <w:t xml:space="preserve">6. Priority and Source Conventions</w:t>
      </w:r>
    </w:p>
    <w:p>
      <w:pPr>
        <w:spacing w:after="120" w:line="276"/>
      </w:pPr>
      <w:r>
        <w:rPr>
          <w:rFonts w:ascii="Gill Sans MT" w:cs="Gill Sans MT" w:eastAsia="Gill Sans MT" w:hAnsi="Gill Sans MT"/>
          <w:color w:val="16191D"/>
          <w:sz w:val="21"/>
          <w:szCs w:val="21"/>
        </w:rPr>
        <w:t xml:space="preserve">Each requirement has a priority and a source. Priority follows MoSCoW: Must (required for go-live), Should (important, may follow shortly after go-live) and Could (desirable). Source shows whether the requirement comes from the Concept (behaviour already demonstrated in the HTML tool) or is New.</w:t>
      </w:r>
    </w:p>
    <w:p>
      <w:pPr>
        <w:pStyle w:val="Heading1"/>
        <w:pBdr>
          <w:bottom w:val="single" w:color="157347" w:sz="8" w:space="4"/>
        </w:pBdr>
        <w:spacing w:after="140" w:before="280"/>
      </w:pPr>
      <w:r>
        <w:rPr>
          <w:rFonts w:ascii="Gill Sans MT" w:cs="Gill Sans MT" w:eastAsia="Gill Sans MT" w:hAnsi="Gill Sans MT"/>
          <w:b/>
          <w:bCs/>
          <w:color w:val="0F5132"/>
          <w:sz w:val="30"/>
          <w:szCs w:val="30"/>
        </w:rPr>
        <w:t xml:space="preserve">7. Functional Requirements</w:t>
      </w:r>
    </w:p>
    <w:p>
      <w:pPr>
        <w:pStyle w:val="Heading2"/>
        <w:spacing w:after="100" w:before="220"/>
      </w:pPr>
      <w:r>
        <w:rPr>
          <w:rFonts w:ascii="Gill Sans MT" w:cs="Gill Sans MT" w:eastAsia="Gill Sans MT" w:hAnsi="Gill Sans MT"/>
          <w:b/>
          <w:bCs/>
          <w:color w:val="102A4C"/>
          <w:sz w:val="24"/>
          <w:szCs w:val="24"/>
        </w:rPr>
        <w:t xml:space="preserve">7.1 Master and reference data (MD)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0"/>
        <w:gridCol w:w="5628"/>
        <w:gridCol w:w="1100"/>
        <w:gridCol w:w="1350"/>
      </w:tblGrid>
      <w:tr>
        <w:trPr>
          <w:tblHeader/>
        </w:trPr>
        <w:tc>
          <w:tcPr>
            <w:tcW w:type="dxa" w:w="156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ID</w:t>
            </w:r>
          </w:p>
        </w:tc>
        <w:tc>
          <w:tcPr>
            <w:tcW w:type="dxa" w:w="562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Requirement</w:t>
            </w:r>
          </w:p>
        </w:tc>
        <w:tc>
          <w:tcPr>
            <w:tcW w:type="dxa" w:w="11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Priority</w:t>
            </w:r>
          </w:p>
        </w:tc>
        <w:tc>
          <w:tcPr>
            <w:tcW w:type="dxa" w:w="135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Source</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FAPM-MD-01</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system shall hold its own staff list (PF number, name, designation, job grade, department, duty station, active status), maintained by the Chief of Staff through screen entry and Excel import of the HR staff list. Participants shall be selected from this list. Free-text officer names shall not be allowed for staff.</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Concept, improved</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FAPM-MD-02</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Departments shall be maintained as reference data by the Chief of Staff, with the concept list as the initial load. The "Other (specify)" free-text option shall be removed.</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Concept, improved</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FAPM-MD-03</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Activity types shall be maintained as reference data (for example proposal review, monitoring visit, audit, training, stakeholder engagement, sensitization, retreat, benchmarking).</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FAPM-MD-04</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Locations shall be captured from reference data: region (10), county, constituency (290) and a free-text venue. An activity may have more than one location.</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FAPM-MD-05</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 DSA rate table shall be maintained by the Chief of Staff by job grade and destination category, with effective dates. Historical rates shall be retained so that past activities are costed at the rate in force at the time.</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FAPM-MD-06</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Travel modes shall be maintained as reference data: Air, Road (Board vehicle), Road (public or reimbursable), None. This refines the concept's Air / Ground options.</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D8881C"/>
                <w:sz w:val="19"/>
                <w:szCs w:val="19"/>
              </w:rPr>
              <w:t xml:space="preserve">Should</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Concept, improved</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FAPM-MD-07</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Financial years and quarters shall be defined so that all views can be filtered by financial year and quarter.</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FAPM-MD-08</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Budget lines and allocations per department per financial year may be recorded by the Chief of Staff for comparison with planned and actual cost.</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D8881C"/>
                <w:sz w:val="19"/>
                <w:szCs w:val="19"/>
              </w:rPr>
              <w:t xml:space="preserve">Should</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bl>
    <w:p>
      <w:pPr>
        <w:spacing w:after="80" w:line="276"/>
      </w:pPr>
      <w:r>
        <w:rPr>
          <w:rFonts w:ascii="Gill Sans MT" w:cs="Gill Sans MT" w:eastAsia="Gill Sans MT" w:hAnsi="Gill Sans MT"/>
          <w:color w:val="16191D"/>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8881C" w:sz="4"/>
              <w:left w:val="single" w:color="D8881C" w:sz="36"/>
              <w:bottom w:val="single" w:color="D8881C" w:sz="4"/>
              <w:right w:val="single" w:color="D8881C" w:sz="4"/>
            </w:tcBorders>
            <w:shd w:fill="FDF3E4" w:color="auto" w:val="clear"/>
            <w:tcMar>
              <w:top w:type="dxa" w:w="100"/>
              <w:left w:type="dxa" w:w="180"/>
              <w:bottom w:type="dxa" w:w="100"/>
              <w:right w:type="dxa" w:w="140"/>
            </w:tcMar>
          </w:tcPr>
          <w:p>
            <w:pPr>
              <w:spacing w:after="60"/>
            </w:pPr>
            <w:r>
              <w:rPr>
                <w:rFonts w:ascii="Gill Sans MT" w:cs="Gill Sans MT" w:eastAsia="Gill Sans MT" w:hAnsi="Gill Sans MT"/>
                <w:b/>
                <w:bCs/>
                <w:color w:val="8A5200"/>
                <w:sz w:val="20"/>
                <w:szCs w:val="20"/>
              </w:rPr>
              <w:t xml:space="preserve">OI-01, OI-03 and OI-12  Reference data</w:t>
            </w:r>
          </w:p>
          <w:p>
            <w:pPr>
              <w:spacing w:after="40"/>
            </w:pPr>
            <w:r>
              <w:rPr>
                <w:rFonts w:ascii="Gill Sans MT" w:cs="Gill Sans MT" w:eastAsia="Gill Sans MT" w:hAnsi="Gill Sans MT"/>
                <w:color w:val="16191D"/>
                <w:sz w:val="19"/>
                <w:szCs w:val="19"/>
              </w:rPr>
              <w:t xml:space="preserve">OI-01: Confirm the authoritative source of DSA rates, the destination categories, and whether DSA is paid per night away or per day of activity. The concept has no rate table; DSA is typed in manually.</w:t>
            </w:r>
          </w:p>
          <w:p>
            <w:pPr>
              <w:spacing w:after="40"/>
            </w:pPr>
            <w:r>
              <w:rPr>
                <w:rFonts w:ascii="Gill Sans MT" w:cs="Gill Sans MT" w:eastAsia="Gill Sans MT" w:hAnsi="Gill Sans MT"/>
                <w:color w:val="16191D"/>
                <w:sz w:val="19"/>
                <w:szCs w:val="19"/>
              </w:rPr>
              <w:t xml:space="preserve">OI-03: Confirm the list of activity types.</w:t>
            </w:r>
          </w:p>
          <w:p>
            <w:pPr>
              <w:spacing w:after="40"/>
            </w:pPr>
            <w:r>
              <w:rPr>
                <w:rFonts w:ascii="Gill Sans MT" w:cs="Gill Sans MT" w:eastAsia="Gill Sans MT" w:hAnsi="Gill Sans MT"/>
                <w:color w:val="16191D"/>
                <w:sz w:val="19"/>
                <w:szCs w:val="19"/>
              </w:rPr>
              <w:t xml:space="preserve">OI-12: Confirm how the staff list will be provided by HR (Excel export proposed) and how often it is refreshed.</w:t>
            </w:r>
          </w:p>
        </w:tc>
      </w:tr>
    </w:tbl>
    <w:p>
      <w:pPr>
        <w:spacing w:after="80" w:line="276"/>
      </w:pPr>
      <w:r>
        <w:rPr>
          <w:rFonts w:ascii="Gill Sans MT" w:cs="Gill Sans MT" w:eastAsia="Gill Sans MT" w:hAnsi="Gill Sans MT"/>
          <w:color w:val="16191D"/>
          <w:sz w:val="21"/>
          <w:szCs w:val="21"/>
        </w:rPr>
        <w:t xml:space="preserve"/>
      </w:r>
    </w:p>
    <w:p>
      <w:pPr>
        <w:pStyle w:val="Heading2"/>
        <w:spacing w:after="100" w:before="220"/>
      </w:pPr>
      <w:r>
        <w:rPr>
          <w:rFonts w:ascii="Gill Sans MT" w:cs="Gill Sans MT" w:eastAsia="Gill Sans MT" w:hAnsi="Gill Sans MT"/>
          <w:b/>
          <w:bCs/>
          <w:color w:val="102A4C"/>
          <w:sz w:val="24"/>
          <w:szCs w:val="24"/>
        </w:rPr>
        <w:t xml:space="preserve">7.2 Recording planned activities (PL)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0"/>
        <w:gridCol w:w="5628"/>
        <w:gridCol w:w="1100"/>
        <w:gridCol w:w="1350"/>
      </w:tblGrid>
      <w:tr>
        <w:trPr>
          <w:tblHeader/>
        </w:trPr>
        <w:tc>
          <w:tcPr>
            <w:tcW w:type="dxa" w:w="156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ID</w:t>
            </w:r>
          </w:p>
        </w:tc>
        <w:tc>
          <w:tcPr>
            <w:tcW w:type="dxa" w:w="562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Requirement</w:t>
            </w:r>
          </w:p>
        </w:tc>
        <w:tc>
          <w:tcPr>
            <w:tcW w:type="dxa" w:w="11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Priority</w:t>
            </w:r>
          </w:p>
        </w:tc>
        <w:tc>
          <w:tcPr>
            <w:tcW w:type="dxa" w:w="135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Source</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FAPM-PL-01</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Chief of Staff or Assistant Chief of Staff shall record a planned activity with: title, activity type, objective, requesting department, location(s), planned start date, number of days, expected outputs, source reference (memo number and date received) and notes. One activity record shall hold the whole team (see PT-01).</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Concept, improved</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FAPM-PL-02</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system shall calculate the end date as start date plus number of days minus one, and display it as the user types, as in the concept. Number of nights shall also be calculated for costing.</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Concept</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FAPM-PL-03</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An activity shall be saved as Draft and remain editable until submitted for decision or recorded as approved.</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FAPM-PL-04</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source document (memo, concept note or terms of reference) shall be attached to the activity.</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FAPM-PL-05</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Departmental quarterly or annual field activity plans received by the Office of the CEO may be imported in bulk from a standard Excel template, with row-level validation before Draft activities are created.</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D8881C"/>
                <w:sz w:val="19"/>
                <w:szCs w:val="19"/>
              </w:rPr>
              <w:t xml:space="preserve">Should</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FAPM-PL-06</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system shall provide an activity calendar (month and week views) showing all activities, filterable by department, region, activity type and status.</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FAPM-PL-07</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system shall highlight activities by different departments at the same location with overlapping dates, so that the CEO can direct joint missions.</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57347"/>
                <w:sz w:val="19"/>
                <w:szCs w:val="19"/>
              </w:rPr>
              <w:t xml:space="preserve">Could</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FAPM-PL-08</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Free-text notes (venue, purpose or reference detail) shall be retained from the concept.</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Concept</w:t>
            </w:r>
          </w:p>
        </w:tc>
      </w:tr>
    </w:tbl>
    <w:p>
      <w:pPr>
        <w:spacing w:after="80" w:line="276"/>
      </w:pPr>
      <w:r>
        <w:rPr>
          <w:rFonts w:ascii="Gill Sans MT" w:cs="Gill Sans MT" w:eastAsia="Gill Sans MT" w:hAnsi="Gill Sans MT"/>
          <w:color w:val="16191D"/>
          <w:sz w:val="21"/>
          <w:szCs w:val="21"/>
        </w:rPr>
        <w:t xml:space="preserve"/>
      </w:r>
    </w:p>
    <w:p>
      <w:pPr>
        <w:pStyle w:val="Heading2"/>
        <w:spacing w:after="100" w:before="220"/>
      </w:pPr>
      <w:r>
        <w:rPr>
          <w:rFonts w:ascii="Gill Sans MT" w:cs="Gill Sans MT" w:eastAsia="Gill Sans MT" w:hAnsi="Gill Sans MT"/>
          <w:b/>
          <w:bCs/>
          <w:color w:val="102A4C"/>
          <w:sz w:val="24"/>
          <w:szCs w:val="24"/>
        </w:rPr>
        <w:t xml:space="preserve">7.3 Participants (PT)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0"/>
        <w:gridCol w:w="5628"/>
        <w:gridCol w:w="1100"/>
        <w:gridCol w:w="1350"/>
      </w:tblGrid>
      <w:tr>
        <w:trPr>
          <w:tblHeader/>
        </w:trPr>
        <w:tc>
          <w:tcPr>
            <w:tcW w:type="dxa" w:w="156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ID</w:t>
            </w:r>
          </w:p>
        </w:tc>
        <w:tc>
          <w:tcPr>
            <w:tcW w:type="dxa" w:w="562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Requirement</w:t>
            </w:r>
          </w:p>
        </w:tc>
        <w:tc>
          <w:tcPr>
            <w:tcW w:type="dxa" w:w="11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Priority</w:t>
            </w:r>
          </w:p>
        </w:tc>
        <w:tc>
          <w:tcPr>
            <w:tcW w:type="dxa" w:w="135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Source</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FAPM-PT-01</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An activity shall have one or more participants selected from the staff list. This replaces the concept's separate entry per officer.</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Concept, improved</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FAPM-PT-02</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Each participant shall have a role on the activity (team lead, member, driver, support staff).</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D8881C"/>
                <w:sz w:val="19"/>
                <w:szCs w:val="19"/>
              </w:rPr>
              <w:t xml:space="preserve">Should</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FAPM-PT-03</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Non-staff participants may be recorded by name and organization.</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57347"/>
                <w:sz w:val="19"/>
                <w:szCs w:val="19"/>
              </w:rPr>
              <w:t xml:space="preserve">Could</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FAPM-PT-04</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system shall flag a participant who is already on another Approved or In Progress activity with overlapping dates, show the conflicting activity, and require a reason to proceed.</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FAPM-PT-05</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system shall flag a participant recorded as on leave for any of the activity dates, where leave dates have been entered or imported by the Chief of Staff.</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57347"/>
                <w:sz w:val="19"/>
                <w:szCs w:val="19"/>
              </w:rPr>
              <w:t xml:space="preserve">Could</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FAPM-PT-06</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system shall display each participant's cumulative field days for the current quarter and financial year, and flag when a configurable threshold would be exceeded.</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FAPM-PT-07</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Changes to participants after approval shall be recorded as amendments with a reason. Amendments beyond a configurable tolerance shall return the activity to the CEO's decision queue.</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bl>
    <w:p>
      <w:pPr>
        <w:spacing w:after="80" w:line="276"/>
      </w:pPr>
      <w:r>
        <w:rPr>
          <w:rFonts w:ascii="Gill Sans MT" w:cs="Gill Sans MT" w:eastAsia="Gill Sans MT" w:hAnsi="Gill Sans MT"/>
          <w:color w:val="16191D"/>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8881C" w:sz="4"/>
              <w:left w:val="single" w:color="D8881C" w:sz="36"/>
              <w:bottom w:val="single" w:color="D8881C" w:sz="4"/>
              <w:right w:val="single" w:color="D8881C" w:sz="4"/>
            </w:tcBorders>
            <w:shd w:fill="FDF3E4" w:color="auto" w:val="clear"/>
            <w:tcMar>
              <w:top w:type="dxa" w:w="100"/>
              <w:left w:type="dxa" w:w="180"/>
              <w:bottom w:type="dxa" w:w="100"/>
              <w:right w:type="dxa" w:w="140"/>
            </w:tcMar>
          </w:tcPr>
          <w:p>
            <w:pPr>
              <w:spacing w:after="60"/>
            </w:pPr>
            <w:r>
              <w:rPr>
                <w:rFonts w:ascii="Gill Sans MT" w:cs="Gill Sans MT" w:eastAsia="Gill Sans MT" w:hAnsi="Gill Sans MT"/>
                <w:b/>
                <w:bCs/>
                <w:color w:val="8A5200"/>
                <w:sz w:val="20"/>
                <w:szCs w:val="20"/>
              </w:rPr>
              <w:t xml:space="preserve">OI-05  Field days threshold</w:t>
            </w:r>
          </w:p>
          <w:p>
            <w:pPr>
              <w:spacing w:after="40"/>
            </w:pPr>
            <w:r>
              <w:rPr>
                <w:rFonts w:ascii="Gill Sans MT" w:cs="Gill Sans MT" w:eastAsia="Gill Sans MT" w:hAnsi="Gill Sans MT"/>
                <w:color w:val="16191D"/>
                <w:sz w:val="19"/>
                <w:szCs w:val="19"/>
              </w:rPr>
              <w:t xml:space="preserve">Confirm the maximum cumulative field days per officer per quarter and per financial year before the system raises a flag.</w:t>
            </w:r>
          </w:p>
        </w:tc>
      </w:tr>
    </w:tbl>
    <w:p>
      <w:pPr>
        <w:spacing w:after="80" w:line="276"/>
      </w:pPr>
      <w:r>
        <w:rPr>
          <w:rFonts w:ascii="Gill Sans MT" w:cs="Gill Sans MT" w:eastAsia="Gill Sans MT" w:hAnsi="Gill Sans MT"/>
          <w:color w:val="16191D"/>
          <w:sz w:val="21"/>
          <w:szCs w:val="21"/>
        </w:rPr>
        <w:t xml:space="preserve"/>
      </w:r>
    </w:p>
    <w:p>
      <w:pPr>
        <w:pStyle w:val="Heading2"/>
        <w:spacing w:after="100" w:before="220"/>
      </w:pPr>
      <w:r>
        <w:rPr>
          <w:rFonts w:ascii="Gill Sans MT" w:cs="Gill Sans MT" w:eastAsia="Gill Sans MT" w:hAnsi="Gill Sans MT"/>
          <w:b/>
          <w:bCs/>
          <w:color w:val="102A4C"/>
          <w:sz w:val="24"/>
          <w:szCs w:val="24"/>
        </w:rPr>
        <w:t xml:space="preserve">7.4 Costing (CB)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0"/>
        <w:gridCol w:w="5628"/>
        <w:gridCol w:w="1100"/>
        <w:gridCol w:w="1350"/>
      </w:tblGrid>
      <w:tr>
        <w:trPr>
          <w:tblHeader/>
        </w:trPr>
        <w:tc>
          <w:tcPr>
            <w:tcW w:type="dxa" w:w="156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ID</w:t>
            </w:r>
          </w:p>
        </w:tc>
        <w:tc>
          <w:tcPr>
            <w:tcW w:type="dxa" w:w="562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Requirement</w:t>
            </w:r>
          </w:p>
        </w:tc>
        <w:tc>
          <w:tcPr>
            <w:tcW w:type="dxa" w:w="11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Priority</w:t>
            </w:r>
          </w:p>
        </w:tc>
        <w:tc>
          <w:tcPr>
            <w:tcW w:type="dxa" w:w="135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Source</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FAPM-CB-01</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system shall calculate planned DSA per participant as the applicable rate (job grade and destination) multiplied by nights or days (per OI-01). The concept's manual DSA field is replaced; the Chief of Staff may override a computed amount with a mandatory, logged justification.</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Concept, improved</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FAPM-CB-02</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Planned travel cost shall be captured per participant (air fare, public transport) or per activity (Board vehicle fuel), with the travel mode.</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Concept, improved</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FAPM-CB-03</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Other planned costs (venue, conference package, vehicle hire, incidentals) shall be captured per activity.</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D8881C"/>
                <w:sz w:val="19"/>
                <w:szCs w:val="19"/>
              </w:rPr>
              <w:t xml:space="preserve">Should</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FAPM-CB-04</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system shall calculate total cost as DSA plus travel plus other costs, per participant and per activity, as in the concept.</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Concept</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FAPM-CB-05</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Where budget lines are recorded (MD-08), the system shall show the planned cost against the department's allocation and cumulative approved cost, and flag where it would be exceeded.</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D8881C"/>
                <w:sz w:val="19"/>
                <w:szCs w:val="19"/>
              </w:rPr>
              <w:t xml:space="preserve">Should</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FAPM-CB-06</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All amounts shall be stored and calculated as exact decimal values (integer cents or fixed-point), never floating point, and displayed in Kenya Shillings to two decimal places.</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bl>
    <w:p>
      <w:pPr>
        <w:spacing w:after="80" w:line="276"/>
      </w:pPr>
      <w:r>
        <w:rPr>
          <w:rFonts w:ascii="Gill Sans MT" w:cs="Gill Sans MT" w:eastAsia="Gill Sans MT" w:hAnsi="Gill Sans MT"/>
          <w:color w:val="16191D"/>
          <w:sz w:val="21"/>
          <w:szCs w:val="21"/>
        </w:rPr>
        <w:t xml:space="preserve"/>
      </w:r>
    </w:p>
    <w:p>
      <w:pPr>
        <w:pStyle w:val="Heading2"/>
        <w:spacing w:after="100" w:before="220"/>
      </w:pPr>
      <w:r>
        <w:rPr>
          <w:rFonts w:ascii="Gill Sans MT" w:cs="Gill Sans MT" w:eastAsia="Gill Sans MT" w:hAnsi="Gill Sans MT"/>
          <w:b/>
          <w:bCs/>
          <w:color w:val="102A4C"/>
          <w:sz w:val="24"/>
          <w:szCs w:val="24"/>
        </w:rPr>
        <w:t xml:space="preserve">7.5 CEO decisions (CD)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0"/>
        <w:gridCol w:w="5628"/>
        <w:gridCol w:w="1100"/>
        <w:gridCol w:w="1350"/>
      </w:tblGrid>
      <w:tr>
        <w:trPr>
          <w:tblHeader/>
        </w:trPr>
        <w:tc>
          <w:tcPr>
            <w:tcW w:type="dxa" w:w="156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ID</w:t>
            </w:r>
          </w:p>
        </w:tc>
        <w:tc>
          <w:tcPr>
            <w:tcW w:type="dxa" w:w="562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Requirement</w:t>
            </w:r>
          </w:p>
        </w:tc>
        <w:tc>
          <w:tcPr>
            <w:tcW w:type="dxa" w:w="11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Priority</w:t>
            </w:r>
          </w:p>
        </w:tc>
        <w:tc>
          <w:tcPr>
            <w:tcW w:type="dxa" w:w="135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Source</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FAPM-CD-01</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Chief of Staff or Assistant Chief of Staff shall submit an activity to the CEO's decision queue. The queue shall show each item's dates, participants, cost, field-day flags and conflicts on one screen.</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FAPM-CD-02</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CEO shall approve, decline or return an activity with a directive. A comment is mandatory for decline and return.</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FAPM-CD-03</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Where the CEO has decided outside the system (for example on a signed memo), the Chief of Staff shall record the decision with the memo reference, date and a scanned copy. Such decisions shall be clearly labelled as recorded on the CEO's behalf.</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FAPM-CD-04</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CEO may attach a directive or note to any activity at any stage. Directives with a responsible department and due date shall be tracked to completion by the Chief of Staff.</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D8881C"/>
                <w:sz w:val="19"/>
                <w:szCs w:val="19"/>
              </w:rPr>
              <w:t xml:space="preserve">Should</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FAPM-CD-05</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Activities recorded less than a configurable number of working days before the start date shall be flagged as late notice on the CEO dashboard.</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D8881C"/>
                <w:sz w:val="19"/>
                <w:szCs w:val="19"/>
              </w:rPr>
              <w:t xml:space="preserve">Should</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FAPM-CD-06</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Activities that took place without prior approval shall be recorded as retrospective and shown separately on the dashboard.</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D8881C"/>
                <w:sz w:val="19"/>
                <w:szCs w:val="19"/>
              </w:rPr>
              <w:t xml:space="preserve">Should</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bl>
    <w:p>
      <w:pPr>
        <w:spacing w:after="80" w:line="276"/>
      </w:pPr>
      <w:r>
        <w:rPr>
          <w:rFonts w:ascii="Gill Sans MT" w:cs="Gill Sans MT" w:eastAsia="Gill Sans MT" w:hAnsi="Gill Sans MT"/>
          <w:color w:val="16191D"/>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8881C" w:sz="4"/>
              <w:left w:val="single" w:color="D8881C" w:sz="36"/>
              <w:bottom w:val="single" w:color="D8881C" w:sz="4"/>
              <w:right w:val="single" w:color="D8881C" w:sz="4"/>
            </w:tcBorders>
            <w:shd w:fill="FDF3E4" w:color="auto" w:val="clear"/>
            <w:tcMar>
              <w:top w:type="dxa" w:w="100"/>
              <w:left w:type="dxa" w:w="180"/>
              <w:bottom w:type="dxa" w:w="100"/>
              <w:right w:type="dxa" w:w="140"/>
            </w:tcMar>
          </w:tcPr>
          <w:p>
            <w:pPr>
              <w:spacing w:after="60"/>
            </w:pPr>
            <w:r>
              <w:rPr>
                <w:rFonts w:ascii="Gill Sans MT" w:cs="Gill Sans MT" w:eastAsia="Gill Sans MT" w:hAnsi="Gill Sans MT"/>
                <w:b/>
                <w:bCs/>
                <w:color w:val="8A5200"/>
                <w:sz w:val="20"/>
                <w:szCs w:val="20"/>
              </w:rPr>
              <w:t xml:space="preserve">OI-02 and OI-04  Decision scope and lead time</w:t>
            </w:r>
          </w:p>
          <w:p>
            <w:pPr>
              <w:spacing w:after="40"/>
            </w:pPr>
            <w:r>
              <w:rPr>
                <w:rFonts w:ascii="Gill Sans MT" w:cs="Gill Sans MT" w:eastAsia="Gill Sans MT" w:hAnsi="Gill Sans MT"/>
                <w:color w:val="16191D"/>
                <w:sz w:val="19"/>
                <w:szCs w:val="19"/>
              </w:rPr>
              <w:t xml:space="preserve">OI-02: Confirm which activities require the CEO's decision in the system and which are recorded for monitoring only (for example by cost or by type).</w:t>
            </w:r>
          </w:p>
          <w:p>
            <w:pPr>
              <w:spacing w:after="40"/>
            </w:pPr>
            <w:r>
              <w:rPr>
                <w:rFonts w:ascii="Gill Sans MT" w:cs="Gill Sans MT" w:eastAsia="Gill Sans MT" w:hAnsi="Gill Sans MT"/>
                <w:color w:val="16191D"/>
                <w:sz w:val="19"/>
                <w:szCs w:val="19"/>
              </w:rPr>
              <w:t xml:space="preserve">OI-04: Confirm the late-notice period. A default of 7 working days is proposed.</w:t>
            </w:r>
          </w:p>
        </w:tc>
      </w:tr>
    </w:tbl>
    <w:p>
      <w:pPr>
        <w:spacing w:after="80" w:line="276"/>
      </w:pPr>
      <w:r>
        <w:rPr>
          <w:rFonts w:ascii="Gill Sans MT" w:cs="Gill Sans MT" w:eastAsia="Gill Sans MT" w:hAnsi="Gill Sans MT"/>
          <w:color w:val="16191D"/>
          <w:sz w:val="21"/>
          <w:szCs w:val="21"/>
        </w:rPr>
        <w:t xml:space="preserve"/>
      </w:r>
    </w:p>
    <w:p>
      <w:pPr>
        <w:pStyle w:val="Heading2"/>
        <w:spacing w:after="100" w:before="220"/>
      </w:pPr>
      <w:r>
        <w:rPr>
          <w:rFonts w:ascii="Gill Sans MT" w:cs="Gill Sans MT" w:eastAsia="Gill Sans MT" w:hAnsi="Gill Sans MT"/>
          <w:b/>
          <w:bCs/>
          <w:color w:val="102A4C"/>
          <w:sz w:val="24"/>
          <w:szCs w:val="24"/>
        </w:rPr>
        <w:t xml:space="preserve">7.6 Execution monitoring (EX)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0"/>
        <w:gridCol w:w="5628"/>
        <w:gridCol w:w="1100"/>
        <w:gridCol w:w="1350"/>
      </w:tblGrid>
      <w:tr>
        <w:trPr>
          <w:tblHeader/>
        </w:trPr>
        <w:tc>
          <w:tcPr>
            <w:tcW w:type="dxa" w:w="156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ID</w:t>
            </w:r>
          </w:p>
        </w:tc>
        <w:tc>
          <w:tcPr>
            <w:tcW w:type="dxa" w:w="562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Requirement</w:t>
            </w:r>
          </w:p>
        </w:tc>
        <w:tc>
          <w:tcPr>
            <w:tcW w:type="dxa" w:w="11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Priority</w:t>
            </w:r>
          </w:p>
        </w:tc>
        <w:tc>
          <w:tcPr>
            <w:tcW w:type="dxa" w:w="135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Source</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FAPM-EX-01</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On the start date the system shall prompt the Chief of Staff and Assistant Chief of Staff to confirm commencement. An approved activity not confirmed by the end of its first day shall be flagged amber, and red after two days.</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FAPM-EX-02</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Actual attendance shall be recorded, confirming which participants travelled. Only confirmed participants count towards actual field days and cost.</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FAPM-EX-03</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An activity may be postponed with new dates and a reason, or cancelled with a reason. Postponement re-runs the overlap check. The full history of dates is retained.</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FAPM-EX-04</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Extensions of days shall be recorded with a reason and costs recalculated; extensions beyond tolerance return the activity to the CEO's decision queue.</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D8881C"/>
                <w:sz w:val="19"/>
                <w:szCs w:val="19"/>
              </w:rPr>
              <w:t xml:space="preserve">Should</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FAPM-EX-05</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system shall provide an "In the field today" view listing every officer currently on an activity, with location and return date.</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bl>
    <w:p>
      <w:pPr>
        <w:spacing w:after="80" w:line="276"/>
      </w:pPr>
      <w:r>
        <w:rPr>
          <w:rFonts w:ascii="Gill Sans MT" w:cs="Gill Sans MT" w:eastAsia="Gill Sans MT" w:hAnsi="Gill Sans MT"/>
          <w:color w:val="16191D"/>
          <w:sz w:val="21"/>
          <w:szCs w:val="21"/>
        </w:rPr>
        <w:t xml:space="preserve"/>
      </w:r>
    </w:p>
    <w:p>
      <w:pPr>
        <w:pStyle w:val="Heading2"/>
        <w:spacing w:after="100" w:before="220"/>
      </w:pPr>
      <w:r>
        <w:rPr>
          <w:rFonts w:ascii="Gill Sans MT" w:cs="Gill Sans MT" w:eastAsia="Gill Sans MT" w:hAnsi="Gill Sans MT"/>
          <w:b/>
          <w:bCs/>
          <w:color w:val="102A4C"/>
          <w:sz w:val="24"/>
          <w:szCs w:val="24"/>
        </w:rPr>
        <w:t xml:space="preserve">7.7 Report tracking (RP)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0"/>
        <w:gridCol w:w="5628"/>
        <w:gridCol w:w="1100"/>
        <w:gridCol w:w="1350"/>
      </w:tblGrid>
      <w:tr>
        <w:trPr>
          <w:tblHeader/>
        </w:trPr>
        <w:tc>
          <w:tcPr>
            <w:tcW w:type="dxa" w:w="156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ID</w:t>
            </w:r>
          </w:p>
        </w:tc>
        <w:tc>
          <w:tcPr>
            <w:tcW w:type="dxa" w:w="562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Requirement</w:t>
            </w:r>
          </w:p>
        </w:tc>
        <w:tc>
          <w:tcPr>
            <w:tcW w:type="dxa" w:w="11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Priority</w:t>
            </w:r>
          </w:p>
        </w:tc>
        <w:tc>
          <w:tcPr>
            <w:tcW w:type="dxa" w:w="135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Source</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FAPM-RP-01</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When the end date passes the activity shall move to Completed and the system shall set a due date for the department's back-to-office report.</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FAPM-RP-02</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On receipt, the Chief of Staff or Assistant Chief of Staff shall record the date received, outputs achieved against expected outputs, key findings and recommendations, and attach the report.</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FAPM-RP-03</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Reports not received by the due date shall be flagged as overdue on the dashboard. No reminder shall be sent by the system to departments; follow-up is through existing channels.</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bl>
    <w:p>
      <w:pPr>
        <w:spacing w:after="80" w:line="276"/>
      </w:pPr>
      <w:r>
        <w:rPr>
          <w:rFonts w:ascii="Gill Sans MT" w:cs="Gill Sans MT" w:eastAsia="Gill Sans MT" w:hAnsi="Gill Sans MT"/>
          <w:color w:val="16191D"/>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8881C" w:sz="4"/>
              <w:left w:val="single" w:color="D8881C" w:sz="36"/>
              <w:bottom w:val="single" w:color="D8881C" w:sz="4"/>
              <w:right w:val="single" w:color="D8881C" w:sz="4"/>
            </w:tcBorders>
            <w:shd w:fill="FDF3E4" w:color="auto" w:val="clear"/>
            <w:tcMar>
              <w:top w:type="dxa" w:w="100"/>
              <w:left w:type="dxa" w:w="180"/>
              <w:bottom w:type="dxa" w:w="100"/>
              <w:right w:type="dxa" w:w="140"/>
            </w:tcMar>
          </w:tcPr>
          <w:p>
            <w:pPr>
              <w:spacing w:after="60"/>
            </w:pPr>
            <w:r>
              <w:rPr>
                <w:rFonts w:ascii="Gill Sans MT" w:cs="Gill Sans MT" w:eastAsia="Gill Sans MT" w:hAnsi="Gill Sans MT"/>
                <w:b/>
                <w:bCs/>
                <w:color w:val="8A5200"/>
                <w:sz w:val="20"/>
                <w:szCs w:val="20"/>
              </w:rPr>
              <w:t xml:space="preserve">OI-07  Report due period</w:t>
            </w:r>
          </w:p>
          <w:p>
            <w:pPr>
              <w:spacing w:after="40"/>
            </w:pPr>
            <w:r>
              <w:rPr>
                <w:rFonts w:ascii="Gill Sans MT" w:cs="Gill Sans MT" w:eastAsia="Gill Sans MT" w:hAnsi="Gill Sans MT"/>
                <w:color w:val="16191D"/>
                <w:sz w:val="19"/>
                <w:szCs w:val="19"/>
              </w:rPr>
              <w:t xml:space="preserve">Confirm the number of working days after an activity ends within which the report is expected. A default of 5 working days is proposed.</w:t>
            </w:r>
          </w:p>
        </w:tc>
      </w:tr>
    </w:tbl>
    <w:p>
      <w:pPr>
        <w:spacing w:after="80" w:line="276"/>
      </w:pPr>
      <w:r>
        <w:rPr>
          <w:rFonts w:ascii="Gill Sans MT" w:cs="Gill Sans MT" w:eastAsia="Gill Sans MT" w:hAnsi="Gill Sans MT"/>
          <w:color w:val="16191D"/>
          <w:sz w:val="21"/>
          <w:szCs w:val="21"/>
        </w:rPr>
        <w:t xml:space="preserve"/>
      </w:r>
    </w:p>
    <w:p>
      <w:pPr>
        <w:pStyle w:val="Heading2"/>
        <w:spacing w:after="100" w:before="220"/>
      </w:pPr>
      <w:r>
        <w:rPr>
          <w:rFonts w:ascii="Gill Sans MT" w:cs="Gill Sans MT" w:eastAsia="Gill Sans MT" w:hAnsi="Gill Sans MT"/>
          <w:b/>
          <w:bCs/>
          <w:color w:val="102A4C"/>
          <w:sz w:val="24"/>
          <w:szCs w:val="24"/>
        </w:rPr>
        <w:t xml:space="preserve">7.8 Actual costs (FR)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0"/>
        <w:gridCol w:w="5628"/>
        <w:gridCol w:w="1100"/>
        <w:gridCol w:w="1350"/>
      </w:tblGrid>
      <w:tr>
        <w:trPr>
          <w:tblHeader/>
        </w:trPr>
        <w:tc>
          <w:tcPr>
            <w:tcW w:type="dxa" w:w="156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ID</w:t>
            </w:r>
          </w:p>
        </w:tc>
        <w:tc>
          <w:tcPr>
            <w:tcW w:type="dxa" w:w="562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Requirement</w:t>
            </w:r>
          </w:p>
        </w:tc>
        <w:tc>
          <w:tcPr>
            <w:tcW w:type="dxa" w:w="11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Priority</w:t>
            </w:r>
          </w:p>
        </w:tc>
        <w:tc>
          <w:tcPr>
            <w:tcW w:type="dxa" w:w="135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Source</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FAPM-FR-01</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Actual DSA, travel and other costs per activity and per participant shall be recorded from Finance returns.</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FAPM-FR-02</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system shall show the variance between planned and actual cost per activity, department and financial year.</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FAPM-FR-03</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imprest or payment reference and surrender status may be recorded for each activity.</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D8881C"/>
                <w:sz w:val="19"/>
                <w:szCs w:val="19"/>
              </w:rPr>
              <w:t xml:space="preserve">Should</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FAPM-FR-04</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An activity shall be Closed only when its report is received and actual costs are recorded.</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bl>
    <w:p>
      <w:pPr>
        <w:spacing w:after="80" w:line="276"/>
      </w:pPr>
      <w:r>
        <w:rPr>
          <w:rFonts w:ascii="Gill Sans MT" w:cs="Gill Sans MT" w:eastAsia="Gill Sans MT" w:hAnsi="Gill Sans MT"/>
          <w:color w:val="16191D"/>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8881C" w:sz="4"/>
              <w:left w:val="single" w:color="D8881C" w:sz="36"/>
              <w:bottom w:val="single" w:color="D8881C" w:sz="4"/>
              <w:right w:val="single" w:color="D8881C" w:sz="4"/>
            </w:tcBorders>
            <w:shd w:fill="FDF3E4" w:color="auto" w:val="clear"/>
            <w:tcMar>
              <w:top w:type="dxa" w:w="100"/>
              <w:left w:type="dxa" w:w="180"/>
              <w:bottom w:type="dxa" w:w="100"/>
              <w:right w:type="dxa" w:w="140"/>
            </w:tcMar>
          </w:tcPr>
          <w:p>
            <w:pPr>
              <w:spacing w:after="60"/>
            </w:pPr>
            <w:r>
              <w:rPr>
                <w:rFonts w:ascii="Gill Sans MT" w:cs="Gill Sans MT" w:eastAsia="Gill Sans MT" w:hAnsi="Gill Sans MT"/>
                <w:b/>
                <w:bCs/>
                <w:color w:val="8A5200"/>
                <w:sz w:val="20"/>
                <w:szCs w:val="20"/>
              </w:rPr>
              <w:t xml:space="preserve">OI-06  Imprest</w:t>
            </w:r>
          </w:p>
          <w:p>
            <w:pPr>
              <w:spacing w:after="40"/>
            </w:pPr>
            <w:r>
              <w:rPr>
                <w:rFonts w:ascii="Gill Sans MT" w:cs="Gill Sans MT" w:eastAsia="Gill Sans MT" w:hAnsi="Gill Sans MT"/>
                <w:color w:val="16191D"/>
                <w:sz w:val="19"/>
                <w:szCs w:val="19"/>
              </w:rPr>
              <w:t xml:space="preserve">Confirm whether imprest references and surrender status should be recorded in the system.</w:t>
            </w:r>
          </w:p>
        </w:tc>
      </w:tr>
    </w:tbl>
    <w:p>
      <w:pPr>
        <w:spacing w:after="80" w:line="276"/>
      </w:pPr>
      <w:r>
        <w:rPr>
          <w:rFonts w:ascii="Gill Sans MT" w:cs="Gill Sans MT" w:eastAsia="Gill Sans MT" w:hAnsi="Gill Sans MT"/>
          <w:color w:val="16191D"/>
          <w:sz w:val="21"/>
          <w:szCs w:val="21"/>
        </w:rPr>
        <w:t xml:space="preserve"/>
      </w:r>
    </w:p>
    <w:p>
      <w:pPr>
        <w:pStyle w:val="Heading2"/>
        <w:spacing w:after="100" w:before="220"/>
      </w:pPr>
      <w:r>
        <w:rPr>
          <w:rFonts w:ascii="Gill Sans MT" w:cs="Gill Sans MT" w:eastAsia="Gill Sans MT" w:hAnsi="Gill Sans MT"/>
          <w:b/>
          <w:bCs/>
          <w:color w:val="102A4C"/>
          <w:sz w:val="24"/>
          <w:szCs w:val="24"/>
        </w:rPr>
        <w:t xml:space="preserve">7.9 Dashboards (DB)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0"/>
        <w:gridCol w:w="5628"/>
        <w:gridCol w:w="1100"/>
        <w:gridCol w:w="1350"/>
      </w:tblGrid>
      <w:tr>
        <w:trPr>
          <w:tblHeader/>
        </w:trPr>
        <w:tc>
          <w:tcPr>
            <w:tcW w:type="dxa" w:w="156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ID</w:t>
            </w:r>
          </w:p>
        </w:tc>
        <w:tc>
          <w:tcPr>
            <w:tcW w:type="dxa" w:w="562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Requirement</w:t>
            </w:r>
          </w:p>
        </w:tc>
        <w:tc>
          <w:tcPr>
            <w:tcW w:type="dxa" w:w="11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Priority</w:t>
            </w:r>
          </w:p>
        </w:tc>
        <w:tc>
          <w:tcPr>
            <w:tcW w:type="dxa" w:w="135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Source</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FAPM-DB-01</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CEO dashboard showing, for a selected period: items awaiting the CEO's decision; activities planned, approved, in progress, completed, postponed and cancelled; delivery rate; officers in the field today; late-notice and retrospective activities; overdue reports; planned against actual cost; and top departments by spend.</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FAPM-DB-02</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Staff participation view, carried forward from the concept Staff Summary: headline cards (staff involved, activities, field days, DSA, travel) and an expandable card per officer, filterable by department and searchable by name. Extended with planned against actual days and cumulative field days against threshold.</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Concept, improved</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FAPM-DB-03</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Department cost view, carried forward from the concept Department Costs tab: Board-wide DSA, travel and grand total cards, and per department staff count, activities, total days, DSA, travel and grand total. Extended with budget (where recorded) and variance.</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Concept, improved</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FAPM-DB-04</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Planned against actual view by department and quarter: activities, days and cost planned, delivered, postponed and cancelled.</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FAPM-DB-05</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Coverage view showing regions, counties and constituencies visited in the financial year, and those not visited.</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D8881C"/>
                <w:sz w:val="19"/>
                <w:szCs w:val="19"/>
              </w:rPr>
              <w:t xml:space="preserve">Should</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FAPM-DB-06</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Status indicators shall use the RAG convention: green (On Track), amber (Needs Attention), red (At Risk).</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FAPM-DB-07</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Every dashboard figure shall drill down to the activities that make it up.</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D8881C"/>
                <w:sz w:val="19"/>
                <w:szCs w:val="19"/>
              </w:rPr>
              <w:t xml:space="preserve">Should</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bl>
    <w:p>
      <w:pPr>
        <w:spacing w:after="80" w:line="276"/>
      </w:pPr>
      <w:r>
        <w:rPr>
          <w:rFonts w:ascii="Gill Sans MT" w:cs="Gill Sans MT" w:eastAsia="Gill Sans MT" w:hAnsi="Gill Sans MT"/>
          <w:color w:val="16191D"/>
          <w:sz w:val="21"/>
          <w:szCs w:val="21"/>
        </w:rPr>
        <w:t xml:space="preserve"/>
      </w:r>
    </w:p>
    <w:p>
      <w:pPr>
        <w:pStyle w:val="Heading2"/>
        <w:spacing w:after="100" w:before="220"/>
      </w:pPr>
      <w:r>
        <w:rPr>
          <w:rFonts w:ascii="Gill Sans MT" w:cs="Gill Sans MT" w:eastAsia="Gill Sans MT" w:hAnsi="Gill Sans MT"/>
          <w:b/>
          <w:bCs/>
          <w:color w:val="102A4C"/>
          <w:sz w:val="24"/>
          <w:szCs w:val="24"/>
        </w:rPr>
        <w:t xml:space="preserve">7.10 Register, search and export (SR)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0"/>
        <w:gridCol w:w="5628"/>
        <w:gridCol w:w="1100"/>
        <w:gridCol w:w="1350"/>
      </w:tblGrid>
      <w:tr>
        <w:trPr>
          <w:tblHeader/>
        </w:trPr>
        <w:tc>
          <w:tcPr>
            <w:tcW w:type="dxa" w:w="156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ID</w:t>
            </w:r>
          </w:p>
        </w:tc>
        <w:tc>
          <w:tcPr>
            <w:tcW w:type="dxa" w:w="562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Requirement</w:t>
            </w:r>
          </w:p>
        </w:tc>
        <w:tc>
          <w:tcPr>
            <w:tcW w:type="dxa" w:w="11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Priority</w:t>
            </w:r>
          </w:p>
        </w:tc>
        <w:tc>
          <w:tcPr>
            <w:tcW w:type="dxa" w:w="135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Source</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FAPM-SR-01</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An activity register shall list all activities, with filters for department, officer, status, date range, financial year and quarter, region, county and activity type, and a text search on title and officer name. The concept's filters are retained.</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Concept, improved</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FAPM-SR-02</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Columns shall be sortable, as in the concept, with default sort by start date, newest first.</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Concept</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FAPM-SR-03</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Export to Excel and PDF shall include only the records matching the active filters, and shall be available only to users permitted in Section 4.1. (The concept exports all records regardless of filters.)</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Concept, improved</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FAPM-SR-04</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register shall show a record count ("Showing x of y"), as in the concept.</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57347"/>
                <w:sz w:val="19"/>
                <w:szCs w:val="19"/>
              </w:rPr>
              <w:t xml:space="preserve">Could</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Concept</w:t>
            </w:r>
          </w:p>
        </w:tc>
      </w:tr>
    </w:tbl>
    <w:p>
      <w:pPr>
        <w:spacing w:after="80" w:line="276"/>
      </w:pPr>
      <w:r>
        <w:rPr>
          <w:rFonts w:ascii="Gill Sans MT" w:cs="Gill Sans MT" w:eastAsia="Gill Sans MT" w:hAnsi="Gill Sans MT"/>
          <w:color w:val="16191D"/>
          <w:sz w:val="21"/>
          <w:szCs w:val="21"/>
        </w:rPr>
        <w:t xml:space="preserve"/>
      </w:r>
    </w:p>
    <w:p>
      <w:pPr>
        <w:pStyle w:val="Heading2"/>
        <w:spacing w:after="100" w:before="220"/>
      </w:pPr>
      <w:r>
        <w:rPr>
          <w:rFonts w:ascii="Gill Sans MT" w:cs="Gill Sans MT" w:eastAsia="Gill Sans MT" w:hAnsi="Gill Sans MT"/>
          <w:b/>
          <w:bCs/>
          <w:color w:val="102A4C"/>
          <w:sz w:val="24"/>
          <w:szCs w:val="24"/>
        </w:rPr>
        <w:t xml:space="preserve">7.11 Alerts (NT)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0"/>
        <w:gridCol w:w="5628"/>
        <w:gridCol w:w="1100"/>
        <w:gridCol w:w="1350"/>
      </w:tblGrid>
      <w:tr>
        <w:trPr>
          <w:tblHeader/>
        </w:trPr>
        <w:tc>
          <w:tcPr>
            <w:tcW w:type="dxa" w:w="156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ID</w:t>
            </w:r>
          </w:p>
        </w:tc>
        <w:tc>
          <w:tcPr>
            <w:tcW w:type="dxa" w:w="562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Requirement</w:t>
            </w:r>
          </w:p>
        </w:tc>
        <w:tc>
          <w:tcPr>
            <w:tcW w:type="dxa" w:w="11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Priority</w:t>
            </w:r>
          </w:p>
        </w:tc>
        <w:tc>
          <w:tcPr>
            <w:tcW w:type="dxa" w:w="135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Source</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FAPM-NT-01</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In-app alerts shall be shown to the three users only: new items awaiting decision (CEO), decisions made (Chief of Staff and Assistant), commencement confirmations due, and overdue reports.</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FAPM-NT-02</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 weekly summary shall be available to the CEO each Monday showing activities starting that week, officers expected in the field, items awaiting decision and overdue reports.</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D8881C"/>
                <w:sz w:val="19"/>
                <w:szCs w:val="19"/>
              </w:rPr>
              <w:t xml:space="preserve">Should</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FAPM-NT-03</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Any email alert shall contain no activity detail, only a prompt to sign in. No alert of any kind shall be sent to anyone other than the three authorized users.</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bl>
    <w:p>
      <w:pPr>
        <w:spacing w:after="80" w:line="276"/>
      </w:pPr>
      <w:r>
        <w:rPr>
          <w:rFonts w:ascii="Gill Sans MT" w:cs="Gill Sans MT" w:eastAsia="Gill Sans MT" w:hAnsi="Gill Sans MT"/>
          <w:color w:val="16191D"/>
          <w:sz w:val="21"/>
          <w:szCs w:val="21"/>
        </w:rPr>
        <w:t xml:space="preserve"/>
      </w:r>
    </w:p>
    <w:p>
      <w:pPr>
        <w:pStyle w:val="Heading2"/>
        <w:spacing w:after="100" w:before="220"/>
      </w:pPr>
      <w:r>
        <w:rPr>
          <w:rFonts w:ascii="Gill Sans MT" w:cs="Gill Sans MT" w:eastAsia="Gill Sans MT" w:hAnsi="Gill Sans MT"/>
          <w:b/>
          <w:bCs/>
          <w:color w:val="102A4C"/>
          <w:sz w:val="24"/>
          <w:szCs w:val="24"/>
        </w:rPr>
        <w:t xml:space="preserve">7.12 Confidentiality, access and audit (CF)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0"/>
        <w:gridCol w:w="5628"/>
        <w:gridCol w:w="1100"/>
        <w:gridCol w:w="1350"/>
      </w:tblGrid>
      <w:tr>
        <w:trPr>
          <w:tblHeader/>
        </w:trPr>
        <w:tc>
          <w:tcPr>
            <w:tcW w:type="dxa" w:w="156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ID</w:t>
            </w:r>
          </w:p>
        </w:tc>
        <w:tc>
          <w:tcPr>
            <w:tcW w:type="dxa" w:w="562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Requirement</w:t>
            </w:r>
          </w:p>
        </w:tc>
        <w:tc>
          <w:tcPr>
            <w:tcW w:type="dxa" w:w="11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Priority</w:t>
            </w:r>
          </w:p>
        </w:tc>
        <w:tc>
          <w:tcPr>
            <w:tcW w:type="dxa" w:w="135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Source</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FAPM-CF-01</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application shall have exactly three named user accounts: CEO, Chief of Staff and Assistant Chief of Staff. There shall be no self-registration, and no further account or role can be created without the CEO's written approval and a change to this FRD.</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FAPM-CF-02</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Permissions shall be enforced as set out in Section 4.1, checked on every action.</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FAPM-CF-03</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Multi-factor authentication shall be mandatory for all three accounts.</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FAPM-CF-04</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Accounts shall lock after repeated failed sign-in attempts. An account shall be deactivated immediately when the officer holding the role changes.</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FAPM-CF-05</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Sessions shall expire after 15 minutes of inactivity, with one active session per user.</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FAPM-CF-06</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An audit trail shall record every change (who, what, when, old and new values) and every sign-in, view of an activity, export and print.</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FAPM-CF-07</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Every export and printout shall carry the RESTRICTED marking and the name of the user and the date and time it was produced.</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FAPM-CF-08</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Data shall be encrypted in transit and at rest, including the database, attachments and backups.</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FAPM-CF-09</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ICT technical staff shall have no application account. Any technical access to the server or database for support shall be logged and carried out only by named custodians under a signed confidentiality undertaking.</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FAPM-CF-10</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Records shall not be permanently deleted. Draft activities may be discarded; other activities are cancelled with a reason. (The concept allows permanent deletion.)</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Concept, improved</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FAPM-CF-11</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Access to the system shall be limited to the Board network, VPN or approved devices.</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D8881C"/>
                <w:sz w:val="19"/>
                <w:szCs w:val="19"/>
              </w:rPr>
              <w:t xml:space="preserve">Should</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FAPM-CF-12</w:t>
            </w:r>
          </w:p>
        </w:tc>
        <w:tc>
          <w:tcPr>
            <w:tcW w:type="dxa" w:w="562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Personal data of officers shall be processed in line with the Data Protection Act, 2019.</w:t>
            </w:r>
          </w:p>
        </w:tc>
        <w:tc>
          <w:tcPr>
            <w:tcW w:type="dxa" w:w="11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C8102E"/>
                <w:sz w:val="19"/>
                <w:szCs w:val="19"/>
              </w:rPr>
              <w:t xml:space="preserve">Must</w:t>
            </w:r>
          </w:p>
        </w:tc>
        <w:tc>
          <w:tcPr>
            <w:tcW w:type="dxa" w:w="135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r>
        <w:trPr>
          <w:cantSplit/>
        </w:trPr>
        <w:tc>
          <w:tcPr>
            <w:tcW w:type="dxa" w:w="156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FAPM-CF-13</w:t>
            </w:r>
          </w:p>
        </w:tc>
        <w:tc>
          <w:tcPr>
            <w:tcW w:type="dxa" w:w="562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Existing records from the concept tool (CSV export) shall be importable as historical, Closed activities after officer names are matched to the staff list.</w:t>
            </w:r>
          </w:p>
        </w:tc>
        <w:tc>
          <w:tcPr>
            <w:tcW w:type="dxa" w:w="11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D8881C"/>
                <w:sz w:val="19"/>
                <w:szCs w:val="19"/>
              </w:rPr>
              <w:t xml:space="preserve">Should</w:t>
            </w:r>
          </w:p>
        </w:tc>
        <w:tc>
          <w:tcPr>
            <w:tcW w:type="dxa" w:w="135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New</w:t>
            </w:r>
          </w:p>
        </w:tc>
      </w:tr>
    </w:tbl>
    <w:p>
      <w:pPr>
        <w:spacing w:after="80" w:line="276"/>
      </w:pPr>
      <w:r>
        <w:rPr>
          <w:rFonts w:ascii="Gill Sans MT" w:cs="Gill Sans MT" w:eastAsia="Gill Sans MT" w:hAnsi="Gill Sans MT"/>
          <w:color w:val="16191D"/>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8881C" w:sz="4"/>
              <w:left w:val="single" w:color="D8881C" w:sz="36"/>
              <w:bottom w:val="single" w:color="D8881C" w:sz="4"/>
              <w:right w:val="single" w:color="D8881C" w:sz="4"/>
            </w:tcBorders>
            <w:shd w:fill="FDF3E4" w:color="auto" w:val="clear"/>
            <w:tcMar>
              <w:top w:type="dxa" w:w="100"/>
              <w:left w:type="dxa" w:w="180"/>
              <w:bottom w:type="dxa" w:w="100"/>
              <w:right w:type="dxa" w:w="140"/>
            </w:tcMar>
          </w:tcPr>
          <w:p>
            <w:pPr>
              <w:spacing w:after="60"/>
            </w:pPr>
            <w:r>
              <w:rPr>
                <w:rFonts w:ascii="Gill Sans MT" w:cs="Gill Sans MT" w:eastAsia="Gill Sans MT" w:hAnsi="Gill Sans MT"/>
                <w:b/>
                <w:bCs/>
                <w:color w:val="8A5200"/>
                <w:sz w:val="20"/>
                <w:szCs w:val="20"/>
              </w:rPr>
              <w:t xml:space="preserve">OI-14 and OI-15  Technical custody and network access</w:t>
            </w:r>
          </w:p>
          <w:p>
            <w:pPr>
              <w:spacing w:after="40"/>
            </w:pPr>
            <w:r>
              <w:rPr>
                <w:rFonts w:ascii="Gill Sans MT" w:cs="Gill Sans MT" w:eastAsia="Gill Sans MT" w:hAnsi="Gill Sans MT"/>
                <w:color w:val="16191D"/>
                <w:sz w:val="19"/>
                <w:szCs w:val="19"/>
              </w:rPr>
              <w:t xml:space="preserve">OI-14: Confirm the named ICT custodian(s) for hosting and technical support, and the form of confidentiality undertaking.</w:t>
            </w:r>
          </w:p>
          <w:p>
            <w:pPr>
              <w:spacing w:after="40"/>
            </w:pPr>
            <w:r>
              <w:rPr>
                <w:rFonts w:ascii="Gill Sans MT" w:cs="Gill Sans MT" w:eastAsia="Gill Sans MT" w:hAnsi="Gill Sans MT"/>
                <w:color w:val="16191D"/>
                <w:sz w:val="19"/>
                <w:szCs w:val="19"/>
              </w:rPr>
              <w:t xml:space="preserve">OI-15: Confirm whether access is limited to the Board network and VPN, or also allowed from approved mobile devices for the CEO.</w:t>
            </w:r>
          </w:p>
        </w:tc>
      </w:tr>
    </w:tbl>
    <w:p>
      <w:pPr>
        <w:spacing w:after="80" w:line="276"/>
      </w:pPr>
      <w:r>
        <w:rPr>
          <w:rFonts w:ascii="Gill Sans MT" w:cs="Gill Sans MT" w:eastAsia="Gill Sans MT" w:hAnsi="Gill Sans MT"/>
          <w:color w:val="16191D"/>
          <w:sz w:val="21"/>
          <w:szCs w:val="21"/>
        </w:rPr>
        <w:t xml:space="preserve"/>
      </w:r>
    </w:p>
    <w:p>
      <w:pPr>
        <w:pStyle w:val="Heading1"/>
        <w:pBdr>
          <w:bottom w:val="single" w:color="157347" w:sz="8" w:space="4"/>
        </w:pBdr>
        <w:spacing w:after="140" w:before="280"/>
      </w:pPr>
      <w:r>
        <w:rPr>
          <w:rFonts w:ascii="Gill Sans MT" w:cs="Gill Sans MT" w:eastAsia="Gill Sans MT" w:hAnsi="Gill Sans MT"/>
          <w:b/>
          <w:bCs/>
          <w:color w:val="0F5132"/>
          <w:sz w:val="30"/>
          <w:szCs w:val="30"/>
        </w:rPr>
        <w:t xml:space="preserve">8.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Area</w:t>
            </w:r>
          </w:p>
        </w:tc>
        <w:tc>
          <w:tcPr>
            <w:tcW w:type="dxa" w:w="763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Requirement</w:t>
            </w:r>
          </w:p>
        </w:tc>
      </w:tr>
      <w:tr>
        <w:trPr>
          <w:cantSplit/>
        </w:trPr>
        <w:tc>
          <w:tcPr>
            <w:tcW w:type="dxa" w:w="20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Platform</w:t>
            </w:r>
          </w:p>
        </w:tc>
        <w:tc>
          <w:tcPr>
            <w:tcW w:type="dxa" w:w="76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Standalone web application with its own database on Board-managed infrastructure, isolated from other Board systems (OI-11). Browser-only storage, as in the concept, shall not be used. The Board's standard stack (Laravel, Livewire, PostgreSQL) is proposed, subject to confirmation.</w:t>
            </w:r>
          </w:p>
        </w:tc>
      </w:tr>
      <w:tr>
        <w:trPr>
          <w:cantSplit/>
        </w:trPr>
        <w:tc>
          <w:tcPr>
            <w:tcW w:type="dxa" w:w="20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Usability</w:t>
            </w:r>
          </w:p>
        </w:tc>
        <w:tc>
          <w:tcPr>
            <w:tcW w:type="dxa" w:w="76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Responsive layout usable on desktop, tablet and mobile phone, with a CEO view designed for quick reading.</w:t>
            </w:r>
          </w:p>
        </w:tc>
      </w:tr>
      <w:tr>
        <w:trPr>
          <w:cantSplit/>
        </w:trPr>
        <w:tc>
          <w:tcPr>
            <w:tcW w:type="dxa" w:w="20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Performance</w:t>
            </w:r>
          </w:p>
        </w:tc>
        <w:tc>
          <w:tcPr>
            <w:tcW w:type="dxa" w:w="76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Dashboards and register load within 2 seconds.</w:t>
            </w:r>
          </w:p>
        </w:tc>
      </w:tr>
      <w:tr>
        <w:trPr>
          <w:cantSplit/>
        </w:trPr>
        <w:tc>
          <w:tcPr>
            <w:tcW w:type="dxa" w:w="20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Availability</w:t>
            </w:r>
          </w:p>
        </w:tc>
        <w:tc>
          <w:tcPr>
            <w:tcW w:type="dxa" w:w="76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Available 99% during working hours. Daily encrypted backups with tested restore.</w:t>
            </w:r>
          </w:p>
        </w:tc>
      </w:tr>
      <w:tr>
        <w:trPr>
          <w:cantSplit/>
        </w:trPr>
        <w:tc>
          <w:tcPr>
            <w:tcW w:type="dxa" w:w="20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Security</w:t>
            </w:r>
          </w:p>
        </w:tc>
        <w:tc>
          <w:tcPr>
            <w:tcW w:type="dxa" w:w="76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See Section 7.12. All traffic over HTTPS.</w:t>
            </w:r>
          </w:p>
        </w:tc>
      </w:tr>
      <w:tr>
        <w:trPr>
          <w:cantSplit/>
        </w:trPr>
        <w:tc>
          <w:tcPr>
            <w:tcW w:type="dxa" w:w="20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Formats</w:t>
            </w:r>
          </w:p>
        </w:tc>
        <w:tc>
          <w:tcPr>
            <w:tcW w:type="dxa" w:w="76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Dates as DD Mmm YYYY. Currency in Kenya Shillings with two decimal places and thousands separators.</w:t>
            </w:r>
          </w:p>
        </w:tc>
      </w:tr>
      <w:tr>
        <w:trPr>
          <w:cantSplit/>
        </w:trPr>
        <w:tc>
          <w:tcPr>
            <w:tcW w:type="dxa" w:w="20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Auditability</w:t>
            </w:r>
          </w:p>
        </w:tc>
        <w:tc>
          <w:tcPr>
            <w:tcW w:type="dxa" w:w="76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Audit and access logs retained for at least the Board's records retention period and protected from alteration.</w:t>
            </w:r>
          </w:p>
        </w:tc>
      </w:tr>
      <w:tr>
        <w:trPr>
          <w:cantSplit/>
        </w:trPr>
        <w:tc>
          <w:tcPr>
            <w:tcW w:type="dxa" w:w="20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Branding</w:t>
            </w:r>
          </w:p>
        </w:tc>
        <w:tc>
          <w:tcPr>
            <w:tcW w:type="dxa" w:w="76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NG-CDF Board house colours consistent with the concept, with RESTRICTED marking on every screen.</w:t>
            </w:r>
          </w:p>
        </w:tc>
      </w:tr>
    </w:tbl>
    <w:p>
      <w:pPr>
        <w:spacing w:after="80" w:line="276"/>
      </w:pPr>
      <w:r>
        <w:rPr>
          <w:rFonts w:ascii="Gill Sans MT" w:cs="Gill Sans MT" w:eastAsia="Gill Sans MT" w:hAnsi="Gill Sans MT"/>
          <w:color w:val="16191D"/>
          <w:sz w:val="21"/>
          <w:szCs w:val="21"/>
        </w:rPr>
        <w:t xml:space="preserve"/>
      </w:r>
    </w:p>
    <w:p>
      <w:pPr>
        <w:pStyle w:val="Heading1"/>
        <w:pBdr>
          <w:bottom w:val="single" w:color="157347" w:sz="8" w:space="4"/>
        </w:pBdr>
        <w:spacing w:after="140" w:before="280"/>
      </w:pPr>
      <w:r>
        <w:rPr>
          <w:rFonts w:ascii="Gill Sans MT" w:cs="Gill Sans MT" w:eastAsia="Gill Sans MT" w:hAnsi="Gill Sans MT"/>
          <w:b/>
          <w:bCs/>
          <w:color w:val="0F5132"/>
          <w:sz w:val="30"/>
          <w:szCs w:val="30"/>
        </w:rPr>
        <w:t xml:space="preserve">9.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Ref</w:t>
            </w:r>
          </w:p>
        </w:tc>
        <w:tc>
          <w:tcPr>
            <w:tcW w:type="dxa" w:w="843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Rule</w:t>
            </w:r>
          </w:p>
        </w:tc>
      </w:tr>
      <w:tr>
        <w:trPr>
          <w:cantSplit/>
        </w:trPr>
        <w:tc>
          <w:tcPr>
            <w:tcW w:type="dxa" w:w="12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BR-01</w:t>
            </w:r>
          </w:p>
        </w:tc>
        <w:tc>
          <w:tcPr>
            <w:tcW w:type="dxa" w:w="84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End date = start date + number of days - 1 (inclusive).</w:t>
            </w:r>
          </w:p>
        </w:tc>
      </w:tr>
      <w:tr>
        <w:trPr>
          <w:cantSplit/>
        </w:trPr>
        <w:tc>
          <w:tcPr>
            <w:tcW w:type="dxa" w:w="12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BR-02</w:t>
            </w:r>
          </w:p>
        </w:tc>
        <w:tc>
          <w:tcPr>
            <w:tcW w:type="dxa" w:w="84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Planned DSA = applicable DSA rate x nights or days (per OI-01), at the rate in force on the start date.</w:t>
            </w:r>
          </w:p>
        </w:tc>
      </w:tr>
      <w:tr>
        <w:trPr>
          <w:cantSplit/>
        </w:trPr>
        <w:tc>
          <w:tcPr>
            <w:tcW w:type="dxa" w:w="12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BR-03</w:t>
            </w:r>
          </w:p>
        </w:tc>
        <w:tc>
          <w:tcPr>
            <w:tcW w:type="dxa" w:w="84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Total cost = DSA + travel + other costs.</w:t>
            </w:r>
          </w:p>
        </w:tc>
      </w:tr>
      <w:tr>
        <w:trPr>
          <w:cantSplit/>
        </w:trPr>
        <w:tc>
          <w:tcPr>
            <w:tcW w:type="dxa" w:w="12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BR-04</w:t>
            </w:r>
          </w:p>
        </w:tc>
        <w:tc>
          <w:tcPr>
            <w:tcW w:type="dxa" w:w="84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An officer on two Approved or In Progress activities with overlapping dates is flagged, and a reason is required to proceed.</w:t>
            </w:r>
          </w:p>
        </w:tc>
      </w:tr>
      <w:tr>
        <w:trPr>
          <w:cantSplit/>
        </w:trPr>
        <w:tc>
          <w:tcPr>
            <w:tcW w:type="dxa" w:w="12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BR-05</w:t>
            </w:r>
          </w:p>
        </w:tc>
        <w:tc>
          <w:tcPr>
            <w:tcW w:type="dxa" w:w="84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Activities recorded within the late-notice period are flagged on the CEO dashboard.</w:t>
            </w:r>
          </w:p>
        </w:tc>
      </w:tr>
      <w:tr>
        <w:trPr>
          <w:cantSplit/>
        </w:trPr>
        <w:tc>
          <w:tcPr>
            <w:tcW w:type="dxa" w:w="12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BR-06</w:t>
            </w:r>
          </w:p>
        </w:tc>
        <w:tc>
          <w:tcPr>
            <w:tcW w:type="dxa" w:w="84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Only the CEO can approve, decline or return an activity in the system; decisions given outside the system are recorded with a memo reference.</w:t>
            </w:r>
          </w:p>
        </w:tc>
      </w:tr>
      <w:tr>
        <w:trPr>
          <w:cantSplit/>
        </w:trPr>
        <w:tc>
          <w:tcPr>
            <w:tcW w:type="dxa" w:w="12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BR-07</w:t>
            </w:r>
          </w:p>
        </w:tc>
        <w:tc>
          <w:tcPr>
            <w:tcW w:type="dxa" w:w="84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Only participants confirmed as attended count towards actual days and actual cost.</w:t>
            </w:r>
          </w:p>
        </w:tc>
      </w:tr>
      <w:tr>
        <w:trPr>
          <w:cantSplit/>
        </w:trPr>
        <w:tc>
          <w:tcPr>
            <w:tcW w:type="dxa" w:w="12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BR-08</w:t>
            </w:r>
          </w:p>
        </w:tc>
        <w:tc>
          <w:tcPr>
            <w:tcW w:type="dxa" w:w="84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An activity is Closed only when its report is received and actual costs are recorded.</w:t>
            </w:r>
          </w:p>
        </w:tc>
      </w:tr>
      <w:tr>
        <w:trPr>
          <w:cantSplit/>
        </w:trPr>
        <w:tc>
          <w:tcPr>
            <w:tcW w:type="dxa" w:w="12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BR-09</w:t>
            </w:r>
          </w:p>
        </w:tc>
        <w:tc>
          <w:tcPr>
            <w:tcW w:type="dxa" w:w="84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All money is held as exact decimal values; no floating-point arithmetic.</w:t>
            </w:r>
          </w:p>
        </w:tc>
      </w:tr>
      <w:tr>
        <w:trPr>
          <w:cantSplit/>
        </w:trPr>
        <w:tc>
          <w:tcPr>
            <w:tcW w:type="dxa" w:w="12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BR-10</w:t>
            </w:r>
          </w:p>
        </w:tc>
        <w:tc>
          <w:tcPr>
            <w:tcW w:type="dxa" w:w="84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Changes after approval to dates, participants or cost beyond a configurable tolerance return the activity to the CEO's decision queue.</w:t>
            </w:r>
          </w:p>
        </w:tc>
      </w:tr>
      <w:tr>
        <w:trPr>
          <w:cantSplit/>
        </w:trPr>
        <w:tc>
          <w:tcPr>
            <w:tcW w:type="dxa" w:w="12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BR-11</w:t>
            </w:r>
          </w:p>
        </w:tc>
        <w:tc>
          <w:tcPr>
            <w:tcW w:type="dxa" w:w="84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Only the three authorized users may access the system or receive any alert from it.</w:t>
            </w:r>
          </w:p>
        </w:tc>
      </w:tr>
    </w:tbl>
    <w:p>
      <w:pPr>
        <w:spacing w:after="80" w:line="276"/>
      </w:pPr>
      <w:r>
        <w:rPr>
          <w:rFonts w:ascii="Gill Sans MT" w:cs="Gill Sans MT" w:eastAsia="Gill Sans MT" w:hAnsi="Gill Sans MT"/>
          <w:color w:val="16191D"/>
          <w:sz w:val="21"/>
          <w:szCs w:val="21"/>
        </w:rPr>
        <w:t xml:space="preserve"/>
      </w:r>
    </w:p>
    <w:p>
      <w:pPr>
        <w:pStyle w:val="Heading1"/>
        <w:pBdr>
          <w:bottom w:val="single" w:color="157347" w:sz="8" w:space="4"/>
        </w:pBdr>
        <w:spacing w:after="140" w:before="280"/>
      </w:pPr>
      <w:r>
        <w:rPr>
          <w:rFonts w:ascii="Gill Sans MT" w:cs="Gill Sans MT" w:eastAsia="Gill Sans MT" w:hAnsi="Gill Sans MT"/>
          <w:b/>
          <w:bCs/>
          <w:color w:val="0F5132"/>
          <w:sz w:val="30"/>
          <w:szCs w:val="30"/>
        </w:rPr>
        <w:t xml:space="preserve">10. Standard Reports</w:t>
      </w:r>
    </w:p>
    <w:p>
      <w:pPr>
        <w:spacing w:after="120" w:line="276"/>
      </w:pPr>
      <w:r>
        <w:rPr>
          <w:rFonts w:ascii="Gill Sans MT" w:cs="Gill Sans MT" w:eastAsia="Gill Sans MT" w:hAnsi="Gill Sans MT"/>
          <w:color w:val="16191D"/>
          <w:sz w:val="21"/>
          <w:szCs w:val="21"/>
        </w:rPr>
        <w:t xml:space="preserve">All reports are available on screen to the three users and exportable only as permitted in Section 4.1, with RESTRICTED marking.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Report</w:t>
            </w:r>
          </w:p>
        </w:tc>
        <w:tc>
          <w:tcPr>
            <w:tcW w:type="dxa" w:w="663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Content</w:t>
            </w:r>
          </w:p>
        </w:tc>
      </w:tr>
      <w:tr>
        <w:trPr>
          <w:cantSplit/>
        </w:trPr>
        <w:tc>
          <w:tcPr>
            <w:tcW w:type="dxa" w:w="30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Field Activity Plan</w:t>
            </w:r>
          </w:p>
        </w:tc>
        <w:tc>
          <w:tcPr>
            <w:tcW w:type="dxa" w:w="66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All planned and approved activities for a period, by department and location.</w:t>
            </w:r>
          </w:p>
        </w:tc>
      </w:tr>
      <w:tr>
        <w:trPr>
          <w:cantSplit/>
        </w:trPr>
        <w:tc>
          <w:tcPr>
            <w:tcW w:type="dxa" w:w="30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Weekly Field Schedule</w:t>
            </w:r>
          </w:p>
        </w:tc>
        <w:tc>
          <w:tcPr>
            <w:tcW w:type="dxa" w:w="66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Activities and officers in the field for the coming week.</w:t>
            </w:r>
          </w:p>
        </w:tc>
      </w:tr>
      <w:tr>
        <w:trPr>
          <w:cantSplit/>
        </w:trPr>
        <w:tc>
          <w:tcPr>
            <w:tcW w:type="dxa" w:w="30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Decisions Register</w:t>
            </w:r>
          </w:p>
        </w:tc>
        <w:tc>
          <w:tcPr>
            <w:tcW w:type="dxa" w:w="66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CEO decisions and directives, with dates and status.</w:t>
            </w:r>
          </w:p>
        </w:tc>
      </w:tr>
      <w:tr>
        <w:trPr>
          <w:cantSplit/>
        </w:trPr>
        <w:tc>
          <w:tcPr>
            <w:tcW w:type="dxa" w:w="30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Planned against Actual</w:t>
            </w:r>
          </w:p>
        </w:tc>
        <w:tc>
          <w:tcPr>
            <w:tcW w:type="dxa" w:w="66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Activities, days and cost planned against delivered, with variance.</w:t>
            </w:r>
          </w:p>
        </w:tc>
      </w:tr>
      <w:tr>
        <w:trPr>
          <w:cantSplit/>
        </w:trPr>
        <w:tc>
          <w:tcPr>
            <w:tcW w:type="dxa" w:w="30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Officer Field Days</w:t>
            </w:r>
          </w:p>
        </w:tc>
        <w:tc>
          <w:tcPr>
            <w:tcW w:type="dxa" w:w="66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Field days and costs per officer for a period, against threshold.</w:t>
            </w:r>
          </w:p>
        </w:tc>
      </w:tr>
      <w:tr>
        <w:trPr>
          <w:cantSplit/>
        </w:trPr>
        <w:tc>
          <w:tcPr>
            <w:tcW w:type="dxa" w:w="30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Department Field Expenditure</w:t>
            </w:r>
          </w:p>
        </w:tc>
        <w:tc>
          <w:tcPr>
            <w:tcW w:type="dxa" w:w="66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DSA, travel and other costs per department, against budget where recorded.</w:t>
            </w:r>
          </w:p>
        </w:tc>
      </w:tr>
      <w:tr>
        <w:trPr>
          <w:cantSplit/>
        </w:trPr>
        <w:tc>
          <w:tcPr>
            <w:tcW w:type="dxa" w:w="30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Overdue Reports and Directives</w:t>
            </w:r>
          </w:p>
        </w:tc>
        <w:tc>
          <w:tcPr>
            <w:tcW w:type="dxa" w:w="66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Activities with reports not received and directives outstanding.</w:t>
            </w:r>
          </w:p>
        </w:tc>
      </w:tr>
      <w:tr>
        <w:trPr>
          <w:cantSplit/>
        </w:trPr>
        <w:tc>
          <w:tcPr>
            <w:tcW w:type="dxa" w:w="30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Coverage</w:t>
            </w:r>
          </w:p>
        </w:tc>
        <w:tc>
          <w:tcPr>
            <w:tcW w:type="dxa" w:w="66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Regions, counties and constituencies visited and not visited.</w:t>
            </w:r>
          </w:p>
        </w:tc>
      </w:tr>
      <w:tr>
        <w:trPr>
          <w:cantSplit/>
        </w:trPr>
        <w:tc>
          <w:tcPr>
            <w:tcW w:type="dxa" w:w="30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Access and Audit Log</w:t>
            </w:r>
          </w:p>
        </w:tc>
        <w:tc>
          <w:tcPr>
            <w:tcW w:type="dxa" w:w="66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Sign-ins, views, exports, prints and changes.</w:t>
            </w:r>
          </w:p>
        </w:tc>
      </w:tr>
    </w:tbl>
    <w:p>
      <w:pPr>
        <w:spacing w:after="80" w:line="276"/>
      </w:pPr>
      <w:r>
        <w:rPr>
          <w:rFonts w:ascii="Gill Sans MT" w:cs="Gill Sans MT" w:eastAsia="Gill Sans MT" w:hAnsi="Gill Sans MT"/>
          <w:color w:val="16191D"/>
          <w:sz w:val="21"/>
          <w:szCs w:val="21"/>
        </w:rPr>
        <w:t xml:space="preserve"/>
      </w:r>
    </w:p>
    <w:p>
      <w:pPr>
        <w:pStyle w:val="Heading1"/>
        <w:pBdr>
          <w:bottom w:val="single" w:color="157347" w:sz="8" w:space="4"/>
        </w:pBdr>
        <w:spacing w:after="140" w:before="280"/>
      </w:pPr>
      <w:r>
        <w:rPr>
          <w:rFonts w:ascii="Gill Sans MT" w:cs="Gill Sans MT" w:eastAsia="Gill Sans MT" w:hAnsi="Gill Sans MT"/>
          <w:b/>
          <w:bCs/>
          <w:color w:val="0F5132"/>
          <w:sz w:val="30"/>
          <w:szCs w:val="30"/>
        </w:rPr>
        <w:t xml:space="preserve">11. Key Data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Entity</w:t>
            </w:r>
          </w:p>
        </w:tc>
        <w:tc>
          <w:tcPr>
            <w:tcW w:type="dxa" w:w="703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Key attributes</w:t>
            </w:r>
          </w:p>
        </w:tc>
      </w:tr>
      <w:tr>
        <w:trPr>
          <w:cantSplit/>
        </w:trPr>
        <w:tc>
          <w:tcPr>
            <w:tcW w:type="dxa" w:w="26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Activity</w:t>
            </w:r>
          </w:p>
        </w:tc>
        <w:tc>
          <w:tcPr>
            <w:tcW w:type="dxa" w:w="70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Reference no., title, type, objective, requesting department, source memo reference and date, planned start, days, nights, end date, actual start and end, status, late-notice and retrospective flags, budget line, expected outputs, notes</w:t>
            </w:r>
          </w:p>
        </w:tc>
      </w:tr>
      <w:tr>
        <w:trPr>
          <w:cantSplit/>
        </w:trPr>
        <w:tc>
          <w:tcPr>
            <w:tcW w:type="dxa" w:w="26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ActivityLocation</w:t>
            </w:r>
          </w:p>
        </w:tc>
        <w:tc>
          <w:tcPr>
            <w:tcW w:type="dxa" w:w="70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Activity, region, county, constituency, venue</w:t>
            </w:r>
          </w:p>
        </w:tc>
      </w:tr>
      <w:tr>
        <w:trPr>
          <w:cantSplit/>
        </w:trPr>
        <w:tc>
          <w:tcPr>
            <w:tcW w:type="dxa" w:w="26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ActivityParticipant</w:t>
            </w:r>
          </w:p>
        </w:tc>
        <w:tc>
          <w:tcPr>
            <w:tcW w:type="dxa" w:w="70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Activity, officer (or external name and organization), role, job grade at time, conflict reason, attended</w:t>
            </w:r>
          </w:p>
        </w:tc>
      </w:tr>
      <w:tr>
        <w:trPr>
          <w:cantSplit/>
        </w:trPr>
        <w:tc>
          <w:tcPr>
            <w:tcW w:type="dxa" w:w="26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ActivityCost</w:t>
            </w:r>
          </w:p>
        </w:tc>
        <w:tc>
          <w:tcPr>
            <w:tcW w:type="dxa" w:w="70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Activity, participant (optional), cost type, travel mode, planned amount, actual amount, override reason</w:t>
            </w:r>
          </w:p>
        </w:tc>
      </w:tr>
      <w:tr>
        <w:trPr>
          <w:cantSplit/>
        </w:trPr>
        <w:tc>
          <w:tcPr>
            <w:tcW w:type="dxa" w:w="26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CeoDecision</w:t>
            </w:r>
          </w:p>
        </w:tc>
        <w:tc>
          <w:tcPr>
            <w:tcW w:type="dxa" w:w="70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Activity, decision, directive or comment, decided in system or recorded on behalf, memo reference, recorded by, timestamp</w:t>
            </w:r>
          </w:p>
        </w:tc>
      </w:tr>
      <w:tr>
        <w:trPr>
          <w:cantSplit/>
        </w:trPr>
        <w:tc>
          <w:tcPr>
            <w:tcW w:type="dxa" w:w="26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Directive</w:t>
            </w:r>
          </w:p>
        </w:tc>
        <w:tc>
          <w:tcPr>
            <w:tcW w:type="dxa" w:w="70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Activity, text, responsible department, due date, status</w:t>
            </w:r>
          </w:p>
        </w:tc>
      </w:tr>
      <w:tr>
        <w:trPr>
          <w:cantSplit/>
        </w:trPr>
        <w:tc>
          <w:tcPr>
            <w:tcW w:type="dxa" w:w="26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ReportReceipt</w:t>
            </w:r>
          </w:p>
        </w:tc>
        <w:tc>
          <w:tcPr>
            <w:tcW w:type="dxa" w:w="70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Activity, date received, outputs, findings, recommendations, recorded by</w:t>
            </w:r>
          </w:p>
        </w:tc>
      </w:tr>
      <w:tr>
        <w:trPr>
          <w:cantSplit/>
        </w:trPr>
        <w:tc>
          <w:tcPr>
            <w:tcW w:type="dxa" w:w="26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StaffMember, DsaRate, BudgetLine</w:t>
            </w:r>
          </w:p>
        </w:tc>
        <w:tc>
          <w:tcPr>
            <w:tcW w:type="dxa" w:w="70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Reference data maintained by the Chief of Staff</w:t>
            </w:r>
          </w:p>
        </w:tc>
      </w:tr>
      <w:tr>
        <w:trPr>
          <w:cantSplit/>
        </w:trPr>
        <w:tc>
          <w:tcPr>
            <w:tcW w:type="dxa" w:w="26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StatusHistory, AuditLog, AccessLog</w:t>
            </w:r>
          </w:p>
        </w:tc>
        <w:tc>
          <w:tcPr>
            <w:tcW w:type="dxa" w:w="70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Record, action, user, old and new values, timestamp, IP address</w:t>
            </w:r>
          </w:p>
        </w:tc>
      </w:tr>
      <w:tr>
        <w:trPr>
          <w:cantSplit/>
        </w:trPr>
        <w:tc>
          <w:tcPr>
            <w:tcW w:type="dxa" w:w="26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Attachment</w:t>
            </w:r>
          </w:p>
        </w:tc>
        <w:tc>
          <w:tcPr>
            <w:tcW w:type="dxa" w:w="70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Owner record, encrypted file, type, uploaded by and at</w:t>
            </w:r>
          </w:p>
        </w:tc>
      </w:tr>
    </w:tbl>
    <w:p>
      <w:pPr>
        <w:spacing w:after="80" w:line="276"/>
      </w:pPr>
      <w:r>
        <w:rPr>
          <w:rFonts w:ascii="Gill Sans MT" w:cs="Gill Sans MT" w:eastAsia="Gill Sans MT" w:hAnsi="Gill Sans MT"/>
          <w:color w:val="16191D"/>
          <w:sz w:val="21"/>
          <w:szCs w:val="21"/>
        </w:rPr>
        <w:t xml:space="preserve"/>
      </w:r>
    </w:p>
    <w:p>
      <w:pPr>
        <w:pStyle w:val="Heading1"/>
        <w:pBdr>
          <w:bottom w:val="single" w:color="157347" w:sz="8" w:space="4"/>
        </w:pBdr>
        <w:spacing w:after="140" w:before="280"/>
      </w:pPr>
      <w:r>
        <w:rPr>
          <w:rFonts w:ascii="Gill Sans MT" w:cs="Gill Sans MT" w:eastAsia="Gill Sans MT" w:hAnsi="Gill Sans MT"/>
          <w:b/>
          <w:bCs/>
          <w:color w:val="0F5132"/>
          <w:sz w:val="30"/>
          <w:szCs w:val="30"/>
        </w:rPr>
        <w:t xml:space="preserve">12. Data Inputs and Integration</w:t>
      </w:r>
    </w:p>
    <w:p>
      <w:pPr>
        <w:spacing w:after="120" w:line="276"/>
      </w:pPr>
      <w:r>
        <w:rPr>
          <w:rFonts w:ascii="Gill Sans MT" w:cs="Gill Sans MT" w:eastAsia="Gill Sans MT" w:hAnsi="Gill Sans MT"/>
          <w:color w:val="16191D"/>
          <w:sz w:val="21"/>
          <w:szCs w:val="21"/>
        </w:rPr>
        <w:t xml:space="preserve">The system has no live integration with any other Board system, which keeps it isolated for confidentiality. Information enters the system only through the Chief of Staff and Assistant Chief of Staff:</w:t>
      </w:r>
    </w:p>
    <w:p>
      <w:pPr>
        <w:pStyle w:val="ListParagraph"/>
        <w:numPr>
          <w:ilvl w:val="0"/>
          <w:numId w:val="2"/>
        </w:numPr>
        <w:spacing w:after="60" w:line="276"/>
      </w:pPr>
      <w:r>
        <w:rPr>
          <w:rFonts w:ascii="Gill Sans MT" w:cs="Gill Sans MT" w:eastAsia="Gill Sans MT" w:hAnsi="Gill Sans MT"/>
          <w:color w:val="16191D"/>
          <w:sz w:val="21"/>
          <w:szCs w:val="21"/>
        </w:rPr>
        <w:t xml:space="preserve">Staff list: Excel export from HR, imported by the Chief of Staff (OI-12).</w:t>
      </w:r>
    </w:p>
    <w:p>
      <w:pPr>
        <w:pStyle w:val="ListParagraph"/>
        <w:numPr>
          <w:ilvl w:val="0"/>
          <w:numId w:val="2"/>
        </w:numPr>
        <w:spacing w:after="60" w:line="276"/>
      </w:pPr>
      <w:r>
        <w:rPr>
          <w:rFonts w:ascii="Gill Sans MT" w:cs="Gill Sans MT" w:eastAsia="Gill Sans MT" w:hAnsi="Gill Sans MT"/>
          <w:color w:val="16191D"/>
          <w:sz w:val="21"/>
          <w:szCs w:val="21"/>
        </w:rPr>
        <w:t xml:space="preserve">DSA rates and budget allocations: entered by the Chief of Staff from Finance circulars and approved budgets.</w:t>
      </w:r>
    </w:p>
    <w:p>
      <w:pPr>
        <w:pStyle w:val="ListParagraph"/>
        <w:numPr>
          <w:ilvl w:val="0"/>
          <w:numId w:val="2"/>
        </w:numPr>
        <w:spacing w:after="60" w:line="276"/>
      </w:pPr>
      <w:r>
        <w:rPr>
          <w:rFonts w:ascii="Gill Sans MT" w:cs="Gill Sans MT" w:eastAsia="Gill Sans MT" w:hAnsi="Gill Sans MT"/>
          <w:color w:val="16191D"/>
          <w:sz w:val="21"/>
          <w:szCs w:val="21"/>
        </w:rPr>
        <w:t xml:space="preserve">Planned activities and reports: captured from departmental memos, work plans and back-to-office reports.</w:t>
      </w:r>
    </w:p>
    <w:p>
      <w:pPr>
        <w:pStyle w:val="ListParagraph"/>
        <w:numPr>
          <w:ilvl w:val="0"/>
          <w:numId w:val="2"/>
        </w:numPr>
        <w:spacing w:after="60" w:line="276"/>
      </w:pPr>
      <w:r>
        <w:rPr>
          <w:rFonts w:ascii="Gill Sans MT" w:cs="Gill Sans MT" w:eastAsia="Gill Sans MT" w:hAnsi="Gill Sans MT"/>
          <w:color w:val="16191D"/>
          <w:sz w:val="21"/>
          <w:szCs w:val="21"/>
        </w:rPr>
        <w:t xml:space="preserve">Actual costs: entered from Finance returns.</w:t>
      </w:r>
    </w:p>
    <w:p>
      <w:pPr>
        <w:pStyle w:val="ListParagraph"/>
        <w:numPr>
          <w:ilvl w:val="0"/>
          <w:numId w:val="2"/>
        </w:numPr>
        <w:spacing w:after="60" w:line="276"/>
      </w:pPr>
      <w:r>
        <w:rPr>
          <w:rFonts w:ascii="Gill Sans MT" w:cs="Gill Sans MT" w:eastAsia="Gill Sans MT" w:hAnsi="Gill Sans MT"/>
          <w:color w:val="16191D"/>
          <w:sz w:val="21"/>
          <w:szCs w:val="21"/>
        </w:rPr>
        <w:t xml:space="preserve">Email: optional sign-in prompts to the three users only, through the Board's email service (NT-03).</w:t>
      </w:r>
    </w:p>
    <w:p>
      <w:pPr>
        <w:pStyle w:val="Heading1"/>
        <w:pBdr>
          <w:bottom w:val="single" w:color="157347" w:sz="8" w:space="4"/>
        </w:pBdr>
        <w:spacing w:after="140" w:before="280"/>
      </w:pPr>
      <w:r>
        <w:rPr>
          <w:rFonts w:ascii="Gill Sans MT" w:cs="Gill Sans MT" w:eastAsia="Gill Sans MT" w:hAnsi="Gill Sans MT"/>
          <w:b/>
          <w:bCs/>
          <w:color w:val="0F5132"/>
          <w:sz w:val="30"/>
          <w:szCs w:val="30"/>
        </w:rPr>
        <w:t xml:space="preserve">13. Proposed Delivery Phasing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338"/>
        <w:gridCol w:w="3000"/>
      </w:tblGrid>
      <w:tr>
        <w:trPr>
          <w:tblHeader/>
        </w:trPr>
        <w:tc>
          <w:tcPr>
            <w:tcW w:type="dxa" w:w="13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Phase</w:t>
            </w:r>
          </w:p>
        </w:tc>
        <w:tc>
          <w:tcPr>
            <w:tcW w:type="dxa" w:w="533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Scope</w:t>
            </w:r>
          </w:p>
        </w:tc>
        <w:tc>
          <w:tcPr>
            <w:tcW w:type="dxa" w:w="30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Outcome</w:t>
            </w:r>
          </w:p>
        </w:tc>
      </w:tr>
      <w:tr>
        <w:trPr>
          <w:cantSplit/>
        </w:trPr>
        <w:tc>
          <w:tcPr>
            <w:tcW w:type="dxa" w:w="13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Phase 1</w:t>
            </w:r>
          </w:p>
        </w:tc>
        <w:tc>
          <w:tcPr>
            <w:tcW w:type="dxa" w:w="53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Confidentiality and access controls, reference data, recording activities, participants with checks, costing, CEO decisions, register, CEO dashboard and the two concept views.</w:t>
            </w:r>
          </w:p>
        </w:tc>
        <w:tc>
          <w:tcPr>
            <w:tcW w:type="dxa" w:w="30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CEO can see and decide on all planned field activities in one secure place.</w:t>
            </w:r>
          </w:p>
        </w:tc>
      </w:tr>
      <w:tr>
        <w:trPr>
          <w:cantSplit/>
        </w:trPr>
        <w:tc>
          <w:tcPr>
            <w:tcW w:type="dxa" w:w="13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Phase 2</w:t>
            </w:r>
          </w:p>
        </w:tc>
        <w:tc>
          <w:tcPr>
            <w:tcW w:type="dxa" w:w="53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Execution monitoring, report tracking, actual costs and variance, directives, alerts and weekly summary.</w:t>
            </w:r>
          </w:p>
        </w:tc>
        <w:tc>
          <w:tcPr>
            <w:tcW w:type="dxa" w:w="30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The CEO can monitor delivery against plan and cost.</w:t>
            </w:r>
          </w:p>
        </w:tc>
      </w:tr>
      <w:tr>
        <w:trPr>
          <w:cantSplit/>
        </w:trPr>
        <w:tc>
          <w:tcPr>
            <w:tcW w:type="dxa" w:w="13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Phase 3</w:t>
            </w:r>
          </w:p>
        </w:tc>
        <w:tc>
          <w:tcPr>
            <w:tcW w:type="dxa" w:w="53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Bulk plan import, coverage view and concept data migration.</w:t>
            </w:r>
          </w:p>
        </w:tc>
        <w:tc>
          <w:tcPr>
            <w:tcW w:type="dxa" w:w="30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Wider coverage insight and historical continuity.</w:t>
            </w:r>
          </w:p>
        </w:tc>
      </w:tr>
    </w:tbl>
    <w:p>
      <w:pPr>
        <w:spacing w:after="80" w:line="276"/>
      </w:pPr>
      <w:r>
        <w:rPr>
          <w:rFonts w:ascii="Gill Sans MT" w:cs="Gill Sans MT" w:eastAsia="Gill Sans MT" w:hAnsi="Gill Sans MT"/>
          <w:color w:val="16191D"/>
          <w:sz w:val="21"/>
          <w:szCs w:val="21"/>
        </w:rPr>
        <w:t xml:space="preserve"/>
      </w:r>
    </w:p>
    <w:p>
      <w:pPr>
        <w:pStyle w:val="Heading1"/>
        <w:pBdr>
          <w:bottom w:val="single" w:color="157347" w:sz="8" w:space="4"/>
        </w:pBdr>
        <w:spacing w:after="140" w:before="280"/>
      </w:pPr>
      <w:r>
        <w:rPr>
          <w:rFonts w:ascii="Gill Sans MT" w:cs="Gill Sans MT" w:eastAsia="Gill Sans MT" w:hAnsi="Gill Sans MT"/>
          <w:b/>
          <w:bCs/>
          <w:color w:val="0F5132"/>
          <w:sz w:val="30"/>
          <w:szCs w:val="30"/>
        </w:rPr>
        <w:t xml:space="preserve">14. Open Items for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8881C" w:sz="4"/>
              <w:left w:val="single" w:color="D8881C" w:sz="36"/>
              <w:bottom w:val="single" w:color="D8881C" w:sz="4"/>
              <w:right w:val="single" w:color="D8881C" w:sz="4"/>
            </w:tcBorders>
            <w:shd w:fill="FDF3E4" w:color="auto" w:val="clear"/>
            <w:tcMar>
              <w:top w:type="dxa" w:w="100"/>
              <w:left w:type="dxa" w:w="180"/>
              <w:bottom w:type="dxa" w:w="100"/>
              <w:right w:type="dxa" w:w="140"/>
            </w:tcMar>
          </w:tcPr>
          <w:p>
            <w:pPr>
              <w:spacing w:after="60"/>
            </w:pPr>
            <w:r>
              <w:rPr>
                <w:rFonts w:ascii="Gill Sans MT" w:cs="Gill Sans MT" w:eastAsia="Gill Sans MT" w:hAnsi="Gill Sans MT"/>
                <w:b/>
                <w:bCs/>
                <w:color w:val="8A5200"/>
                <w:sz w:val="20"/>
                <w:szCs w:val="20"/>
              </w:rPr>
              <w:t xml:space="preserve">Decisions required from the CEO</w:t>
            </w:r>
          </w:p>
          <w:p>
            <w:pPr>
              <w:spacing w:after="40"/>
            </w:pPr>
            <w:r>
              <w:rPr>
                <w:rFonts w:ascii="Gill Sans MT" w:cs="Gill Sans MT" w:eastAsia="Gill Sans MT" w:hAnsi="Gill Sans MT"/>
                <w:color w:val="16191D"/>
                <w:sz w:val="19"/>
                <w:szCs w:val="19"/>
              </w:rPr>
              <w:t xml:space="preserve">OI-01  DSA rate source, destination categories and basis (per night or per day).</w:t>
            </w:r>
          </w:p>
          <w:p>
            <w:pPr>
              <w:spacing w:after="40"/>
            </w:pPr>
            <w:r>
              <w:rPr>
                <w:rFonts w:ascii="Gill Sans MT" w:cs="Gill Sans MT" w:eastAsia="Gill Sans MT" w:hAnsi="Gill Sans MT"/>
                <w:color w:val="16191D"/>
                <w:sz w:val="19"/>
                <w:szCs w:val="19"/>
              </w:rPr>
              <w:t xml:space="preserve">OI-02  Which activities require the CEO's decision in the system and which are recorded for monitoring only.</w:t>
            </w:r>
          </w:p>
          <w:p>
            <w:pPr>
              <w:spacing w:after="40"/>
            </w:pPr>
            <w:r>
              <w:rPr>
                <w:rFonts w:ascii="Gill Sans MT" w:cs="Gill Sans MT" w:eastAsia="Gill Sans MT" w:hAnsi="Gill Sans MT"/>
                <w:color w:val="16191D"/>
                <w:sz w:val="19"/>
                <w:szCs w:val="19"/>
              </w:rPr>
              <w:t xml:space="preserve">OI-03  List of activity types.</w:t>
            </w:r>
          </w:p>
          <w:p>
            <w:pPr>
              <w:spacing w:after="40"/>
            </w:pPr>
            <w:r>
              <w:rPr>
                <w:rFonts w:ascii="Gill Sans MT" w:cs="Gill Sans MT" w:eastAsia="Gill Sans MT" w:hAnsi="Gill Sans MT"/>
                <w:color w:val="16191D"/>
                <w:sz w:val="19"/>
                <w:szCs w:val="19"/>
              </w:rPr>
              <w:t xml:space="preserve">OI-04  Late-notice period (7 working days proposed).</w:t>
            </w:r>
          </w:p>
          <w:p>
            <w:pPr>
              <w:spacing w:after="40"/>
            </w:pPr>
            <w:r>
              <w:rPr>
                <w:rFonts w:ascii="Gill Sans MT" w:cs="Gill Sans MT" w:eastAsia="Gill Sans MT" w:hAnsi="Gill Sans MT"/>
                <w:color w:val="16191D"/>
                <w:sz w:val="19"/>
                <w:szCs w:val="19"/>
              </w:rPr>
              <w:t xml:space="preserve">OI-05  Maximum cumulative field days per officer per quarter and per year.</w:t>
            </w:r>
          </w:p>
          <w:p>
            <w:pPr>
              <w:spacing w:after="40"/>
            </w:pPr>
            <w:r>
              <w:rPr>
                <w:rFonts w:ascii="Gill Sans MT" w:cs="Gill Sans MT" w:eastAsia="Gill Sans MT" w:hAnsi="Gill Sans MT"/>
                <w:color w:val="16191D"/>
                <w:sz w:val="19"/>
                <w:szCs w:val="19"/>
              </w:rPr>
              <w:t xml:space="preserve">OI-06  Whether imprest references and surrender status are recorded.</w:t>
            </w:r>
          </w:p>
          <w:p>
            <w:pPr>
              <w:spacing w:after="40"/>
            </w:pPr>
            <w:r>
              <w:rPr>
                <w:rFonts w:ascii="Gill Sans MT" w:cs="Gill Sans MT" w:eastAsia="Gill Sans MT" w:hAnsi="Gill Sans MT"/>
                <w:color w:val="16191D"/>
                <w:sz w:val="19"/>
                <w:szCs w:val="19"/>
              </w:rPr>
              <w:t xml:space="preserve">OI-07  Report due period (5 working days proposed).</w:t>
            </w:r>
          </w:p>
          <w:p>
            <w:pPr>
              <w:spacing w:after="40"/>
            </w:pPr>
            <w:r>
              <w:rPr>
                <w:rFonts w:ascii="Gill Sans MT" w:cs="Gill Sans MT" w:eastAsia="Gill Sans MT" w:hAnsi="Gill Sans MT"/>
                <w:color w:val="16191D"/>
                <w:sz w:val="19"/>
                <w:szCs w:val="19"/>
              </w:rPr>
              <w:t xml:space="preserve">OI-08  Whether budget allocations are recorded at all.</w:t>
            </w:r>
          </w:p>
          <w:p>
            <w:pPr>
              <w:spacing w:after="40"/>
            </w:pPr>
            <w:r>
              <w:rPr>
                <w:rFonts w:ascii="Gill Sans MT" w:cs="Gill Sans MT" w:eastAsia="Gill Sans MT" w:hAnsi="Gill Sans MT"/>
                <w:color w:val="16191D"/>
                <w:sz w:val="19"/>
                <w:szCs w:val="19"/>
              </w:rPr>
              <w:t xml:space="preserve">OI-09  Whether non-staff participants are recorded.</w:t>
            </w:r>
          </w:p>
          <w:p>
            <w:pPr>
              <w:spacing w:after="40"/>
            </w:pPr>
            <w:r>
              <w:rPr>
                <w:rFonts w:ascii="Gill Sans MT" w:cs="Gill Sans MT" w:eastAsia="Gill Sans MT" w:hAnsi="Gill Sans MT"/>
                <w:color w:val="16191D"/>
                <w:sz w:val="19"/>
                <w:szCs w:val="19"/>
              </w:rPr>
              <w:t xml:space="preserve">OI-10  Closed in V1.2: users confirmed as CEO, Chief of Staff and Assistant Chief of Staff only.</w:t>
            </w:r>
          </w:p>
          <w:p>
            <w:pPr>
              <w:spacing w:after="40"/>
            </w:pPr>
            <w:r>
              <w:rPr>
                <w:rFonts w:ascii="Gill Sans MT" w:cs="Gill Sans MT" w:eastAsia="Gill Sans MT" w:hAnsi="Gill Sans MT"/>
                <w:color w:val="16191D"/>
                <w:sz w:val="19"/>
                <w:szCs w:val="19"/>
              </w:rPr>
              <w:t xml:space="preserve">OI-11  Hosting location and web address.</w:t>
            </w:r>
          </w:p>
          <w:p>
            <w:pPr>
              <w:spacing w:after="40"/>
            </w:pPr>
            <w:r>
              <w:rPr>
                <w:rFonts w:ascii="Gill Sans MT" w:cs="Gill Sans MT" w:eastAsia="Gill Sans MT" w:hAnsi="Gill Sans MT"/>
                <w:color w:val="16191D"/>
                <w:sz w:val="19"/>
                <w:szCs w:val="19"/>
              </w:rPr>
              <w:t xml:space="preserve">OI-12  Source and refresh frequency of the staff list.</w:t>
            </w:r>
          </w:p>
          <w:p>
            <w:pPr>
              <w:spacing w:after="40"/>
            </w:pPr>
            <w:r>
              <w:rPr>
                <w:rFonts w:ascii="Gill Sans MT" w:cs="Gill Sans MT" w:eastAsia="Gill Sans MT" w:hAnsi="Gill Sans MT"/>
                <w:color w:val="16191D"/>
                <w:sz w:val="19"/>
                <w:szCs w:val="19"/>
              </w:rPr>
              <w:t xml:space="preserve">OI-13  Permission matrix (Section 4.1).</w:t>
            </w:r>
          </w:p>
          <w:p>
            <w:pPr>
              <w:spacing w:after="40"/>
            </w:pPr>
            <w:r>
              <w:rPr>
                <w:rFonts w:ascii="Gill Sans MT" w:cs="Gill Sans MT" w:eastAsia="Gill Sans MT" w:hAnsi="Gill Sans MT"/>
                <w:color w:val="16191D"/>
                <w:sz w:val="19"/>
                <w:szCs w:val="19"/>
              </w:rPr>
              <w:t xml:space="preserve">OI-14  Named ICT technical custodian(s) and confidentiality undertaking.</w:t>
            </w:r>
          </w:p>
          <w:p>
            <w:pPr>
              <w:spacing w:after="40"/>
            </w:pPr>
            <w:r>
              <w:rPr>
                <w:rFonts w:ascii="Gill Sans MT" w:cs="Gill Sans MT" w:eastAsia="Gill Sans MT" w:hAnsi="Gill Sans MT"/>
                <w:color w:val="16191D"/>
                <w:sz w:val="19"/>
                <w:szCs w:val="19"/>
              </w:rPr>
              <w:t xml:space="preserve">OI-15  Network and device access policy.</w:t>
            </w:r>
          </w:p>
        </w:tc>
      </w:tr>
    </w:tbl>
    <w:p>
      <w:pPr>
        <w:spacing w:after="80" w:line="276"/>
      </w:pPr>
      <w:r>
        <w:rPr>
          <w:rFonts w:ascii="Gill Sans MT" w:cs="Gill Sans MT" w:eastAsia="Gill Sans MT" w:hAnsi="Gill Sans MT"/>
          <w:color w:val="16191D"/>
          <w:sz w:val="21"/>
          <w:szCs w:val="21"/>
        </w:rPr>
        <w:t xml:space="preserve"/>
      </w:r>
    </w:p>
    <w:p>
      <w:pPr>
        <w:pStyle w:val="Heading1"/>
        <w:pBdr>
          <w:bottom w:val="single" w:color="157347" w:sz="8" w:space="4"/>
        </w:pBdr>
        <w:spacing w:after="140" w:before="280"/>
      </w:pPr>
      <w:r>
        <w:rPr>
          <w:rFonts w:ascii="Gill Sans MT" w:cs="Gill Sans MT" w:eastAsia="Gill Sans MT" w:hAnsi="Gill Sans MT"/>
          <w:b/>
          <w:bCs/>
          <w:color w:val="0F5132"/>
          <w:sz w:val="30"/>
          <w:szCs w:val="30"/>
        </w:rPr>
        <w:t xml:space="preserve">15. Review and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2200"/>
        <w:gridCol w:w="1638"/>
      </w:tblGrid>
      <w:tr>
        <w:trPr>
          <w:tblHeader/>
        </w:trPr>
        <w:tc>
          <w:tcPr>
            <w:tcW w:type="dxa" w:w="34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Role</w:t>
            </w:r>
          </w:p>
        </w:tc>
        <w:tc>
          <w:tcPr>
            <w:tcW w:type="dxa" w:w="24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Name</w:t>
            </w:r>
          </w:p>
        </w:tc>
        <w:tc>
          <w:tcPr>
            <w:tcW w:type="dxa" w:w="2200"/>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Signature</w:t>
            </w:r>
          </w:p>
        </w:tc>
        <w:tc>
          <w:tcPr>
            <w:tcW w:type="dxa" w:w="1638"/>
            <w:tcBorders>
              <w:top w:val="single" w:color="C9D3CC" w:sz="4"/>
              <w:left w:val="single" w:color="C9D3CC" w:sz="4"/>
              <w:bottom w:val="single" w:color="C9D3CC" w:sz="4"/>
              <w:right w:val="single" w:color="C9D3CC" w:sz="4"/>
            </w:tcBorders>
            <w:shd w:fill="0F5132"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FFFFFF"/>
                <w:sz w:val="19"/>
                <w:szCs w:val="19"/>
              </w:rPr>
              <w:t xml:space="preserve">Date</w:t>
            </w:r>
          </w:p>
        </w:tc>
      </w:tr>
      <w:tr>
        <w:trPr>
          <w:cantSplit/>
        </w:trPr>
        <w:tc>
          <w:tcPr>
            <w:tcW w:type="dxa" w:w="34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Prepared by: Ag. Manager ICT</w:t>
            </w:r>
          </w:p>
        </w:tc>
        <w:tc>
          <w:tcPr>
            <w:tcW w:type="dxa" w:w="24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
            </w:r>
          </w:p>
        </w:tc>
        <w:tc>
          <w:tcPr>
            <w:tcW w:type="dxa" w:w="22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
            </w:r>
          </w:p>
        </w:tc>
        <w:tc>
          <w:tcPr>
            <w:tcW w:type="dxa" w:w="16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
            </w:r>
          </w:p>
        </w:tc>
      </w:tr>
      <w:tr>
        <w:trPr>
          <w:cantSplit/>
        </w:trPr>
        <w:tc>
          <w:tcPr>
            <w:tcW w:type="dxa" w:w="34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Reviewed by: Chief of Staff</w:t>
            </w:r>
          </w:p>
        </w:tc>
        <w:tc>
          <w:tcPr>
            <w:tcW w:type="dxa" w:w="24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
            </w:r>
          </w:p>
        </w:tc>
        <w:tc>
          <w:tcPr>
            <w:tcW w:type="dxa" w:w="2200"/>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
            </w:r>
          </w:p>
        </w:tc>
        <w:tc>
          <w:tcPr>
            <w:tcW w:type="dxa" w:w="1638"/>
            <w:tcBorders>
              <w:top w:val="single" w:color="C9D3CC" w:sz="4"/>
              <w:left w:val="single" w:color="C9D3CC" w:sz="4"/>
              <w:bottom w:val="single" w:color="C9D3CC" w:sz="4"/>
              <w:right w:val="single" w:color="C9D3CC" w:sz="4"/>
            </w:tcBorders>
            <w:shd w:fill="EEF5F0"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
            </w:r>
          </w:p>
        </w:tc>
      </w:tr>
      <w:tr>
        <w:trPr>
          <w:cantSplit/>
        </w:trPr>
        <w:tc>
          <w:tcPr>
            <w:tcW w:type="dxa" w:w="34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b/>
                <w:bCs/>
                <w:color w:val="16191D"/>
                <w:sz w:val="19"/>
                <w:szCs w:val="19"/>
              </w:rPr>
              <w:t xml:space="preserve">Approved by: Chief Executive Officer</w:t>
            </w:r>
          </w:p>
        </w:tc>
        <w:tc>
          <w:tcPr>
            <w:tcW w:type="dxa" w:w="24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
            </w:r>
          </w:p>
        </w:tc>
        <w:tc>
          <w:tcPr>
            <w:tcW w:type="dxa" w:w="2200"/>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
            </w:r>
          </w:p>
        </w:tc>
        <w:tc>
          <w:tcPr>
            <w:tcW w:type="dxa" w:w="1638"/>
            <w:tcBorders>
              <w:top w:val="single" w:color="C9D3CC" w:sz="4"/>
              <w:left w:val="single" w:color="C9D3CC" w:sz="4"/>
              <w:bottom w:val="single" w:color="C9D3CC" w:sz="4"/>
              <w:right w:val="single" w:color="C9D3CC" w:sz="4"/>
            </w:tcBorders>
            <w:shd w:fill="FFFFFF" w:color="auto" w:val="clear"/>
            <w:tcMar>
              <w:top w:type="dxa" w:w="60"/>
              <w:left w:type="dxa" w:w="100"/>
              <w:bottom w:type="dxa" w:w="60"/>
              <w:right w:type="dxa" w:w="100"/>
            </w:tcMar>
            <w:vAlign w:val="top"/>
          </w:tcPr>
          <w:p>
            <w:pPr>
              <w:spacing w:after="40"/>
            </w:pPr>
            <w:r>
              <w:rPr>
                <w:rFonts w:ascii="Gill Sans MT" w:cs="Gill Sans MT" w:eastAsia="Gill Sans MT" w:hAnsi="Gill Sans MT"/>
                <w:color w:val="16191D"/>
                <w:sz w:val="19"/>
                <w:szCs w:val="19"/>
              </w:rPr>
              <w:t xml:space="preserve"/>
            </w:r>
          </w:p>
        </w:tc>
      </w:tr>
    </w:tbl>
    <w:p>
      <w:pPr>
        <w:spacing w:after="80" w:line="276"/>
      </w:pPr>
      <w:r>
        <w:rPr>
          <w:rFonts w:ascii="Gill Sans MT" w:cs="Gill Sans MT" w:eastAsia="Gill Sans MT" w:hAnsi="Gill Sans MT"/>
          <w:color w:val="16191D"/>
          <w:sz w:val="21"/>
          <w:szCs w:val="21"/>
        </w:rPr>
        <w:t xml:space="preserve"/>
      </w:r>
    </w:p>
    <w:sectPr>
      <w:headerReference w:type="default" r:id="rId7"/>
      <w:footerReference w:type="default" r:id="rId8"/>
      <w:pgSz w:w="11906" w:h="16838" w:orient="portrait"/>
      <w:pgMar w:top="1300" w:right="1134" w:bottom="1134"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C" w:sz="4" w:space="4"/>
      </w:pBdr>
      <w:jc w:val="center"/>
    </w:pPr>
    <w:r>
      <w:rPr>
        <w:rFonts w:ascii="Gill Sans MT" w:cs="Gill Sans MT" w:eastAsia="Gill Sans MT" w:hAnsi="Gill Sans MT"/>
        <w:color w:val="5C6660"/>
        <w:sz w:val="16"/>
        <w:szCs w:val="16"/>
      </w:rPr>
      <w:t xml:space="preserve">RESTRICTED  |  ICT Division  |  NG-CDF Board  |  Version 1.2  |  Page </w:t>
    </w:r>
    <w:r>
      <w:rPr>
        <w:rFonts w:ascii="Gill Sans MT" w:cs="Gill Sans MT" w:eastAsia="Gill Sans MT" w:hAnsi="Gill Sans MT"/>
        <w:color w:val="5C6660"/>
        <w:sz w:val="16"/>
        <w:szCs w:val="16"/>
      </w:rPr>
      <w:fldChar w:fldCharType="begin"/>
      <w:instrText xml:space="preserve">PAGE</w:instrText>
      <w:fldChar w:fldCharType="separate"/>
      <w:fldChar w:fldCharType="end"/>
    </w:r>
    <w:r>
      <w:rPr>
        <w:rFonts w:ascii="Gill Sans MT" w:cs="Gill Sans MT" w:eastAsia="Gill Sans MT" w:hAnsi="Gill Sans MT"/>
        <w:color w:val="5C6660"/>
        <w:sz w:val="16"/>
        <w:szCs w:val="16"/>
      </w:rPr>
      <w:t xml:space="preserve"> of </w:t>
    </w:r>
    <w:r>
      <w:rPr>
        <w:rFonts w:ascii="Gill Sans MT" w:cs="Gill Sans MT" w:eastAsia="Gill Sans MT" w:hAnsi="Gill Sans MT"/>
        <w:color w:val="5C666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rPr>
        <w:rFonts w:ascii="Gill Sans MT" w:cs="Gill Sans MT" w:eastAsia="Gill Sans MT" w:hAnsi="Gill Sans MT"/>
        <w:b/>
        <w:bCs/>
        <w:color w:val="0F5132"/>
        <w:sz w:val="17"/>
        <w:szCs w:val="17"/>
      </w:rPr>
      <w:t xml:space="preserve">NATIONAL GOVERNMENT CONSTITUENCIES DEVELOPMENT FUND BOARD</w:t>
    </w:r>
    <w:r>
      <w:rPr>
        <w:rFonts w:ascii="Gill Sans MT" w:cs="Gill Sans MT" w:eastAsia="Gill Sans MT" w:hAnsi="Gill Sans MT"/>
        <w:color w:val="5C6660"/>
        <w:sz w:val="16"/>
        <w:szCs w:val="16"/>
      </w:rPr>
      <w:t xml:space="preserve">      </w:t>
    </w:r>
    <w:r>
      <w:rPr>
        <w:rFonts w:ascii="Gill Sans MT" w:cs="Gill Sans MT" w:eastAsia="Gill Sans MT" w:hAnsi="Gill Sans MT"/>
        <w:b/>
        <w:bCs/>
        <w:color w:val="C8102E"/>
        <w:sz w:val="16"/>
        <w:szCs w:val="16"/>
      </w:rPr>
      <w:t xml:space="preserve">RESTRICTED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
      <w:gridCol w:w="3038"/>
      <w:gridCol w:w="300"/>
      <w:gridCol w:w="3000"/>
    </w:tblGrid>
    <w:tr>
      <w:trPr>
        <w:trHeight w:val="90" w:hRule="exact"/>
      </w:trPr>
      <w:tc>
        <w:tcPr>
          <w:tcW w:type="dxa" w:w="3000"/>
          <w:tcBorders>
            <w:top w:val="none"/>
            <w:left w:val="none"/>
            <w:bottom w:val="none"/>
            <w:right w:val="none"/>
          </w:tcBorders>
          <w:shd w:fill="000000" w:color="auto" w:val="clear"/>
        </w:tcPr>
        <w:p>
          <w:r>
            <w:rPr>
              <w:sz w:val="2"/>
              <w:szCs w:val="2"/>
            </w:rPr>
            <w:t xml:space="preserve"/>
          </w:r>
        </w:p>
      </w:tc>
      <w:tc>
        <w:tcPr>
          <w:tcW w:type="dxa" w:w="300"/>
          <w:tcBorders>
            <w:top w:val="none"/>
            <w:left w:val="none"/>
            <w:bottom w:val="none"/>
            <w:right w:val="none"/>
          </w:tcBorders>
          <w:shd w:fill="FFFFFF" w:color="auto" w:val="clear"/>
        </w:tcPr>
        <w:p>
          <w:r>
            <w:rPr>
              <w:sz w:val="2"/>
              <w:szCs w:val="2"/>
            </w:rPr>
            <w:t xml:space="preserve"/>
          </w:r>
        </w:p>
      </w:tc>
      <w:tc>
        <w:tcPr>
          <w:tcW w:type="dxa" w:w="3038"/>
          <w:tcBorders>
            <w:top w:val="none"/>
            <w:left w:val="none"/>
            <w:bottom w:val="none"/>
            <w:right w:val="none"/>
          </w:tcBorders>
          <w:shd w:fill="BB0000" w:color="auto" w:val="clear"/>
        </w:tcPr>
        <w:p>
          <w:r>
            <w:rPr>
              <w:sz w:val="2"/>
              <w:szCs w:val="2"/>
            </w:rPr>
            <w:t xml:space="preserve"/>
          </w:r>
        </w:p>
      </w:tc>
      <w:tc>
        <w:tcPr>
          <w:tcW w:type="dxa" w:w="300"/>
          <w:tcBorders>
            <w:top w:val="none"/>
            <w:left w:val="none"/>
            <w:bottom w:val="none"/>
            <w:right w:val="none"/>
          </w:tcBorders>
          <w:shd w:fill="FFFFFF" w:color="auto" w:val="clear"/>
        </w:tcPr>
        <w:p>
          <w:r>
            <w:rPr>
              <w:sz w:val="2"/>
              <w:szCs w:val="2"/>
            </w:rPr>
            <w:t xml:space="preserve"/>
          </w:r>
        </w:p>
      </w:tc>
      <w:tc>
        <w:tcPr>
          <w:tcW w:type="dxa" w:w="3000"/>
          <w:tcBorders>
            <w:top w:val="none"/>
            <w:left w:val="none"/>
            <w:bottom w:val="none"/>
            <w:right w:val="none"/>
          </w:tcBorders>
          <w:shd w:fill="006600" w:color="auto" w:val="clear"/>
        </w:tcPr>
        <w:p>
          <w:r>
            <w:rPr>
              <w:sz w:val="2"/>
              <w:szCs w:val="2"/>
            </w:rPr>
            <w:t xml:space="preserve"/>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ill Sans MT" w:cs="Gill Sans MT" w:eastAsia="Gill Sans MT" w:hAnsi="Gill Sans MT"/>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ill Sans MT" w:cs="Gill Sans MT" w:eastAsia="Gill Sans MT" w:hAnsi="Gill Sans MT"/>
      <w:b/>
      <w:bCs/>
      <w:color w:val="0F5132"/>
      <w:sz w:val="30"/>
      <w:szCs w:val="30"/>
    </w:rPr>
  </w:style>
  <w:style w:type="paragraph" w:styleId="Heading2">
    <w:name w:val="Heading 2"/>
    <w:basedOn w:val="Normal"/>
    <w:next w:val="Normal"/>
    <w:qFormat/>
    <w:pPr>
      <w:outlineLvl w:val="1"/>
    </w:pPr>
    <w:rPr>
      <w:rFonts w:ascii="Gill Sans MT" w:cs="Gill Sans MT" w:eastAsia="Gill Sans MT" w:hAnsi="Gill Sans MT"/>
      <w:b/>
      <w:bCs/>
      <w:color w:val="102A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2026-09-29T06:18:37.869Z</dcterms:created>
  <dcterms:modified xsi:type="dcterms:W3CDTF">2026-09-29T06:18:37.869Z</dcterms:modified>
</cp:coreProperties>
</file>

<file path=docProps/custom.xml><?xml version="1.0" encoding="utf-8"?>
<Properties xmlns="http://schemas.openxmlformats.org/officeDocument/2006/custom-properties" xmlns:vt="http://schemas.openxmlformats.org/officeDocument/2006/docPropsVTypes"/>
</file>