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Dear Ambassador of Singapore to [Host Country], [Ambassador’s Name],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With the highest respect, I wish to share for your kind consideration a 12-page concept note from the Republic of Korea entitled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This non-commercial, non-governmental initiative is developed solely in the public interest and is fully aligned with the UN Convention on the Rights of the Child (UNCRC) and the Convention on the Rights of Persons with Disabilities (CRPD).</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Children with developmental or physical disabilities in displacement-affected or resource-limited settings often face life-threatening risks without a reliable way to call for help. In such cases, even a short delay in response can have serious consequences. The proposed AI-powered necklace operates entirely offline, providing real-time verbal guidance and on-device alerts to help guide a child away from danger. All AI processing is performed locally on the device, requiring no connectivity or external data transfer.</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An initial small-scale pilot, funded entirely by the undersigned, can be implemented at no cost to your mission. This would enable immediate field learning without imposing operational or budgetary burdens, with the option to expand through local assembly and caregiver training.</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Given Singapore’s leadership in humanitarian assistance, disaster preparedness, tech-enabled public service delivery, and ASEAN diplomacy, this initiative offers natural alignment. Potential collaboration could involve institutions such as the Singapore International Foundation (SIF), Mercy Relief, GovTech, or coordination through the ASEAN Coordinating Centre for Humanitarian Assistance (AHA Centre). The model can also contribute to regional dialogues and UN-aligned disability-rights programmes.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Privacy, ethics, and compliance are central to the design. It is offline-first and data-minimising, designed to align with GDPR; no personal data is intended to be collected. Safeguards include a preliminary Data Protection Impact Assessment (DPIA), a child-safeguarding checklist, and a risk-mitigation plan. All illustrative indicators are for reference only and not forecasts. The approach is also consistent with principles under Singapore’s PDPA.</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If agreeable, I would be honoured to share the full 12-page concept note for internal circulation and to provide a concise virtual overview at your convenience. I would welcome any initial feedback or advice on relevant contacts in your network who might share an interest in this initiative.</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Technical dossier and executive summary are available upon request. For a public overview, please see mcorpai.org, which contains no commercial elements or active content and is intended solely to present an ethics-based AI approach for safeguarding children with disabilities.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With sincere thanks for your time and consideration, I remain at your disposal to provide additional information or adapt the proposal to align with Singapore’s specific humanitarian and innovation priorities.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Respectfully,</w:t>
        <w:br w:type="textWrapping"/>
        <w:t xml:space="preserve"> Gyu-min Jeon (Morgan J.)</w:t>
        <w:br w:type="textWrapping"/>
        <w:t xml:space="preserve"> Project Coordinator and Founder –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