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Grateful for Your Response – Sharing a Follow-Up Brief in the Spirit of Transparency (Ms. Carlotta Preiss)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Dear Ms. Preiss,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hope this message finds you well.</w:t>
        <w:br w:type="textWrapping"/>
        <w:t xml:space="preserve"> First and foremost, I would like to express my sincere appreciation for your kind acknowledgment. I am writing now to share a more personal background and the underlying intentions that inspired this initiative, in the hope that it may provide additional clarity and context.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speak with complete honesty, this proposal has also been shared with diplomatic missions and development agencies in approximately 200 locations worldwide, including Sweden, Finland, Denmark, Portugal, and Canada.</w:t>
        <w:br w:type="textWrapping"/>
        <w:t xml:space="preserve"> This effort is not motivated by any political agenda or personal gain. It is entirely grounded in a deep commitment to the safety of children with disabilities and the long-term self-reliance of displaced communities.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several instances, I refrained from attaching files out of concern that large documents might be blocked by institutional spam filters. That is the sole reason—not a lack of openness. I remain fully committed to transparency and believe deeply in the viability of this initiative.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inspiration for this project stems from my personal experience caring for my 15-year-old nephew, who lives with developmental disabilities and has the cognitive capacity of a much younger child.</w:t>
        <w:br w:type="textWrapping"/>
        <w:t xml:space="preserve"> Through this journey, I came to recognize that technology—particularly AI—can and must serve as a guardian of life, dignity, and safety, especially for those least able to protect themselves.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I am not a refugee myself, I am the grandson of a war evacuee. My grandfather lived in extreme poverty after being displaced during the Korean War. Because of this, I do not approach the refugee experience as a distant policy topic, but as a lived memory within my own family.</w:t>
        <w:br w:type="textWrapping"/>
        <w:t xml:space="preserve"> This initiative did not arise from casual interest, but from a sense of personal responsibility shaped by empathy and history.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 am respectfully seeking from your institution is not a large-scale commitment, but rather limited technical collaboration.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Specifically, the project would benefit greatly from:</w:t>
        <w:br w:type="textWrapping"/>
        <w:t xml:space="preserve"> – Three AI developers with the capacity to support basic machine learning implementation, and</w:t>
        <w:br w:type="textWrapping"/>
        <w:t xml:space="preserve"> – One technical specialist with experience in simple 3D design and hardware prototyping.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anticipated cost of this pilot is approximately 1,000 USD—an amount I am fully prepared to cover myself. I am not requesting financial support from your institution.</w:t>
        <w:br w:type="textWrapping"/>
        <w:t xml:space="preserve"> Instead, I wish to verify, through a modest field experiment, whether decentralized production of this AI safety device is realistically feasible within a refugee setting.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device uses low-cost 28nm chips and simple sensors. It has been designed so that even individuals without a technical background can assemble and operate it after just two hours of training.</w:t>
        <w:br w:type="textWrapping"/>
        <w:t xml:space="preserve"> It is not a conceptual prototype, but a practical tool intended to save lives through dignified, locally driven methods.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AI-powered necklace is not merely a piece of hardware. It is something that countless families—especially those raising children with developmental disabilities—will come to need for one universal reason: child safety.</w:t>
        <w:br w:type="textWrapping"/>
        <w:t xml:space="preserve"> The love and protection we extend to children transcends borders, cultures, and languages.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support your review, I have enclosed a set of documents that outline both the structure and feasibility of the proposal. Should you have only limited time, I would respectfully encourage you to focus in particular on Sections 4 and 5. A brief description is provided below: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Attached Documents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Quick Snapshot – AI Necklace for Child Safety (3 pages)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A concise overview of the core idea.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Condensed Proposal – Refugee Self-Reliance Model (12 pages)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A structured summary of the model proposed by the Republic of Korea.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Full Proposal – Ethical AI for Refugee Self-Reliance (265 pages)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A comprehensive framework showing how a $1,000 deployment could empower refugee communities.</w:t>
        <w:br w:type="textWrapping"/>
        <w:t xml:space="preserve"> This is not meant to replace humanitarian aid, but to offer a scalable, ethics-driven complement.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[Recommended] Refugee Self-Reliance Model (5 pages)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An actionable plan detailing cost, design, and implementation steps.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[Essential] Ethical AI with Human-Centered Vision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These brief sections are key to understanding the proposal’s ethical and field-level rationale.</w:t>
        <w:br w:type="textWrapping"/>
        <w:t xml:space="preserve"> Even if time is limited, I sincerely encourage review of Sections 4 and 5.</w:t>
        <w:br w:type="textWrapping"/>
        <w:t xml:space="preserve"> Reading the materials sequentially may help illuminate the broader vision. In the spirit of transparency and respect, I have shared the full set.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you have any thoughts, feedback, or questions, I would be deeply grateful to hear from you.</w:t>
        <w:br w:type="textWrapping"/>
        <w:t xml:space="preserve"> My contact details are fully public and I remain available at any time, with great appreciation for your time and consideration.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Warmest regards,</w:t>
        <w:br w:type="textWrapping"/>
        <w:t xml:space="preserve"> Gyu-min Jeon</w:t>
        <w:br w:type="textWrapping"/>
        <w:t xml:space="preserve"> Project Coordinator and Founder</w:t>
        <w:br w:type="textWrapping"/>
        <w:t xml:space="preserve"> AI Necklace for Child Safety Initiative</w:t>
        <w:br w:type="textWrapping"/>
        <w:t xml:space="preserve"> Administrative Staff, Hanbat National University</w:t>
        <w:br w:type="textWrapping"/>
        <w:t xml:space="preserve"> Republic of Korea</w:t>
        <w:br w:type="textWrapping"/>
        <w:t xml:space="preserve"> Email: gyumin.jeon.childsafe@gmail.com</w:t>
        <w:br w:type="textWrapping"/>
        <w:t xml:space="preserve"> Website:</w:t>
      </w:r>
      <w:hyperlink r:id="rId6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https://mcorpai.org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corpai.org" TargetMode="External"/><Relationship Id="rId7" Type="http://schemas.openxmlformats.org/officeDocument/2006/relationships/hyperlink" Target="https://mcorpa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