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28"/>
          <w:szCs w:val="28"/>
        </w:rPr>
      </w:pPr>
      <w:r w:rsidDel="00000000" w:rsidR="00000000" w:rsidRPr="00000000">
        <w:rPr>
          <w:b w:val="1"/>
          <w:sz w:val="28"/>
          <w:szCs w:val="28"/>
          <w:rtl w:val="0"/>
        </w:rPr>
        <w:t xml:space="preserve">Dear Ambassador,</w:t>
      </w:r>
    </w:p>
    <w:p w:rsidR="00000000" w:rsidDel="00000000" w:rsidP="00000000" w:rsidRDefault="00000000" w:rsidRPr="00000000" w14:paraId="00000002">
      <w:pPr>
        <w:spacing w:after="240" w:before="240" w:lineRule="auto"/>
        <w:rPr>
          <w:sz w:val="28"/>
          <w:szCs w:val="28"/>
        </w:rPr>
      </w:pPr>
      <w:r w:rsidDel="00000000" w:rsidR="00000000" w:rsidRPr="00000000">
        <w:rPr>
          <w:sz w:val="28"/>
          <w:szCs w:val="28"/>
          <w:rtl w:val="0"/>
        </w:rPr>
        <w:t xml:space="preserve">I am writing to respectfully share a humanitarian technology initiative independently developed in the Republic of Korea. This non-commercial endeavour is designed to protect children with developmental and physical disabilities in displacement-affected and underserved communities, while simultaneously fostering sustainable employment opportunities for marginalized and refugee populations through decentralized, community-based production.</w:t>
      </w:r>
    </w:p>
    <w:p w:rsidR="00000000" w:rsidDel="00000000" w:rsidP="00000000" w:rsidRDefault="00000000" w:rsidRPr="00000000" w14:paraId="00000003">
      <w:pPr>
        <w:spacing w:after="240" w:before="240" w:lineRule="auto"/>
        <w:rPr>
          <w:sz w:val="28"/>
          <w:szCs w:val="28"/>
        </w:rPr>
      </w:pPr>
      <w:r w:rsidDel="00000000" w:rsidR="00000000" w:rsidRPr="00000000">
        <w:rPr>
          <w:sz w:val="28"/>
          <w:szCs w:val="28"/>
          <w:rtl w:val="0"/>
        </w:rPr>
        <w:t xml:space="preserve">At the heart of this initiative is a low-cost, fully offline AI wearable—referred to as the </w:t>
      </w:r>
      <w:r w:rsidDel="00000000" w:rsidR="00000000" w:rsidRPr="00000000">
        <w:rPr>
          <w:i w:val="1"/>
          <w:sz w:val="28"/>
          <w:szCs w:val="28"/>
          <w:rtl w:val="0"/>
        </w:rPr>
        <w:t xml:space="preserve">AI Necklace for Child Safety</w:t>
      </w:r>
      <w:r w:rsidDel="00000000" w:rsidR="00000000" w:rsidRPr="00000000">
        <w:rPr>
          <w:sz w:val="28"/>
          <w:szCs w:val="28"/>
          <w:rtl w:val="0"/>
        </w:rPr>
        <w:t xml:space="preserve">—engineered to safeguard children vulnerable to sudden elopement, roadside hazards, or stress-induced medical episodes. The device operates entirely without internet connectivity, collects no personal data, and delivers real-time verbal prompts to the child while notifying designated caregivers through a companion mobile application. Its design is fully compliant with international data protection standards, including the GDPR and COPPA.</w:t>
      </w:r>
    </w:p>
    <w:p w:rsidR="00000000" w:rsidDel="00000000" w:rsidP="00000000" w:rsidRDefault="00000000" w:rsidRPr="00000000" w14:paraId="00000004">
      <w:pPr>
        <w:spacing w:after="240" w:before="240" w:lineRule="auto"/>
        <w:rPr>
          <w:b w:val="1"/>
          <w:sz w:val="28"/>
          <w:szCs w:val="28"/>
        </w:rPr>
      </w:pPr>
      <w:r w:rsidDel="00000000" w:rsidR="00000000" w:rsidRPr="00000000">
        <w:rPr>
          <w:b w:val="1"/>
          <w:sz w:val="28"/>
          <w:szCs w:val="28"/>
          <w:rtl w:val="0"/>
        </w:rPr>
        <w:t xml:space="preserve">The system is technically complete and ready for pilot deployment. Its modular hardware and firmware architecture enables simplified assembly and maintenance, supporting localized production in low-resource settings. A minimum viable prototype can be assembled at very low cost, making the solution highly cost-effective and scalable across humanitarian environments. This independently structured initiative is fully self-funded, with no commercial backing or financial expectation. In addition to its technological merits, the project advances inclusive economic participation by empowering displaced communities to assemble, service, and distribute the devices themselves—thereby integrating child protection and refugee livelihood support into a unified, ethical framework.</w:t>
      </w:r>
    </w:p>
    <w:p w:rsidR="00000000" w:rsidDel="00000000" w:rsidP="00000000" w:rsidRDefault="00000000" w:rsidRPr="00000000" w14:paraId="00000005">
      <w:pPr>
        <w:spacing w:after="240" w:before="240" w:lineRule="auto"/>
        <w:rPr>
          <w:sz w:val="28"/>
          <w:szCs w:val="28"/>
        </w:rPr>
      </w:pPr>
      <w:r w:rsidDel="00000000" w:rsidR="00000000" w:rsidRPr="00000000">
        <w:rPr>
          <w:sz w:val="28"/>
          <w:szCs w:val="28"/>
          <w:rtl w:val="0"/>
        </w:rPr>
        <w:t xml:space="preserve">This initiative directly contributes to the United Nations Sustainable Development Goals, including SDG 3 (Good Health and Well-being), SDG 9 (Industry, Innovation and Infrastructure), and SDG 10 (Reduced Inequalities). It also aligns with Sweden’s longstanding commitment to rights-based development, inclusive innovation, and ethical humanitarian engagement.</w:t>
      </w:r>
    </w:p>
    <w:p w:rsidR="00000000" w:rsidDel="00000000" w:rsidP="00000000" w:rsidRDefault="00000000" w:rsidRPr="00000000" w14:paraId="00000006">
      <w:pPr>
        <w:spacing w:after="240" w:before="240" w:lineRule="auto"/>
        <w:rPr>
          <w:sz w:val="28"/>
          <w:szCs w:val="28"/>
        </w:rPr>
      </w:pPr>
      <w:r w:rsidDel="00000000" w:rsidR="00000000" w:rsidRPr="00000000">
        <w:rPr>
          <w:sz w:val="28"/>
          <w:szCs w:val="28"/>
          <w:rtl w:val="0"/>
        </w:rPr>
        <w:t xml:space="preserve">In light of Türkiye’s complex role as both a host country for one of the world’s largest refugee populations and an influential regional actor in humanitarian diplomacy, this initiative may be of particular relevance to your mission. It may also resonate with the capacities of local actors such as the Turkish Red Crescent (</w:t>
      </w:r>
      <w:r w:rsidDel="00000000" w:rsidR="00000000" w:rsidRPr="00000000">
        <w:rPr>
          <w:i w:val="1"/>
          <w:sz w:val="28"/>
          <w:szCs w:val="28"/>
          <w:rtl w:val="0"/>
        </w:rPr>
        <w:t xml:space="preserve">Kızılay</w:t>
      </w:r>
      <w:r w:rsidDel="00000000" w:rsidR="00000000" w:rsidRPr="00000000">
        <w:rPr>
          <w:sz w:val="28"/>
          <w:szCs w:val="28"/>
          <w:rtl w:val="0"/>
        </w:rPr>
        <w:t xml:space="preserve">) and the Disaster and Emergency Management Authority (</w:t>
      </w:r>
      <w:r w:rsidDel="00000000" w:rsidR="00000000" w:rsidRPr="00000000">
        <w:rPr>
          <w:i w:val="1"/>
          <w:sz w:val="28"/>
          <w:szCs w:val="28"/>
          <w:rtl w:val="0"/>
        </w:rPr>
        <w:t xml:space="preserve">AFAD</w:t>
      </w:r>
      <w:r w:rsidDel="00000000" w:rsidR="00000000" w:rsidRPr="00000000">
        <w:rPr>
          <w:sz w:val="28"/>
          <w:szCs w:val="28"/>
          <w:rtl w:val="0"/>
        </w:rPr>
        <w:t xml:space="preserve">), whose operational leadership in refugee protection, public health, and emergency coordination could offer practical pathways for collaboration. Furthermore, as a founding member of the Organisation of Islamic Cooperation (OIC) and a NATO member with active engagement in EU–Türkiye cooperation on migration and digital inclusion, Türkiye offers a strategic platform through which Sweden’s global priorities in child protection and refugee empowerment may be advanced.</w:t>
      </w:r>
    </w:p>
    <w:p w:rsidR="00000000" w:rsidDel="00000000" w:rsidP="00000000" w:rsidRDefault="00000000" w:rsidRPr="00000000" w14:paraId="00000007">
      <w:pPr>
        <w:spacing w:after="240" w:before="240" w:lineRule="auto"/>
        <w:rPr>
          <w:sz w:val="28"/>
          <w:szCs w:val="28"/>
        </w:rPr>
      </w:pPr>
      <w:r w:rsidDel="00000000" w:rsidR="00000000" w:rsidRPr="00000000">
        <w:rPr>
          <w:sz w:val="28"/>
          <w:szCs w:val="28"/>
          <w:rtl w:val="0"/>
        </w:rPr>
        <w:t xml:space="preserve">Should your office find this initiative of interest, I would be pleased to provide a detailed technical briefing package, executive summary, and field implementation concept, tailored to your preferred format and protocol. All supporting materials are available in secure, non-editable PDF/A format. I would also welcome the opportunity to arrange a short virtual consultation—by appointment or in writing—at a time convenient to your schedule.</w:t>
      </w:r>
    </w:p>
    <w:p w:rsidR="00000000" w:rsidDel="00000000" w:rsidP="00000000" w:rsidRDefault="00000000" w:rsidRPr="00000000" w14:paraId="00000008">
      <w:pPr>
        <w:spacing w:after="240" w:before="240" w:lineRule="auto"/>
        <w:rPr>
          <w:b w:val="1"/>
          <w:sz w:val="28"/>
          <w:szCs w:val="28"/>
        </w:rPr>
      </w:pPr>
      <w:r w:rsidDel="00000000" w:rsidR="00000000" w:rsidRPr="00000000">
        <w:rPr>
          <w:b w:val="1"/>
          <w:sz w:val="28"/>
          <w:szCs w:val="28"/>
          <w:rtl w:val="0"/>
        </w:rPr>
        <w:t xml:space="preserve">This message contains no attachments, hyperlinks, or embedded media. It is submitted in good faith as a public-interest initiative rooted in ethical design, inclusive development, and international cooperation. A full 260-page proposal and a two-page executive summary have been prepared, but no attachments are included in this message to ensure deliverability and avoid spam filters. I would be happy to share the full documentation upon request.</w:t>
      </w:r>
    </w:p>
    <w:p w:rsidR="00000000" w:rsidDel="00000000" w:rsidP="00000000" w:rsidRDefault="00000000" w:rsidRPr="00000000" w14:paraId="00000009">
      <w:pPr>
        <w:spacing w:after="240" w:before="240" w:lineRule="auto"/>
        <w:rPr>
          <w:sz w:val="28"/>
          <w:szCs w:val="28"/>
        </w:rPr>
      </w:pPr>
      <w:r w:rsidDel="00000000" w:rsidR="00000000" w:rsidRPr="00000000">
        <w:rPr>
          <w:sz w:val="28"/>
          <w:szCs w:val="28"/>
          <w:rtl w:val="0"/>
        </w:rPr>
        <w:t xml:space="preserve">The proposal not only presents a privacy-compliant AI safety device for vulnerable children, but also introduces a first-of-its-kind refugee-led production and self-reliance model—combining local assembly, income generation, and shared ownership within a humanitarian and development framework.</w:t>
      </w:r>
    </w:p>
    <w:p w:rsidR="00000000" w:rsidDel="00000000" w:rsidP="00000000" w:rsidRDefault="00000000" w:rsidRPr="00000000" w14:paraId="0000000A">
      <w:pPr>
        <w:spacing w:after="240" w:before="240" w:lineRule="auto"/>
        <w:rPr>
          <w:sz w:val="28"/>
          <w:szCs w:val="28"/>
        </w:rPr>
      </w:pPr>
      <w:r w:rsidDel="00000000" w:rsidR="00000000" w:rsidRPr="00000000">
        <w:rPr>
          <w:rtl w:val="0"/>
        </w:rPr>
      </w:r>
    </w:p>
    <w:p w:rsidR="00000000" w:rsidDel="00000000" w:rsidP="00000000" w:rsidRDefault="00000000" w:rsidRPr="00000000" w14:paraId="0000000B">
      <w:pPr>
        <w:spacing w:after="240" w:before="240" w:lineRule="auto"/>
        <w:rPr>
          <w:b w:val="1"/>
          <w:sz w:val="28"/>
          <w:szCs w:val="28"/>
        </w:rPr>
      </w:pPr>
      <w:r w:rsidDel="00000000" w:rsidR="00000000" w:rsidRPr="00000000">
        <w:rPr>
          <w:b w:val="1"/>
          <w:sz w:val="28"/>
          <w:szCs w:val="28"/>
          <w:rtl w:val="0"/>
        </w:rPr>
        <w:t xml:space="preserve">To better understand whether this solution is practically viable at scale and meaningfully contributive to refugee self-reliance, I would be grateful for the opportunity to explore a minimum viable prototype (MVP) demonstration. If your office or relevant partners would be open to supporting such a demonstration in Sweden, or in partnership with local institutions, I would be deeply grateful for the opportunity to collaborate under your guidance. While I am based in the Republic of Korea and not in a position to travel to Sweden, I would be pleased to offer full support and coordination remotely. The process is technically straightforward and can be facilitated entirely by email, if needed.</w:t>
      </w:r>
    </w:p>
    <w:p w:rsidR="00000000" w:rsidDel="00000000" w:rsidP="00000000" w:rsidRDefault="00000000" w:rsidRPr="00000000" w14:paraId="0000000C">
      <w:pPr>
        <w:spacing w:after="240" w:before="240" w:lineRule="auto"/>
        <w:rPr>
          <w:sz w:val="28"/>
          <w:szCs w:val="28"/>
        </w:rPr>
      </w:pPr>
      <w:r w:rsidDel="00000000" w:rsidR="00000000" w:rsidRPr="00000000">
        <w:rPr>
          <w:sz w:val="28"/>
          <w:szCs w:val="28"/>
          <w:rtl w:val="0"/>
        </w:rPr>
        <w:t xml:space="preserve">In addition to sharing the full documentation and offering a technical briefing, I would also be grateful for the opportunity to explore, through your esteemed office, potential avenues for facilitating local partnerships or connecting with relevant international networks.</w:t>
      </w:r>
    </w:p>
    <w:p w:rsidR="00000000" w:rsidDel="00000000" w:rsidP="00000000" w:rsidRDefault="00000000" w:rsidRPr="00000000" w14:paraId="0000000D">
      <w:pPr>
        <w:spacing w:after="240" w:before="240" w:lineRule="auto"/>
        <w:rPr>
          <w:sz w:val="28"/>
          <w:szCs w:val="28"/>
        </w:rPr>
      </w:pPr>
      <w:r w:rsidDel="00000000" w:rsidR="00000000" w:rsidRPr="00000000">
        <w:rPr>
          <w:sz w:val="28"/>
          <w:szCs w:val="28"/>
          <w:rtl w:val="0"/>
        </w:rPr>
        <w:t xml:space="preserve">I would also be grateful if this message could be referred to any relevant colleagues or departments who may find it aligned with their work.</w:t>
      </w:r>
    </w:p>
    <w:p w:rsidR="00000000" w:rsidDel="00000000" w:rsidP="00000000" w:rsidRDefault="00000000" w:rsidRPr="00000000" w14:paraId="0000000E">
      <w:pPr>
        <w:spacing w:after="240" w:before="240" w:lineRule="auto"/>
        <w:rPr>
          <w:sz w:val="28"/>
          <w:szCs w:val="28"/>
        </w:rPr>
      </w:pPr>
      <w:r w:rsidDel="00000000" w:rsidR="00000000" w:rsidRPr="00000000">
        <w:rPr>
          <w:sz w:val="28"/>
          <w:szCs w:val="28"/>
          <w:rtl w:val="0"/>
        </w:rPr>
        <w:t xml:space="preserve">Sincerely,</w:t>
      </w:r>
    </w:p>
    <w:p w:rsidR="00000000" w:rsidDel="00000000" w:rsidP="00000000" w:rsidRDefault="00000000" w:rsidRPr="00000000" w14:paraId="0000000F">
      <w:pPr>
        <w:spacing w:after="240" w:before="240" w:lineRule="auto"/>
        <w:rPr>
          <w:sz w:val="28"/>
          <w:szCs w:val="28"/>
        </w:rPr>
      </w:pPr>
      <w:r w:rsidDel="00000000" w:rsidR="00000000" w:rsidRPr="00000000">
        <w:rPr>
          <w:sz w:val="28"/>
          <w:szCs w:val="28"/>
          <w:rtl w:val="0"/>
        </w:rPr>
        <w:br w:type="textWrapping"/>
        <w:t xml:space="preserve"> </w:t>
      </w:r>
      <w:r w:rsidDel="00000000" w:rsidR="00000000" w:rsidRPr="00000000">
        <w:rPr>
          <w:b w:val="1"/>
          <w:sz w:val="28"/>
          <w:szCs w:val="28"/>
          <w:rtl w:val="0"/>
        </w:rPr>
        <w:t xml:space="preserve">Jeon Gyu-min</w:t>
        <w:br w:type="textWrapping"/>
      </w:r>
      <w:r w:rsidDel="00000000" w:rsidR="00000000" w:rsidRPr="00000000">
        <w:rPr>
          <w:sz w:val="28"/>
          <w:szCs w:val="28"/>
          <w:rtl w:val="0"/>
        </w:rPr>
        <w:t xml:space="preserve"> Project Coordinator</w:t>
        <w:br w:type="textWrapping"/>
        <w:t xml:space="preserve"> AI Necklace for Child Safety Initiative</w:t>
        <w:br w:type="textWrapping"/>
        <w:t xml:space="preserve"> Daejeon, Republic of Korea</w:t>
      </w:r>
    </w:p>
    <w:p w:rsidR="00000000" w:rsidDel="00000000" w:rsidP="00000000" w:rsidRDefault="00000000" w:rsidRPr="00000000" w14:paraId="00000010">
      <w:pPr>
        <w:spacing w:after="240" w:before="240" w:lineRule="auto"/>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