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Dear Ambassador of Japan to [Host Country], [Ambassador’s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With the highest respect, I wish to present for your kind review a 12‑page concept note entitled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from the Republic of Korea. This initiative is wholly non‑commercial, non‑governmental, and developed exclusively in the public interest. As Project Coordinator and Founder, I affirm its firm alignment with the UN Convention on the Rights of the Child (UNCRC) and the Convention on the Rights of Persons with Disabilities (CRPD)—placing it squarely within the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b w:val="1"/>
          <w:sz w:val="26"/>
          <w:szCs w:val="26"/>
          <w:rtl w:val="0"/>
        </w:rPr>
        <w:t xml:space="preserve">1. Humanitarian need and urgency</w:t>
        <w:br w:type="textWrapping"/>
      </w:r>
      <w:r w:rsidDel="00000000" w:rsidR="00000000" w:rsidRPr="00000000">
        <w:rPr>
          <w:sz w:val="26"/>
          <w:szCs w:val="26"/>
          <w:rtl w:val="0"/>
        </w:rPr>
        <w:t xml:space="preserve">Across displacement‑affected or resource‑limited environments, children with developmental or physical disabilities face disproportionately high risks in emergencies, often without even the most basic safety mechanisms. They may wander into traffic or unsafe areas without the ability to call for help; in such cases, even a delay of minutes can prove fatal. This proposal offers a rapid‑deployment, low‑barrier solution to address this urgent gap.</w:t>
      </w:r>
    </w:p>
    <w:p w:rsidR="00000000" w:rsidDel="00000000" w:rsidP="00000000" w:rsidRDefault="00000000" w:rsidRPr="00000000" w14:paraId="00000006">
      <w:pPr>
        <w:spacing w:after="240" w:before="240" w:lineRule="auto"/>
        <w:rPr>
          <w:sz w:val="26"/>
          <w:szCs w:val="26"/>
        </w:rPr>
      </w:pPr>
      <w:r w:rsidDel="00000000" w:rsidR="00000000" w:rsidRPr="00000000">
        <w:rPr>
          <w:b w:val="1"/>
          <w:sz w:val="26"/>
          <w:szCs w:val="26"/>
          <w:rtl w:val="0"/>
        </w:rPr>
        <w:t xml:space="preserve">2. Technical approach and pilot deployment</w:t>
        <w:br w:type="textWrapping"/>
      </w:r>
      <w:r w:rsidDel="00000000" w:rsidR="00000000" w:rsidRPr="00000000">
        <w:rPr>
          <w:sz w:val="26"/>
          <w:szCs w:val="26"/>
          <w:rtl w:val="0"/>
        </w:rPr>
        <w:t xml:space="preserve">The AI‑powered necklace operates entirely offline, delivering real‑time verbal prompts to guide children back to safety. All AI inference and decision‑making occur on‑device, requiring no connectivity or external data transfer. A minimum viable product (MVP) pilot can be implemented for approximately USD 1,000, fully funded by myself, with no financial commitment requested from your side at this stage. The design allows for immediate field learning while imposing no operational or budgetary burden on partners.</w:t>
      </w:r>
    </w:p>
    <w:p w:rsidR="00000000" w:rsidDel="00000000" w:rsidP="00000000" w:rsidRDefault="00000000" w:rsidRPr="00000000" w14:paraId="00000007">
      <w:pPr>
        <w:spacing w:after="240" w:before="240" w:lineRule="auto"/>
        <w:rPr>
          <w:sz w:val="26"/>
          <w:szCs w:val="26"/>
        </w:rPr>
      </w:pPr>
      <w:r w:rsidDel="00000000" w:rsidR="00000000" w:rsidRPr="00000000">
        <w:rPr>
          <w:b w:val="1"/>
          <w:sz w:val="26"/>
          <w:szCs w:val="26"/>
          <w:rtl w:val="0"/>
        </w:rPr>
        <w:t xml:space="preserve">3. Relevance to Japan’s leadership</w:t>
        <w:br w:type="textWrapping"/>
      </w:r>
      <w:r w:rsidDel="00000000" w:rsidR="00000000" w:rsidRPr="00000000">
        <w:rPr>
          <w:sz w:val="26"/>
          <w:szCs w:val="26"/>
          <w:rtl w:val="0"/>
        </w:rPr>
        <w:t xml:space="preserve">Japan’s distinguished record in humanitarian assistance, inclusive education, disaster risk reduction, and ethical technology—both regionally in the Asia‑Pacific and globally—provides an ideal foundation for collaboration on this model. The initiative resonates with Japan’s commitment to human security, multilateral cooperation, and sustainable development. Potential collaborations could involve the Japan International Cooperation Agency (JICA) and the Japan Platform, both of which have extensive experience in resilience‑building and child protection. Furthermore, the model aligns naturally with regional frameworks such as ASEAN, APEC, and UN‑led disability rights initiatives.</w:t>
      </w:r>
    </w:p>
    <w:p w:rsidR="00000000" w:rsidDel="00000000" w:rsidP="00000000" w:rsidRDefault="00000000" w:rsidRPr="00000000" w14:paraId="00000008">
      <w:pPr>
        <w:spacing w:after="240" w:before="240" w:lineRule="auto"/>
        <w:rPr>
          <w:sz w:val="26"/>
          <w:szCs w:val="26"/>
        </w:rPr>
      </w:pPr>
      <w:r w:rsidDel="00000000" w:rsidR="00000000" w:rsidRPr="00000000">
        <w:rPr>
          <w:b w:val="1"/>
          <w:sz w:val="26"/>
          <w:szCs w:val="26"/>
          <w:rtl w:val="0"/>
        </w:rPr>
        <w:t xml:space="preserve">4. Privacy, ethics, and compliance</w:t>
        <w:br w:type="textWrapping"/>
      </w:r>
      <w:r w:rsidDel="00000000" w:rsidR="00000000" w:rsidRPr="00000000">
        <w:rPr>
          <w:sz w:val="26"/>
          <w:szCs w:val="26"/>
          <w:rtl w:val="0"/>
        </w:rPr>
        <w:t xml:space="preserve">This is a non‑profit humanitarian technology designed to align with GDPR; no personal data is intended to be collected. Safeguards include a preliminary Data Protection Impact Assessment (DPIA), a child‑safeguarding checklist, and a risk‑mitigation plan. Any associated educational calculators or indicators are illustrative only; not a forecast. All inference processes occur locally on the device, ensuring strict adherence to international data‑protection and security standards.</w:t>
      </w:r>
    </w:p>
    <w:p w:rsidR="00000000" w:rsidDel="00000000" w:rsidP="00000000" w:rsidRDefault="00000000" w:rsidRPr="00000000" w14:paraId="00000009">
      <w:pPr>
        <w:spacing w:after="240" w:before="240" w:lineRule="auto"/>
        <w:rPr>
          <w:sz w:val="26"/>
          <w:szCs w:val="26"/>
        </w:rPr>
      </w:pPr>
      <w:r w:rsidDel="00000000" w:rsidR="00000000" w:rsidRPr="00000000">
        <w:rPr>
          <w:b w:val="1"/>
          <w:sz w:val="26"/>
          <w:szCs w:val="26"/>
          <w:rtl w:val="0"/>
        </w:rPr>
        <w:t xml:space="preserve">5. Collaboration and next steps</w:t>
        <w:br w:type="textWrapping"/>
      </w:r>
      <w:r w:rsidDel="00000000" w:rsidR="00000000" w:rsidRPr="00000000">
        <w:rPr>
          <w:sz w:val="26"/>
          <w:szCs w:val="26"/>
          <w:rtl w:val="0"/>
        </w:rPr>
        <w:t xml:space="preserve">While it is unusual for a private individual to engage embassies worldwide with a project of this scope, the urgency, feasibility, and ethical clarity of this model warrant direct dialogue. May I propose a brief 20‑minute virtual meeting or an exchange of written feedback within the next two to three weeks? If agreeable, I would be pleased to share a one‑page executive brief in advance to support your internal consideration.</w:t>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Attachments and online access</w:t>
      </w:r>
    </w:p>
    <w:p w:rsidR="00000000" w:rsidDel="00000000" w:rsidP="00000000" w:rsidRDefault="00000000" w:rsidRPr="00000000" w14:paraId="0000000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Executive summary (</w:t>
      </w:r>
      <w:r w:rsidDel="00000000" w:rsidR="00000000" w:rsidRPr="00000000">
        <w:rPr>
          <w:i w:val="1"/>
          <w:sz w:val="26"/>
          <w:szCs w:val="26"/>
          <w:rtl w:val="0"/>
        </w:rPr>
        <w:t xml:space="preserve">AINecklace_Summary_Korea_12p.pdf</w:t>
      </w:r>
      <w:r w:rsidDel="00000000" w:rsidR="00000000" w:rsidRPr="00000000">
        <w:rPr>
          <w:sz w:val="26"/>
          <w:szCs w:val="26"/>
          <w:rtl w:val="0"/>
        </w:rPr>
        <w:t xml:space="preserve">) – available upon request.</w:t>
      </w:r>
    </w:p>
    <w:p w:rsidR="00000000" w:rsidDel="00000000" w:rsidP="00000000" w:rsidRDefault="00000000" w:rsidRPr="00000000" w14:paraId="0000000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Technical dossier – 260‑page PDF/A, secure and non‑editable, available upon request.</w:t>
      </w:r>
    </w:p>
    <w:p w:rsidR="00000000" w:rsidDel="00000000" w:rsidP="00000000" w:rsidRDefault="00000000" w:rsidRPr="00000000" w14:paraId="0000000D">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Web access (no attachments in this email):</w:t>
        <w:br w:type="textWrapping"/>
      </w:r>
      <w:r w:rsidDel="00000000" w:rsidR="00000000" w:rsidRPr="00000000">
        <w:rPr>
          <w:sz w:val="26"/>
          <w:szCs w:val="26"/>
          <w:rtl w:val="0"/>
        </w:rPr>
        <w:t xml:space="preserve">mcorpai.org</w:t>
        <w:br w:type="textWrapping"/>
        <w:t xml:space="preserve">public‑interest hub for the offline, data‑minimizing AI Safety Necklace (concept note + compliance statements).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I would be grateful if you could take a brief moment—no more than one minute—to visit the page at your convenience. The site contains no active content, embedded links, or commercial elements; it presents an ethics‑based AI technology designed to safeguard and save the lives of children with disabilities worldwide. For the best experience, I recommend viewing it on a desktop device so that its full layout and content can be appreciated as intended.</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 copy of this proposal has also been shared with a relevant thematic unit within select international development cooperation networks to explore both regional and global coordination.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Thank you very much for your time, attention, and commitment to humanitarian values. I remain available at any time to provide further information or adapt the proposal to align with Japan’s specific humanitarian and innovation priorities.</w:t>
      </w:r>
    </w:p>
    <w:p w:rsidR="00000000" w:rsidDel="00000000" w:rsidP="00000000" w:rsidRDefault="00000000" w:rsidRPr="00000000" w14:paraId="00000011">
      <w:pPr>
        <w:spacing w:after="240" w:before="240" w:lineRule="auto"/>
        <w:rPr>
          <w:sz w:val="26"/>
          <w:szCs w:val="26"/>
        </w:rPr>
      </w:pPr>
      <w:r w:rsidDel="00000000" w:rsidR="00000000" w:rsidRPr="00000000">
        <w:rPr>
          <w:b w:val="1"/>
          <w:sz w:val="26"/>
          <w:szCs w:val="26"/>
          <w:rtl w:val="0"/>
        </w:rPr>
        <w:t xml:space="preserve">Respectfully,</w:t>
        <w:br w:type="textWrapping"/>
      </w:r>
      <w:r w:rsidDel="00000000" w:rsidR="00000000" w:rsidRPr="00000000">
        <w:rPr>
          <w:sz w:val="26"/>
          <w:szCs w:val="26"/>
          <w:rtl w:val="0"/>
        </w:rPr>
        <w:t xml:space="preserve">Jeon Gyu‑min</w:t>
        <w:br w:type="textWrapping"/>
        <w:t xml:space="preserve">Project Coordinator and Founder – AI Necklace for Child Safety Initiative</w:t>
        <w:br w:type="textWrapping"/>
        <w:t xml:space="preserve">Hanbat National University (Public National University), Daejeon, Republic of Korea</w:t>
        <w:br w:type="textWrapping"/>
        <w:t xml:space="preserve">Email: gyumin.jeon.childsafe@gmail.com</w:t>
        <w:br w:type="textWrapping"/>
        <w:t xml:space="preserve">Website: mcorpai.org</w:t>
      </w:r>
    </w:p>
    <w:p w:rsidR="00000000" w:rsidDel="00000000" w:rsidP="00000000" w:rsidRDefault="00000000" w:rsidRPr="00000000" w14:paraId="0000001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