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r w:rsidRPr="00631A2B">
        <w:rPr>
          <w:rFonts w:ascii="SimHei" w:eastAsia="SimHei" w:hAnsi="SimHei"/>
          <w:b/>
          <w:sz w:val="32"/>
          <w:lang w:eastAsia="zh-CN"/>
        </w:rPr>
        <w:t>Leetcode</w:t>
      </w:r>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requires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at the end of the function. Though I passed the test on my computer, but got an compilation error on leetcode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O(</w:t>
      </w:r>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forget to consider when numRows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Consider WhiteSpaces at the beginning.</w:t>
      </w:r>
      <w:r>
        <w:rPr>
          <w:rFonts w:hint="eastAsia"/>
          <w:color w:val="000000" w:themeColor="text1"/>
          <w:lang w:eastAsia="zh-CN"/>
        </w:rPr>
        <w:t xml:space="preserve">Consider </w:t>
      </w:r>
      <w:r>
        <w:rPr>
          <w:color w:val="000000" w:themeColor="text1"/>
          <w:lang w:eastAsia="zh-CN"/>
        </w:rPr>
        <w:t>‘+’ and ‘-’, and the conversion break when there is a character which is not a number.</w:t>
      </w:r>
      <w:r>
        <w:rPr>
          <w:rFonts w:hint="eastAsia"/>
          <w:color w:val="000000" w:themeColor="text1"/>
          <w:lang w:eastAsia="zh-CN"/>
        </w:rPr>
        <w:t xml:space="preserve"> Finally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First, consider p[p_index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else(Add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2 TLE Hashmap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rFonts w:hint="eastAsia"/>
          <w:color w:val="000000" w:themeColor="text1"/>
          <w:lang w:eastAsia="zh-CN"/>
        </w:rPr>
      </w:pPr>
    </w:p>
    <w:p w14:paraId="2DBBE3F4" w14:textId="37E38A57" w:rsidR="00E8343B" w:rsidRDefault="00E8343B">
      <w:pPr>
        <w:rPr>
          <w:rFonts w:hint="eastAsia"/>
          <w:color w:val="000000" w:themeColor="text1"/>
          <w:lang w:eastAsia="zh-CN"/>
        </w:rPr>
      </w:pPr>
      <w:r>
        <w:rPr>
          <w:rFonts w:hint="eastAsia"/>
          <w:color w:val="000000" w:themeColor="text1"/>
          <w:lang w:eastAsia="zh-CN"/>
        </w:rPr>
        <w:t>017_LetterCombinationOfAPhoneNumber 1Y</w:t>
      </w:r>
    </w:p>
    <w:p w14:paraId="69031FB0" w14:textId="1DD24E55" w:rsidR="00E8343B" w:rsidRPr="0032278E" w:rsidRDefault="00E8343B">
      <w:pPr>
        <w:rPr>
          <w:rFonts w:hint="eastAsia"/>
          <w:color w:val="000000" w:themeColor="text1"/>
          <w:lang w:eastAsia="zh-CN"/>
        </w:rPr>
      </w:pPr>
      <w:r>
        <w:rPr>
          <w:color w:val="000000" w:themeColor="text1"/>
          <w:lang w:eastAsia="zh-CN"/>
        </w:rPr>
        <w:t xml:space="preserve">Typical </w:t>
      </w:r>
      <w:bookmarkStart w:id="0" w:name="_GoBack"/>
      <w:bookmarkEnd w:id="0"/>
      <w:r>
        <w:rPr>
          <w:rFonts w:hint="eastAsia"/>
          <w:color w:val="000000" w:themeColor="text1"/>
          <w:lang w:eastAsia="zh-CN"/>
        </w:rPr>
        <w:t>DFS</w:t>
      </w:r>
    </w:p>
    <w:sectPr w:rsidR="00E8343B"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1B6B30"/>
    <w:rsid w:val="0032278E"/>
    <w:rsid w:val="0033735E"/>
    <w:rsid w:val="00545FFE"/>
    <w:rsid w:val="005C5F3D"/>
    <w:rsid w:val="00631A2B"/>
    <w:rsid w:val="00710DD8"/>
    <w:rsid w:val="00842B5D"/>
    <w:rsid w:val="008F7F12"/>
    <w:rsid w:val="009546D7"/>
    <w:rsid w:val="00A04BBF"/>
    <w:rsid w:val="00B27E39"/>
    <w:rsid w:val="00B53576"/>
    <w:rsid w:val="00C34B76"/>
    <w:rsid w:val="00C60934"/>
    <w:rsid w:val="00CE67E6"/>
    <w:rsid w:val="00D027EB"/>
    <w:rsid w:val="00D63862"/>
    <w:rsid w:val="00E73340"/>
    <w:rsid w:val="00E8343B"/>
    <w:rsid w:val="00EA64F5"/>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398</Words>
  <Characters>2271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14</cp:revision>
  <dcterms:created xsi:type="dcterms:W3CDTF">2016-07-23T13:42:00Z</dcterms:created>
  <dcterms:modified xsi:type="dcterms:W3CDTF">2016-08-05T14:48:00Z</dcterms:modified>
</cp:coreProperties>
</file>