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BB06A" w14:textId="09F9C29A" w:rsidR="00735865" w:rsidRDefault="00B20800">
      <w:pPr>
        <w:rPr>
          <w:lang w:val="en-AU"/>
        </w:rPr>
      </w:pPr>
      <w:r>
        <w:rPr>
          <w:lang w:val="en-AU"/>
        </w:rPr>
        <w:t>HPO Assignment</w:t>
      </w:r>
    </w:p>
    <w:p w14:paraId="4DAB3129" w14:textId="4DF43C41" w:rsidR="00B20800" w:rsidRDefault="00B20800">
      <w:pPr>
        <w:rPr>
          <w:lang w:val="en-AU"/>
        </w:rPr>
      </w:pPr>
    </w:p>
    <w:p w14:paraId="2DB86FF7" w14:textId="39854D41" w:rsidR="00BD305B" w:rsidRDefault="00BD305B">
      <w:pPr>
        <w:rPr>
          <w:lang w:val="en-AU"/>
        </w:rPr>
      </w:pPr>
      <w:r>
        <w:rPr>
          <w:lang w:val="en-AU"/>
        </w:rPr>
        <w:t>Question 1: Anisotropic spin interactions</w:t>
      </w:r>
    </w:p>
    <w:p w14:paraId="44825AB1" w14:textId="77777777" w:rsidR="00BD305B" w:rsidRDefault="00BD305B">
      <w:pPr>
        <w:rPr>
          <w:lang w:val="en-AU"/>
        </w:rPr>
      </w:pPr>
    </w:p>
    <w:p w14:paraId="327BE466" w14:textId="378D3C91" w:rsidR="00B20800" w:rsidRDefault="00B20800">
      <w:pPr>
        <w:rPr>
          <w:lang w:val="en-AU"/>
        </w:rPr>
      </w:pPr>
      <w:r>
        <w:rPr>
          <w:lang w:val="en-AU"/>
        </w:rPr>
        <w:t>Below is an example static powder 1H spectrum containing a single environment at 600 MHz 1H NMR frequency.</w:t>
      </w:r>
    </w:p>
    <w:p w14:paraId="4AE56DA1" w14:textId="7BCB0C55" w:rsidR="00B20800" w:rsidRDefault="00835A93">
      <w:pPr>
        <w:rPr>
          <w:lang w:val="en-AU"/>
        </w:rPr>
      </w:pPr>
      <w:r>
        <w:rPr>
          <w:noProof/>
          <w:lang w:val="en-AU"/>
        </w:rPr>
        <w:drawing>
          <wp:inline distT="0" distB="0" distL="0" distR="0" wp14:anchorId="20368684" wp14:editId="2CC42E7A">
            <wp:extent cx="3593989" cy="269549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a_pic.png"/>
                    <pic:cNvPicPr/>
                  </pic:nvPicPr>
                  <pic:blipFill>
                    <a:blip r:embed="rId4">
                      <a:extLst>
                        <a:ext uri="{28A0092B-C50C-407E-A947-70E740481C1C}">
                          <a14:useLocalDpi xmlns:a14="http://schemas.microsoft.com/office/drawing/2010/main" val="0"/>
                        </a:ext>
                      </a:extLst>
                    </a:blip>
                    <a:stretch>
                      <a:fillRect/>
                    </a:stretch>
                  </pic:blipFill>
                  <pic:spPr>
                    <a:xfrm>
                      <a:off x="0" y="0"/>
                      <a:ext cx="3600348" cy="2700261"/>
                    </a:xfrm>
                    <a:prstGeom prst="rect">
                      <a:avLst/>
                    </a:prstGeom>
                  </pic:spPr>
                </pic:pic>
              </a:graphicData>
            </a:graphic>
          </wp:inline>
        </w:drawing>
      </w:r>
    </w:p>
    <w:p w14:paraId="37A50D18" w14:textId="77777777" w:rsidR="00835A93" w:rsidRDefault="00835A93">
      <w:pPr>
        <w:rPr>
          <w:lang w:val="en-AU"/>
        </w:rPr>
      </w:pPr>
    </w:p>
    <w:p w14:paraId="51DABDE6" w14:textId="65E96607" w:rsidR="00B20800" w:rsidRDefault="00B20800">
      <w:pPr>
        <w:rPr>
          <w:lang w:val="en-AU"/>
        </w:rPr>
      </w:pPr>
      <w:r>
        <w:rPr>
          <w:lang w:val="en-AU"/>
        </w:rPr>
        <w:t>Q</w:t>
      </w:r>
      <w:r w:rsidR="00BD305B">
        <w:rPr>
          <w:lang w:val="en-AU"/>
        </w:rPr>
        <w:t>1.</w:t>
      </w:r>
      <w:r>
        <w:rPr>
          <w:lang w:val="en-AU"/>
        </w:rPr>
        <w:t xml:space="preserve">1: What anisotropic spin interaction gives rise to this </w:t>
      </w:r>
      <w:proofErr w:type="spellStart"/>
      <w:r>
        <w:rPr>
          <w:lang w:val="en-AU"/>
        </w:rPr>
        <w:t>lineshape</w:t>
      </w:r>
      <w:proofErr w:type="spellEnd"/>
      <w:r>
        <w:rPr>
          <w:lang w:val="en-AU"/>
        </w:rPr>
        <w:t>.</w:t>
      </w:r>
    </w:p>
    <w:p w14:paraId="5D2C5AD3" w14:textId="09A529D2" w:rsidR="00B20800" w:rsidRDefault="00B20800">
      <w:pPr>
        <w:rPr>
          <w:lang w:val="en-AU"/>
        </w:rPr>
      </w:pPr>
    </w:p>
    <w:p w14:paraId="633439A4" w14:textId="6EF4D899" w:rsidR="00B20800" w:rsidRDefault="00B20800">
      <w:pPr>
        <w:rPr>
          <w:lang w:val="en-AU"/>
        </w:rPr>
      </w:pPr>
      <w:r>
        <w:rPr>
          <w:lang w:val="en-AU"/>
        </w:rPr>
        <w:t>Q</w:t>
      </w:r>
      <w:r w:rsidR="00BD305B">
        <w:rPr>
          <w:lang w:val="en-AU"/>
        </w:rPr>
        <w:t>1.</w:t>
      </w:r>
      <w:r>
        <w:rPr>
          <w:lang w:val="en-AU"/>
        </w:rPr>
        <w:t xml:space="preserve">2: What are the </w:t>
      </w:r>
      <w:r w:rsidR="00BD305B">
        <w:rPr>
          <w:lang w:val="en-AU"/>
        </w:rPr>
        <w:t xml:space="preserve">3 values defining the </w:t>
      </w:r>
      <w:r>
        <w:rPr>
          <w:lang w:val="en-AU"/>
        </w:rPr>
        <w:t xml:space="preserve">magnitudes for the </w:t>
      </w:r>
      <w:r w:rsidR="00BD305B">
        <w:rPr>
          <w:lang w:val="en-AU"/>
        </w:rPr>
        <w:t xml:space="preserve">principle </w:t>
      </w:r>
      <w:r>
        <w:rPr>
          <w:lang w:val="en-AU"/>
        </w:rPr>
        <w:t>axes of this interaction tensor?</w:t>
      </w:r>
    </w:p>
    <w:p w14:paraId="68C81C90" w14:textId="41E8D637" w:rsidR="00B20800" w:rsidRDefault="00B20800">
      <w:pPr>
        <w:rPr>
          <w:lang w:val="en-AU"/>
        </w:rPr>
      </w:pPr>
    </w:p>
    <w:p w14:paraId="7C89AF9B" w14:textId="4922D71A" w:rsidR="00B20800" w:rsidRDefault="00B20800">
      <w:pPr>
        <w:rPr>
          <w:lang w:val="en-AU"/>
        </w:rPr>
      </w:pPr>
    </w:p>
    <w:p w14:paraId="58A2DBC8" w14:textId="3F8711AA" w:rsidR="00B20800" w:rsidRDefault="00B20800">
      <w:pPr>
        <w:rPr>
          <w:lang w:val="en-AU"/>
        </w:rPr>
      </w:pPr>
      <w:r>
        <w:rPr>
          <w:lang w:val="en-AU"/>
        </w:rPr>
        <w:t>The same sample was spun at the magic angle to give the spectrum below.</w:t>
      </w:r>
    </w:p>
    <w:p w14:paraId="3BBD8910" w14:textId="5EAAB590" w:rsidR="00B20800" w:rsidRDefault="00835A93">
      <w:pPr>
        <w:rPr>
          <w:lang w:val="en-AU"/>
        </w:rPr>
      </w:pPr>
      <w:r>
        <w:rPr>
          <w:noProof/>
          <w:lang w:val="en-AU"/>
        </w:rPr>
        <w:drawing>
          <wp:inline distT="0" distB="0" distL="0" distR="0" wp14:anchorId="56044375" wp14:editId="6B096BEF">
            <wp:extent cx="4094922" cy="30711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a_mas_pic.png"/>
                    <pic:cNvPicPr/>
                  </pic:nvPicPr>
                  <pic:blipFill>
                    <a:blip r:embed="rId5">
                      <a:extLst>
                        <a:ext uri="{28A0092B-C50C-407E-A947-70E740481C1C}">
                          <a14:useLocalDpi xmlns:a14="http://schemas.microsoft.com/office/drawing/2010/main" val="0"/>
                        </a:ext>
                      </a:extLst>
                    </a:blip>
                    <a:stretch>
                      <a:fillRect/>
                    </a:stretch>
                  </pic:blipFill>
                  <pic:spPr>
                    <a:xfrm>
                      <a:off x="0" y="0"/>
                      <a:ext cx="4100505" cy="3075379"/>
                    </a:xfrm>
                    <a:prstGeom prst="rect">
                      <a:avLst/>
                    </a:prstGeom>
                  </pic:spPr>
                </pic:pic>
              </a:graphicData>
            </a:graphic>
          </wp:inline>
        </w:drawing>
      </w:r>
    </w:p>
    <w:p w14:paraId="41CB37A6" w14:textId="4BDF009D" w:rsidR="00B20800" w:rsidRDefault="00B20800">
      <w:pPr>
        <w:rPr>
          <w:lang w:val="en-AU"/>
        </w:rPr>
      </w:pPr>
    </w:p>
    <w:p w14:paraId="7AC10829" w14:textId="53024576" w:rsidR="00B20800" w:rsidRDefault="00B20800">
      <w:pPr>
        <w:rPr>
          <w:lang w:val="en-AU"/>
        </w:rPr>
      </w:pPr>
      <w:r>
        <w:rPr>
          <w:lang w:val="en-AU"/>
        </w:rPr>
        <w:t>Q</w:t>
      </w:r>
      <w:r w:rsidR="00BD305B">
        <w:rPr>
          <w:lang w:val="en-AU"/>
        </w:rPr>
        <w:t>1.3</w:t>
      </w:r>
      <w:r>
        <w:rPr>
          <w:lang w:val="en-AU"/>
        </w:rPr>
        <w:t>: What frequency was the sample spinning at?</w:t>
      </w:r>
    </w:p>
    <w:p w14:paraId="353E0C7C" w14:textId="2871D12E" w:rsidR="00B20800" w:rsidRDefault="00B20800">
      <w:pPr>
        <w:rPr>
          <w:lang w:val="en-AU"/>
        </w:rPr>
      </w:pPr>
    </w:p>
    <w:p w14:paraId="3172AD46" w14:textId="511D3274" w:rsidR="00B20800" w:rsidRDefault="00B20800">
      <w:pPr>
        <w:rPr>
          <w:lang w:val="en-AU"/>
        </w:rPr>
      </w:pPr>
      <w:r>
        <w:rPr>
          <w:lang w:val="en-AU"/>
        </w:rPr>
        <w:t>Q</w:t>
      </w:r>
      <w:r w:rsidR="00BD305B">
        <w:rPr>
          <w:lang w:val="en-AU"/>
        </w:rPr>
        <w:t>1.4</w:t>
      </w:r>
      <w:r>
        <w:rPr>
          <w:lang w:val="en-AU"/>
        </w:rPr>
        <w:t>: What magic angle spinning frequency would be required to completely remove this anisotropic interaction?</w:t>
      </w:r>
    </w:p>
    <w:p w14:paraId="1C5C0CED" w14:textId="1268A137" w:rsidR="00BD305B" w:rsidRDefault="00BD305B">
      <w:pPr>
        <w:rPr>
          <w:lang w:val="en-AU"/>
        </w:rPr>
      </w:pPr>
    </w:p>
    <w:p w14:paraId="52FD6889" w14:textId="442DDF6C" w:rsidR="00BD305B" w:rsidRDefault="00BD305B">
      <w:pPr>
        <w:rPr>
          <w:lang w:val="en-AU"/>
        </w:rPr>
      </w:pPr>
      <w:r>
        <w:rPr>
          <w:lang w:val="en-AU"/>
        </w:rPr>
        <w:t>Q1.5: In solution NMR, only a single peak is observed in the spectrum. What does this tell you about how fast the rate of rotational diffusion is for such a molecule in solution? What is the chemical shift of the single peak in solution?</w:t>
      </w:r>
    </w:p>
    <w:p w14:paraId="3280531D" w14:textId="3339514E" w:rsidR="00BD305B" w:rsidRDefault="00BD305B">
      <w:pPr>
        <w:rPr>
          <w:lang w:val="en-AU"/>
        </w:rPr>
      </w:pPr>
    </w:p>
    <w:p w14:paraId="38F0E352" w14:textId="0C4D8D4B" w:rsidR="007875E5" w:rsidRDefault="007875E5">
      <w:pPr>
        <w:rPr>
          <w:lang w:val="en-AU"/>
        </w:rPr>
      </w:pPr>
    </w:p>
    <w:p w14:paraId="6211065E" w14:textId="3D3CCB4E" w:rsidR="007875E5" w:rsidRDefault="007875E5">
      <w:pPr>
        <w:rPr>
          <w:lang w:val="en-AU"/>
        </w:rPr>
      </w:pPr>
      <w:r>
        <w:rPr>
          <w:lang w:val="en-AU"/>
        </w:rPr>
        <w:t xml:space="preserve">The following powder pattern arises for a single 1H spin direct dipole-dipole coupled to another 1H spin (not shown here) at 600 MHz 1H NMR frequency. </w:t>
      </w:r>
    </w:p>
    <w:p w14:paraId="257ED08A" w14:textId="22867286" w:rsidR="007875E5" w:rsidRDefault="007875E5">
      <w:pPr>
        <w:rPr>
          <w:lang w:val="en-AU"/>
        </w:rPr>
      </w:pPr>
      <w:r>
        <w:rPr>
          <w:noProof/>
          <w:lang w:val="en-AU"/>
        </w:rPr>
        <w:drawing>
          <wp:inline distT="0" distB="0" distL="0" distR="0" wp14:anchorId="592999C1" wp14:editId="2BFC7195">
            <wp:extent cx="3649649" cy="27372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_pic.png"/>
                    <pic:cNvPicPr/>
                  </pic:nvPicPr>
                  <pic:blipFill>
                    <a:blip r:embed="rId6">
                      <a:extLst>
                        <a:ext uri="{28A0092B-C50C-407E-A947-70E740481C1C}">
                          <a14:useLocalDpi xmlns:a14="http://schemas.microsoft.com/office/drawing/2010/main" val="0"/>
                        </a:ext>
                      </a:extLst>
                    </a:blip>
                    <a:stretch>
                      <a:fillRect/>
                    </a:stretch>
                  </pic:blipFill>
                  <pic:spPr>
                    <a:xfrm>
                      <a:off x="0" y="0"/>
                      <a:ext cx="3660607" cy="2745455"/>
                    </a:xfrm>
                    <a:prstGeom prst="rect">
                      <a:avLst/>
                    </a:prstGeom>
                  </pic:spPr>
                </pic:pic>
              </a:graphicData>
            </a:graphic>
          </wp:inline>
        </w:drawing>
      </w:r>
    </w:p>
    <w:p w14:paraId="74AE9877" w14:textId="7B121CAC" w:rsidR="007875E5" w:rsidRDefault="00DB3A14">
      <w:pPr>
        <w:rPr>
          <w:lang w:val="en-AU"/>
        </w:rPr>
      </w:pPr>
      <w:r>
        <w:rPr>
          <w:lang w:val="en-AU"/>
        </w:rPr>
        <w:t>Recall t</w:t>
      </w:r>
      <w:r w:rsidR="007875E5">
        <w:rPr>
          <w:lang w:val="en-AU"/>
        </w:rPr>
        <w:t>he dipole-dipole coupling constant is calculated as:</w:t>
      </w:r>
    </w:p>
    <w:p w14:paraId="72D7BD1B" w14:textId="2CC65C5E" w:rsidR="007875E5" w:rsidRDefault="007875E5">
      <w:pPr>
        <w:rPr>
          <w:lang w:val="en-AU"/>
        </w:rPr>
      </w:pPr>
      <w:r w:rsidRPr="007875E5">
        <w:rPr>
          <w:lang w:val="en-AU"/>
        </w:rPr>
        <w:drawing>
          <wp:inline distT="0" distB="0" distL="0" distR="0" wp14:anchorId="50D23FE3" wp14:editId="2CE9DB15">
            <wp:extent cx="1526650" cy="641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5719" cy="644892"/>
                    </a:xfrm>
                    <a:prstGeom prst="rect">
                      <a:avLst/>
                    </a:prstGeom>
                  </pic:spPr>
                </pic:pic>
              </a:graphicData>
            </a:graphic>
          </wp:inline>
        </w:drawing>
      </w:r>
    </w:p>
    <w:p w14:paraId="68492B84" w14:textId="77777777" w:rsidR="007875E5" w:rsidRDefault="007875E5">
      <w:pPr>
        <w:rPr>
          <w:lang w:val="en-AU"/>
        </w:rPr>
      </w:pPr>
    </w:p>
    <w:p w14:paraId="2B305AD2" w14:textId="4B19F0EF" w:rsidR="007875E5" w:rsidRDefault="007875E5">
      <w:pPr>
        <w:rPr>
          <w:lang w:val="en-AU"/>
        </w:rPr>
      </w:pPr>
      <w:r>
        <w:rPr>
          <w:lang w:val="en-AU"/>
        </w:rPr>
        <w:t>Q1.6: What is the distance between these two 1H spins?</w:t>
      </w:r>
    </w:p>
    <w:p w14:paraId="4B50CABE" w14:textId="6F240FED" w:rsidR="007875E5" w:rsidRDefault="007875E5">
      <w:pPr>
        <w:rPr>
          <w:lang w:val="en-AU"/>
        </w:rPr>
      </w:pPr>
    </w:p>
    <w:p w14:paraId="5583D774" w14:textId="3DED6DC2" w:rsidR="007875E5" w:rsidRDefault="007875E5">
      <w:pPr>
        <w:rPr>
          <w:lang w:val="en-AU"/>
        </w:rPr>
      </w:pPr>
    </w:p>
    <w:p w14:paraId="4C871230" w14:textId="74D1889D" w:rsidR="00BD305B" w:rsidRDefault="00BD305B">
      <w:pPr>
        <w:rPr>
          <w:lang w:val="en-AU"/>
        </w:rPr>
      </w:pPr>
    </w:p>
    <w:p w14:paraId="798C9777" w14:textId="219B9C21" w:rsidR="00DB3A14" w:rsidRDefault="00DB3A14">
      <w:pPr>
        <w:rPr>
          <w:lang w:val="en-AU"/>
        </w:rPr>
      </w:pPr>
    </w:p>
    <w:p w14:paraId="69C1670B" w14:textId="3B9AEEA8" w:rsidR="00DB3A14" w:rsidRDefault="00DB3A14">
      <w:pPr>
        <w:rPr>
          <w:lang w:val="en-AU"/>
        </w:rPr>
      </w:pPr>
    </w:p>
    <w:p w14:paraId="41C27ED2" w14:textId="5D880552" w:rsidR="00DB3A14" w:rsidRDefault="00DB3A14">
      <w:pPr>
        <w:rPr>
          <w:lang w:val="en-AU"/>
        </w:rPr>
      </w:pPr>
    </w:p>
    <w:p w14:paraId="4640FC1F" w14:textId="2308C1B8" w:rsidR="00DB3A14" w:rsidRDefault="00DB3A14">
      <w:pPr>
        <w:rPr>
          <w:lang w:val="en-AU"/>
        </w:rPr>
      </w:pPr>
      <w:r>
        <w:rPr>
          <w:lang w:val="en-AU"/>
        </w:rPr>
        <w:t xml:space="preserve">Question </w:t>
      </w:r>
      <w:r w:rsidR="00D929E2">
        <w:rPr>
          <w:lang w:val="en-AU"/>
        </w:rPr>
        <w:t>2</w:t>
      </w:r>
      <w:r>
        <w:rPr>
          <w:lang w:val="en-AU"/>
        </w:rPr>
        <w:t>: CP/MAS and solvent suppression</w:t>
      </w:r>
    </w:p>
    <w:p w14:paraId="300FD95A" w14:textId="0677E5E4" w:rsidR="00DB3A14" w:rsidRDefault="00DB3A14">
      <w:pPr>
        <w:rPr>
          <w:lang w:val="en-AU"/>
        </w:rPr>
      </w:pPr>
    </w:p>
    <w:p w14:paraId="40BB0560" w14:textId="54C67A5A" w:rsidR="00373CEE" w:rsidRDefault="00373CEE">
      <w:pPr>
        <w:rPr>
          <w:lang w:val="en-AU"/>
        </w:rPr>
      </w:pPr>
      <w:r>
        <w:rPr>
          <w:lang w:val="en-AU"/>
        </w:rPr>
        <w:t>Below is a typical CP/MAS experiment for correlating H and N spins in a 2D spectrum (similar to HSQC in solution). The sample was spinning at 75 kHz MAS rate.</w:t>
      </w:r>
    </w:p>
    <w:p w14:paraId="0E787654" w14:textId="536ADB44" w:rsidR="00DB3A14" w:rsidRDefault="00DB3A14">
      <w:pPr>
        <w:rPr>
          <w:lang w:val="en-AU"/>
        </w:rPr>
      </w:pPr>
      <w:r w:rsidRPr="00DB3A14">
        <w:rPr>
          <w:lang w:val="en-AU"/>
        </w:rPr>
        <w:lastRenderedPageBreak/>
        <w:drawing>
          <wp:inline distT="0" distB="0" distL="0" distR="0" wp14:anchorId="456AA0BC" wp14:editId="58EB6CE0">
            <wp:extent cx="4373217" cy="1733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510" cy="1735870"/>
                    </a:xfrm>
                    <a:prstGeom prst="rect">
                      <a:avLst/>
                    </a:prstGeom>
                  </pic:spPr>
                </pic:pic>
              </a:graphicData>
            </a:graphic>
          </wp:inline>
        </w:drawing>
      </w:r>
    </w:p>
    <w:p w14:paraId="08EB3875" w14:textId="42E1A909" w:rsidR="00DB3A14" w:rsidRDefault="00DB3A14">
      <w:pPr>
        <w:rPr>
          <w:lang w:val="en-AU"/>
        </w:rPr>
      </w:pPr>
    </w:p>
    <w:p w14:paraId="3AD6407B" w14:textId="77777777" w:rsidR="00DB3A14" w:rsidRDefault="00DB3A14">
      <w:pPr>
        <w:rPr>
          <w:lang w:val="en-AU"/>
        </w:rPr>
      </w:pPr>
    </w:p>
    <w:p w14:paraId="495585DA" w14:textId="6F211CEB" w:rsidR="00DB3A14" w:rsidRDefault="00DB3A14">
      <w:pPr>
        <w:rPr>
          <w:rFonts w:eastAsiaTheme="minorEastAsia"/>
          <w:iCs/>
          <w:lang w:val="en-US"/>
        </w:rPr>
      </w:pPr>
      <w:r>
        <w:rPr>
          <w:lang w:val="en-AU"/>
        </w:rPr>
        <w:t>Q</w:t>
      </w:r>
      <w:r w:rsidR="00D929E2">
        <w:rPr>
          <w:lang w:val="en-AU"/>
        </w:rPr>
        <w:t>2</w:t>
      </w:r>
      <w:r>
        <w:rPr>
          <w:lang w:val="en-AU"/>
        </w:rPr>
        <w:t xml:space="preserve">.1: </w:t>
      </w:r>
      <w:r w:rsidR="00373CEE">
        <w:rPr>
          <w:lang w:val="en-AU"/>
        </w:rPr>
        <w:t xml:space="preserve">Given a 15N CP power of </w:t>
      </w:r>
      <m:oMath>
        <m:sSub>
          <m:sSubPr>
            <m:ctrlPr>
              <w:rPr>
                <w:rFonts w:ascii="Cambria Math" w:hAnsi="Cambria Math"/>
                <w:i/>
                <w:iCs/>
                <w:lang w:val="en-US"/>
              </w:rPr>
            </m:ctrlPr>
          </m:sSubPr>
          <m:e>
            <m:r>
              <w:rPr>
                <w:rFonts w:ascii="Cambria Math" w:hAnsi="Cambria Math"/>
                <w:lang w:val="en-US"/>
              </w:rPr>
              <m:t>ω</m:t>
            </m:r>
          </m:e>
          <m:sub>
            <m:r>
              <w:rPr>
                <w:rFonts w:ascii="Cambria Math" w:hAnsi="Cambria Math"/>
              </w:rPr>
              <m:t>S</m:t>
            </m:r>
          </m:sub>
        </m:sSub>
      </m:oMath>
      <w:r w:rsidR="00373CEE">
        <w:rPr>
          <w:rFonts w:eastAsiaTheme="minorEastAsia"/>
          <w:iCs/>
          <w:lang w:val="en-US"/>
        </w:rPr>
        <w:t xml:space="preserve"> = 45 kHz, what power is required for the n=1 double quantum condition on 1H?</w:t>
      </w:r>
    </w:p>
    <w:p w14:paraId="62AB1CB0" w14:textId="59786B05" w:rsidR="00373CEE" w:rsidRDefault="00373CEE">
      <w:pPr>
        <w:rPr>
          <w:rFonts w:eastAsiaTheme="minorEastAsia"/>
          <w:iCs/>
          <w:lang w:val="en-US"/>
        </w:rPr>
      </w:pPr>
    </w:p>
    <w:p w14:paraId="7BAE8BE9" w14:textId="37B2F039" w:rsidR="00373CEE" w:rsidRDefault="00373CEE">
      <w:pPr>
        <w:rPr>
          <w:rFonts w:eastAsiaTheme="minorEastAsia"/>
          <w:iCs/>
          <w:lang w:val="en-US"/>
        </w:rPr>
      </w:pPr>
      <w:r>
        <w:rPr>
          <w:rFonts w:eastAsiaTheme="minorEastAsia"/>
          <w:iCs/>
          <w:lang w:val="en-US"/>
        </w:rPr>
        <w:t>Q</w:t>
      </w:r>
      <w:r w:rsidR="00D929E2">
        <w:rPr>
          <w:rFonts w:eastAsiaTheme="minorEastAsia"/>
          <w:iCs/>
          <w:lang w:val="en-US"/>
        </w:rPr>
        <w:t>2</w:t>
      </w:r>
      <w:r>
        <w:rPr>
          <w:rFonts w:eastAsiaTheme="minorEastAsia"/>
          <w:iCs/>
          <w:lang w:val="en-US"/>
        </w:rPr>
        <w:t>.2: And what 1H power would be required for the n=1 zero quantum condition?</w:t>
      </w:r>
    </w:p>
    <w:p w14:paraId="6BA39A51" w14:textId="7E64013E" w:rsidR="00373CEE" w:rsidRDefault="00373CEE">
      <w:pPr>
        <w:rPr>
          <w:rFonts w:eastAsiaTheme="minorEastAsia"/>
          <w:iCs/>
          <w:lang w:val="en-US"/>
        </w:rPr>
      </w:pPr>
    </w:p>
    <w:p w14:paraId="5D90B669" w14:textId="0456BD14" w:rsidR="00373CEE" w:rsidRDefault="00373CEE">
      <w:pPr>
        <w:rPr>
          <w:rFonts w:eastAsiaTheme="minorEastAsia"/>
          <w:iCs/>
          <w:lang w:val="en-US"/>
        </w:rPr>
      </w:pPr>
      <w:r>
        <w:rPr>
          <w:rFonts w:eastAsiaTheme="minorEastAsia"/>
          <w:iCs/>
          <w:lang w:val="en-US"/>
        </w:rPr>
        <w:t>Q</w:t>
      </w:r>
      <w:r w:rsidR="00D929E2">
        <w:rPr>
          <w:rFonts w:eastAsiaTheme="minorEastAsia"/>
          <w:iCs/>
          <w:lang w:val="en-US"/>
        </w:rPr>
        <w:t>2</w:t>
      </w:r>
      <w:r>
        <w:rPr>
          <w:rFonts w:eastAsiaTheme="minorEastAsia"/>
          <w:iCs/>
          <w:lang w:val="en-US"/>
        </w:rPr>
        <w:t xml:space="preserve">.3: Why would it not be wise to set </w:t>
      </w:r>
      <m:oMath>
        <m:sSub>
          <m:sSubPr>
            <m:ctrlPr>
              <w:rPr>
                <w:rFonts w:ascii="Cambria Math" w:eastAsiaTheme="minorEastAsia" w:hAnsi="Cambria Math"/>
                <w:i/>
                <w:iCs/>
                <w:lang w:val="en-US"/>
              </w:rPr>
            </m:ctrlPr>
          </m:sSubPr>
          <m:e>
            <m:r>
              <w:rPr>
                <w:rFonts w:ascii="Cambria Math" w:eastAsiaTheme="minorEastAsia" w:hAnsi="Cambria Math"/>
                <w:lang w:val="en-US"/>
              </w:rPr>
              <m:t>ω</m:t>
            </m:r>
          </m:e>
          <m:sub>
            <m:r>
              <w:rPr>
                <w:rFonts w:ascii="Cambria Math" w:eastAsiaTheme="minorEastAsia" w:hAnsi="Cambria Math"/>
              </w:rPr>
              <m:t>I</m:t>
            </m:r>
          </m:sub>
        </m:sSub>
      </m:oMath>
      <w:r>
        <w:rPr>
          <w:rFonts w:eastAsiaTheme="minorEastAsia"/>
          <w:iCs/>
          <w:lang w:val="en-US"/>
        </w:rPr>
        <w:t xml:space="preserve"> = </w:t>
      </w:r>
      <m:oMath>
        <m:sSub>
          <m:sSubPr>
            <m:ctrlPr>
              <w:rPr>
                <w:rFonts w:ascii="Cambria Math" w:eastAsiaTheme="minorEastAsia" w:hAnsi="Cambria Math"/>
                <w:i/>
                <w:iCs/>
                <w:lang w:val="en-US"/>
              </w:rPr>
            </m:ctrlPr>
          </m:sSubPr>
          <m:e>
            <m:r>
              <w:rPr>
                <w:rFonts w:ascii="Cambria Math" w:eastAsiaTheme="minorEastAsia" w:hAnsi="Cambria Math"/>
                <w:lang w:val="en-US"/>
              </w:rPr>
              <m:t>ω</m:t>
            </m:r>
          </m:e>
          <m:sub>
            <m:r>
              <w:rPr>
                <w:rFonts w:ascii="Cambria Math" w:eastAsiaTheme="minorEastAsia" w:hAnsi="Cambria Math"/>
              </w:rPr>
              <m:t>S</m:t>
            </m:r>
          </m:sub>
        </m:sSub>
      </m:oMath>
      <w:r>
        <w:rPr>
          <w:rFonts w:eastAsiaTheme="minorEastAsia"/>
          <w:iCs/>
          <w:lang w:val="en-US"/>
        </w:rPr>
        <w:t xml:space="preserve"> = 75 kHz? (Hint: consider the sign of transferred magnetization under zero and double quantum matching conditions)</w:t>
      </w:r>
    </w:p>
    <w:p w14:paraId="05660050" w14:textId="3526B6C2" w:rsidR="00C06352" w:rsidRDefault="00C06352">
      <w:pPr>
        <w:rPr>
          <w:rFonts w:eastAsiaTheme="minorEastAsia"/>
          <w:iCs/>
          <w:lang w:val="en-US"/>
        </w:rPr>
      </w:pPr>
    </w:p>
    <w:p w14:paraId="293E0513" w14:textId="4B556026" w:rsidR="00C06352" w:rsidRDefault="00C06352">
      <w:pPr>
        <w:rPr>
          <w:rFonts w:eastAsiaTheme="minorEastAsia"/>
          <w:iCs/>
          <w:lang w:val="en-US"/>
        </w:rPr>
      </w:pPr>
    </w:p>
    <w:p w14:paraId="25567F21" w14:textId="097DE897" w:rsidR="00C06352" w:rsidRDefault="00C06352">
      <w:pPr>
        <w:rPr>
          <w:lang w:val="en-AU"/>
        </w:rPr>
      </w:pPr>
      <w:r>
        <w:rPr>
          <w:rFonts w:eastAsiaTheme="minorEastAsia"/>
          <w:iCs/>
          <w:lang w:val="en-US"/>
        </w:rPr>
        <w:t>The above CP/MAS experiment uses a continuous RF pulse labelled “supp.” to saturate the water solvent signal. Below is a theoretical 15N HSQC experiment that employs that same idea for solvent saturation</w:t>
      </w:r>
      <w:r w:rsidR="00AD3725">
        <w:rPr>
          <w:rFonts w:eastAsiaTheme="minorEastAsia"/>
          <w:iCs/>
          <w:lang w:val="en-US"/>
        </w:rPr>
        <w:t xml:space="preserve"> (shown in red)</w:t>
      </w:r>
      <w:r>
        <w:rPr>
          <w:rFonts w:eastAsiaTheme="minorEastAsia"/>
          <w:iCs/>
          <w:lang w:val="en-US"/>
        </w:rPr>
        <w:t>.</w:t>
      </w:r>
    </w:p>
    <w:p w14:paraId="5040892A" w14:textId="56DAECCB" w:rsidR="00373CEE" w:rsidRDefault="00373CEE">
      <w:pPr>
        <w:rPr>
          <w:lang w:val="en-AU"/>
        </w:rPr>
      </w:pPr>
    </w:p>
    <w:p w14:paraId="27BB0E1A" w14:textId="3C872846" w:rsidR="00373CEE" w:rsidRDefault="00373CEE">
      <w:pPr>
        <w:rPr>
          <w:lang w:val="en-AU"/>
        </w:rPr>
      </w:pPr>
      <w:r w:rsidRPr="00373CEE">
        <w:rPr>
          <w:lang w:val="en-AU"/>
        </w:rPr>
        <w:drawing>
          <wp:inline distT="0" distB="0" distL="0" distR="0" wp14:anchorId="2820DBF9" wp14:editId="7C7A54CA">
            <wp:extent cx="5727700" cy="2128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28520"/>
                    </a:xfrm>
                    <a:prstGeom prst="rect">
                      <a:avLst/>
                    </a:prstGeom>
                  </pic:spPr>
                </pic:pic>
              </a:graphicData>
            </a:graphic>
          </wp:inline>
        </w:drawing>
      </w:r>
    </w:p>
    <w:p w14:paraId="24AD9D64" w14:textId="337BC565" w:rsidR="00373CEE" w:rsidRDefault="00373CEE">
      <w:pPr>
        <w:rPr>
          <w:lang w:val="en-AU"/>
        </w:rPr>
      </w:pPr>
    </w:p>
    <w:p w14:paraId="2E5072C8" w14:textId="5F503A3F" w:rsidR="00373CEE" w:rsidRDefault="00373CEE">
      <w:pPr>
        <w:rPr>
          <w:lang w:val="en-AU"/>
        </w:rPr>
      </w:pPr>
    </w:p>
    <w:p w14:paraId="23D769B1" w14:textId="3B451EAB" w:rsidR="00373CEE" w:rsidRDefault="00C06352">
      <w:pPr>
        <w:rPr>
          <w:lang w:val="en-AU"/>
        </w:rPr>
      </w:pPr>
      <w:r>
        <w:rPr>
          <w:lang w:val="en-AU"/>
        </w:rPr>
        <w:t>Q</w:t>
      </w:r>
      <w:r w:rsidR="00D929E2">
        <w:rPr>
          <w:lang w:val="en-AU"/>
        </w:rPr>
        <w:t>2</w:t>
      </w:r>
      <w:r>
        <w:rPr>
          <w:lang w:val="en-AU"/>
        </w:rPr>
        <w:t xml:space="preserve">.4: </w:t>
      </w:r>
      <w:r w:rsidR="00AD3725">
        <w:rPr>
          <w:lang w:val="en-AU"/>
        </w:rPr>
        <w:t>Would</w:t>
      </w:r>
      <w:r>
        <w:rPr>
          <w:lang w:val="en-AU"/>
        </w:rPr>
        <w:t xml:space="preserve"> this </w:t>
      </w:r>
      <w:r w:rsidR="00AD3725">
        <w:rPr>
          <w:lang w:val="en-AU"/>
        </w:rPr>
        <w:t>experiment</w:t>
      </w:r>
      <w:r>
        <w:rPr>
          <w:lang w:val="en-AU"/>
        </w:rPr>
        <w:t xml:space="preserve"> work in solution? Explain Why or why not?</w:t>
      </w:r>
    </w:p>
    <w:p w14:paraId="4FBD3BFF" w14:textId="29B38E50" w:rsidR="00373CEE" w:rsidRDefault="00373CEE">
      <w:pPr>
        <w:rPr>
          <w:lang w:val="en-AU"/>
        </w:rPr>
      </w:pPr>
    </w:p>
    <w:p w14:paraId="68676362" w14:textId="615C9C03" w:rsidR="00373CEE" w:rsidRDefault="00373CEE">
      <w:pPr>
        <w:rPr>
          <w:lang w:val="en-AU"/>
        </w:rPr>
      </w:pPr>
    </w:p>
    <w:p w14:paraId="38DA1122" w14:textId="65B64E33" w:rsidR="00373CEE" w:rsidRDefault="00373CEE">
      <w:pPr>
        <w:rPr>
          <w:lang w:val="en-AU"/>
        </w:rPr>
      </w:pPr>
    </w:p>
    <w:p w14:paraId="1DE2F0B1" w14:textId="26387AF0" w:rsidR="00D929E2" w:rsidRDefault="00D929E2">
      <w:pPr>
        <w:rPr>
          <w:lang w:val="en-AU"/>
        </w:rPr>
      </w:pPr>
    </w:p>
    <w:p w14:paraId="5FD10B59" w14:textId="71AD3E14" w:rsidR="00D929E2" w:rsidRDefault="00D929E2">
      <w:pPr>
        <w:rPr>
          <w:lang w:val="en-AU"/>
        </w:rPr>
      </w:pPr>
    </w:p>
    <w:p w14:paraId="1E3382EC" w14:textId="393262BD" w:rsidR="00D929E2" w:rsidRDefault="00D929E2">
      <w:pPr>
        <w:rPr>
          <w:lang w:val="en-AU"/>
        </w:rPr>
      </w:pPr>
    </w:p>
    <w:p w14:paraId="5D02BFAE" w14:textId="4D8059F1" w:rsidR="00D929E2" w:rsidRDefault="00D929E2">
      <w:pPr>
        <w:rPr>
          <w:lang w:val="en-AU"/>
        </w:rPr>
      </w:pPr>
    </w:p>
    <w:p w14:paraId="62494E9E" w14:textId="77777777" w:rsidR="00D929E2" w:rsidRDefault="00D929E2">
      <w:pPr>
        <w:rPr>
          <w:lang w:val="en-AU"/>
        </w:rPr>
      </w:pPr>
    </w:p>
    <w:p w14:paraId="3A5C39BE" w14:textId="527E996B" w:rsidR="00373CEE" w:rsidRPr="00D929E2" w:rsidRDefault="00373CEE" w:rsidP="00373CEE">
      <w:pPr>
        <w:rPr>
          <w:color w:val="FF0000"/>
          <w:lang w:val="en-AU"/>
        </w:rPr>
      </w:pPr>
      <w:r w:rsidRPr="00D929E2">
        <w:rPr>
          <w:color w:val="FF0000"/>
          <w:lang w:val="en-AU"/>
        </w:rPr>
        <w:lastRenderedPageBreak/>
        <w:t xml:space="preserve">Question </w:t>
      </w:r>
      <w:r w:rsidR="00D929E2" w:rsidRPr="00D929E2">
        <w:rPr>
          <w:color w:val="FF0000"/>
          <w:lang w:val="en-AU"/>
        </w:rPr>
        <w:t>3</w:t>
      </w:r>
      <w:r w:rsidRPr="00D929E2">
        <w:rPr>
          <w:color w:val="FF0000"/>
          <w:lang w:val="en-AU"/>
        </w:rPr>
        <w:t>: Comparing solution and solid-state NMR hardware</w:t>
      </w:r>
    </w:p>
    <w:p w14:paraId="7F20072F" w14:textId="77777777" w:rsidR="00373CEE" w:rsidRPr="00D929E2" w:rsidRDefault="00373CEE" w:rsidP="00373CEE">
      <w:pPr>
        <w:rPr>
          <w:color w:val="FF0000"/>
          <w:lang w:val="en-AU"/>
        </w:rPr>
      </w:pPr>
    </w:p>
    <w:p w14:paraId="0AC09C20" w14:textId="77777777" w:rsidR="00373CEE" w:rsidRPr="00D929E2" w:rsidRDefault="00373CEE" w:rsidP="00373CEE">
      <w:pPr>
        <w:rPr>
          <w:color w:val="FF0000"/>
          <w:lang w:val="en-AU"/>
        </w:rPr>
      </w:pPr>
      <w:r w:rsidRPr="00D929E2">
        <w:rPr>
          <w:color w:val="FF0000"/>
          <w:lang w:val="en-AU"/>
        </w:rPr>
        <w:t>Incomplete averaging of anisotropic spin interactions as well as sample inhomogeneity in solid state NMR lead to broad lines (500 Hz for 1H is not uncommon). Solution NMR has excellent linewidths of less than 5 Hz for small molecules.</w:t>
      </w:r>
    </w:p>
    <w:p w14:paraId="1A322974" w14:textId="77777777" w:rsidR="00373CEE" w:rsidRPr="00D929E2" w:rsidRDefault="00373CEE" w:rsidP="00373CEE">
      <w:pPr>
        <w:rPr>
          <w:color w:val="FF0000"/>
          <w:lang w:val="en-AU"/>
        </w:rPr>
      </w:pPr>
    </w:p>
    <w:p w14:paraId="116D18F7" w14:textId="77777777" w:rsidR="00373CEE" w:rsidRPr="00D929E2" w:rsidRDefault="00373CEE" w:rsidP="00373CEE">
      <w:pPr>
        <w:rPr>
          <w:color w:val="FF0000"/>
          <w:lang w:val="en-AU"/>
        </w:rPr>
      </w:pPr>
      <w:r w:rsidRPr="00D929E2">
        <w:rPr>
          <w:color w:val="FF0000"/>
          <w:lang w:val="en-AU"/>
        </w:rPr>
        <w:t>Q2.1: Why is the lock necessar</w:t>
      </w:r>
      <w:bookmarkStart w:id="0" w:name="_GoBack"/>
      <w:bookmarkEnd w:id="0"/>
      <w:r w:rsidRPr="00D929E2">
        <w:rPr>
          <w:color w:val="FF0000"/>
          <w:lang w:val="en-AU"/>
        </w:rPr>
        <w:t>y in solution NMR, but can be omitted in solids?</w:t>
      </w:r>
    </w:p>
    <w:p w14:paraId="21637CB2" w14:textId="77777777" w:rsidR="00373CEE" w:rsidRPr="00D929E2" w:rsidRDefault="00373CEE" w:rsidP="00373CEE">
      <w:pPr>
        <w:rPr>
          <w:color w:val="FF0000"/>
          <w:lang w:val="en-AU"/>
        </w:rPr>
      </w:pPr>
    </w:p>
    <w:p w14:paraId="00B37EA7" w14:textId="77777777" w:rsidR="00373CEE" w:rsidRPr="00D929E2" w:rsidRDefault="00373CEE" w:rsidP="00373CEE">
      <w:pPr>
        <w:rPr>
          <w:color w:val="FF0000"/>
          <w:lang w:val="en-AU"/>
        </w:rPr>
      </w:pPr>
      <w:r w:rsidRPr="00D929E2">
        <w:rPr>
          <w:color w:val="FF0000"/>
          <w:lang w:val="en-AU"/>
        </w:rPr>
        <w:t>Q2.2: Is tuning and matching necessary in solid state NMR? How would the spectrum appear if you omitted matching?</w:t>
      </w:r>
    </w:p>
    <w:p w14:paraId="010E72D0" w14:textId="77777777" w:rsidR="00373CEE" w:rsidRPr="00D929E2" w:rsidRDefault="00373CEE" w:rsidP="00373CEE">
      <w:pPr>
        <w:rPr>
          <w:color w:val="FF0000"/>
          <w:lang w:val="en-AU"/>
        </w:rPr>
      </w:pPr>
    </w:p>
    <w:p w14:paraId="22573423" w14:textId="77777777" w:rsidR="00373CEE" w:rsidRPr="00D929E2" w:rsidRDefault="00373CEE" w:rsidP="00373CEE">
      <w:pPr>
        <w:rPr>
          <w:color w:val="FF0000"/>
          <w:lang w:val="en-AU"/>
        </w:rPr>
      </w:pPr>
      <w:r w:rsidRPr="00D929E2">
        <w:rPr>
          <w:color w:val="FF0000"/>
          <w:lang w:val="en-AU"/>
        </w:rPr>
        <w:t xml:space="preserve">Q2.3: Signal to noise ratios is solution NMR spectra decrease as molecular size increases due to relaxation, meaning molecules beyond 200 </w:t>
      </w:r>
      <w:proofErr w:type="spellStart"/>
      <w:r w:rsidRPr="00D929E2">
        <w:rPr>
          <w:color w:val="FF0000"/>
          <w:lang w:val="en-AU"/>
        </w:rPr>
        <w:t>kDa</w:t>
      </w:r>
      <w:proofErr w:type="spellEnd"/>
      <w:r w:rsidRPr="00D929E2">
        <w:rPr>
          <w:color w:val="FF0000"/>
          <w:lang w:val="en-AU"/>
        </w:rPr>
        <w:t xml:space="preserve"> cannot practically be detected. Does this molecular size limit apply to solid state NMR of rotating solids?</w:t>
      </w:r>
    </w:p>
    <w:p w14:paraId="682A506C" w14:textId="77777777" w:rsidR="00373CEE" w:rsidRPr="00B20800" w:rsidRDefault="00373CEE">
      <w:pPr>
        <w:rPr>
          <w:lang w:val="en-AU"/>
        </w:rPr>
      </w:pPr>
    </w:p>
    <w:sectPr w:rsidR="00373CEE" w:rsidRPr="00B20800" w:rsidSect="005F5C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00"/>
    <w:rsid w:val="00373CEE"/>
    <w:rsid w:val="005F5C1A"/>
    <w:rsid w:val="00735865"/>
    <w:rsid w:val="007875E5"/>
    <w:rsid w:val="00835A93"/>
    <w:rsid w:val="00A50568"/>
    <w:rsid w:val="00AD3725"/>
    <w:rsid w:val="00B20800"/>
    <w:rsid w:val="00BD305B"/>
    <w:rsid w:val="00BF5EFC"/>
    <w:rsid w:val="00C06352"/>
    <w:rsid w:val="00D929E2"/>
    <w:rsid w:val="00DB3A14"/>
    <w:rsid w:val="00DE332D"/>
    <w:rsid w:val="00DF6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DE01"/>
  <w14:defaultImageDpi w14:val="32767"/>
  <w15:chartTrackingRefBased/>
  <w15:docId w15:val="{2236B12D-090B-D845-A753-7622C309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332D"/>
    <w:pPr>
      <w:spacing w:after="200"/>
    </w:pPr>
    <w:rPr>
      <w:iCs/>
      <w:szCs w:val="18"/>
    </w:rPr>
  </w:style>
  <w:style w:type="paragraph" w:styleId="BalloonText">
    <w:name w:val="Balloon Text"/>
    <w:basedOn w:val="Normal"/>
    <w:link w:val="BalloonTextChar"/>
    <w:uiPriority w:val="99"/>
    <w:semiHidden/>
    <w:unhideWhenUsed/>
    <w:rsid w:val="00B208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8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Orton</dc:creator>
  <cp:keywords/>
  <dc:description/>
  <cp:lastModifiedBy>Henry Orton</cp:lastModifiedBy>
  <cp:revision>5</cp:revision>
  <dcterms:created xsi:type="dcterms:W3CDTF">2019-05-22T02:06:00Z</dcterms:created>
  <dcterms:modified xsi:type="dcterms:W3CDTF">2019-05-24T06:34:00Z</dcterms:modified>
</cp:coreProperties>
</file>