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6A06" w14:textId="77777777" w:rsidR="00832522" w:rsidRDefault="00832522" w:rsidP="00832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tLeast"/>
        <w:jc w:val="center"/>
        <w:outlineLvl w:val="1"/>
        <w:rPr>
          <w:rFonts w:ascii="Arial Narrow" w:eastAsia="Times New Roman" w:hAnsi="Arial Narrow" w:cs="Times New Roman"/>
          <w:b/>
          <w:bCs/>
          <w:lang w:eastAsia="es-CO"/>
        </w:rPr>
      </w:pPr>
      <w:r w:rsidRPr="00832522">
        <w:rPr>
          <w:rFonts w:ascii="Arial Narrow" w:eastAsia="Times New Roman" w:hAnsi="Arial Narrow" w:cs="Times New Roman"/>
          <w:b/>
          <w:bCs/>
          <w:lang w:eastAsia="es-CO"/>
        </w:rPr>
        <w:t>ÁREA DE SABERES – CIENCIAS SOCIALES</w:t>
      </w:r>
    </w:p>
    <w:p w14:paraId="4D95D080" w14:textId="795738B5" w:rsidR="00832522" w:rsidRPr="00832522" w:rsidRDefault="00832522" w:rsidP="00832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tLeast"/>
        <w:jc w:val="center"/>
        <w:outlineLvl w:val="1"/>
        <w:rPr>
          <w:rFonts w:ascii="Arial Narrow" w:eastAsia="Times New Roman" w:hAnsi="Arial Narrow" w:cs="Times New Roman"/>
          <w:b/>
          <w:bCs/>
          <w:lang w:eastAsia="es-CO"/>
        </w:rPr>
      </w:pPr>
      <w:r w:rsidRPr="00832522">
        <w:rPr>
          <w:rFonts w:ascii="Arial Narrow" w:eastAsia="Times New Roman" w:hAnsi="Arial Narrow" w:cs="Times New Roman"/>
          <w:b/>
          <w:bCs/>
          <w:lang w:eastAsia="es-CO"/>
        </w:rPr>
        <w:t>Ruta Institucional de Progresión de Saberes · 1.º a 11.º</w:t>
      </w:r>
    </w:p>
    <w:tbl>
      <w:tblPr>
        <w:tblW w:w="175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476"/>
        <w:gridCol w:w="2706"/>
        <w:gridCol w:w="2693"/>
        <w:gridCol w:w="2552"/>
        <w:gridCol w:w="2409"/>
        <w:gridCol w:w="3980"/>
      </w:tblGrid>
      <w:tr w:rsidR="00832522" w:rsidRPr="00832522" w14:paraId="205A37FD" w14:textId="77777777" w:rsidTr="00832522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076C9173" w14:textId="77777777" w:rsidR="00832522" w:rsidRPr="00832522" w:rsidRDefault="00832522">
            <w:pPr>
              <w:jc w:val="center"/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B149F2C" w14:textId="77777777" w:rsidR="00832522" w:rsidRPr="00832522" w:rsidRDefault="00832522">
            <w:pPr>
              <w:jc w:val="center"/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</w:rPr>
              <w:t>1. IDENTIDADES, DIVERSIDADES Y SUJETOS SOCIALES</w:t>
            </w:r>
          </w:p>
        </w:tc>
        <w:tc>
          <w:tcPr>
            <w:tcW w:w="2676" w:type="dxa"/>
            <w:shd w:val="clear" w:color="auto" w:fill="002060"/>
            <w:vAlign w:val="center"/>
            <w:hideMark/>
          </w:tcPr>
          <w:p w14:paraId="112B563F" w14:textId="77777777" w:rsidR="00832522" w:rsidRPr="00832522" w:rsidRDefault="00832522">
            <w:pPr>
              <w:jc w:val="center"/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</w:rPr>
              <w:t>2. PENSAMIENTO CRÍTICO, COMUNICACIÓN Y DIÁLOGO CIUDADANO</w:t>
            </w:r>
          </w:p>
        </w:tc>
        <w:tc>
          <w:tcPr>
            <w:tcW w:w="2663" w:type="dxa"/>
            <w:shd w:val="clear" w:color="auto" w:fill="002060"/>
            <w:vAlign w:val="center"/>
            <w:hideMark/>
          </w:tcPr>
          <w:p w14:paraId="46985AB8" w14:textId="77777777" w:rsidR="00832522" w:rsidRPr="00832522" w:rsidRDefault="00832522">
            <w:pPr>
              <w:jc w:val="center"/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</w:rPr>
              <w:t>3. PENSAR HISTÓRICAMENTE</w:t>
            </w:r>
          </w:p>
        </w:tc>
        <w:tc>
          <w:tcPr>
            <w:tcW w:w="2522" w:type="dxa"/>
            <w:shd w:val="clear" w:color="auto" w:fill="002060"/>
            <w:vAlign w:val="center"/>
            <w:hideMark/>
          </w:tcPr>
          <w:p w14:paraId="5DDD28A6" w14:textId="77777777" w:rsidR="00832522" w:rsidRPr="00832522" w:rsidRDefault="00832522">
            <w:pPr>
              <w:jc w:val="center"/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</w:rPr>
              <w:t>4. CONFLICTO, MEMORIA HISTÓRICA Y CONSTRUCCIÓN DE PAZ</w:t>
            </w:r>
          </w:p>
        </w:tc>
        <w:tc>
          <w:tcPr>
            <w:tcW w:w="2379" w:type="dxa"/>
            <w:shd w:val="clear" w:color="auto" w:fill="002060"/>
            <w:vAlign w:val="center"/>
            <w:hideMark/>
          </w:tcPr>
          <w:p w14:paraId="086D400D" w14:textId="77777777" w:rsidR="00832522" w:rsidRPr="00832522" w:rsidRDefault="00832522">
            <w:pPr>
              <w:jc w:val="center"/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</w:rPr>
              <w:t>5. ACCIÓN TERRITORIAL, SOSTENIBILIDAD Y COMPROMISO SOCIAL</w:t>
            </w:r>
          </w:p>
        </w:tc>
        <w:tc>
          <w:tcPr>
            <w:tcW w:w="3935" w:type="dxa"/>
            <w:shd w:val="clear" w:color="auto" w:fill="002060"/>
            <w:vAlign w:val="center"/>
            <w:hideMark/>
          </w:tcPr>
          <w:p w14:paraId="623EDABC" w14:textId="77777777" w:rsidR="00832522" w:rsidRPr="00832522" w:rsidRDefault="00832522">
            <w:pPr>
              <w:jc w:val="center"/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</w:rPr>
              <w:t>6. DEMOCRACIA, CIUDADANÍA ACTIVA Y JUSTICIA SOCIAL</w:t>
            </w:r>
          </w:p>
        </w:tc>
      </w:tr>
      <w:tr w:rsidR="00832522" w:rsidRPr="00832522" w14:paraId="7696CED6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4022A8A5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0CACA394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Reconocimiento de sí mismo, la familia y las diferencias entre las personas.</w:t>
            </w:r>
          </w:p>
        </w:tc>
        <w:tc>
          <w:tcPr>
            <w:tcW w:w="2676" w:type="dxa"/>
            <w:vAlign w:val="center"/>
            <w:hideMark/>
          </w:tcPr>
          <w:p w14:paraId="560C0BE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Expresión de ideas y escucha de otros en situaciones cotidianas.</w:t>
            </w:r>
          </w:p>
        </w:tc>
        <w:tc>
          <w:tcPr>
            <w:tcW w:w="2663" w:type="dxa"/>
            <w:vAlign w:val="center"/>
            <w:hideMark/>
          </w:tcPr>
          <w:p w14:paraId="27308989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Reconocimiento de cambios y permanencias en la historia personal y familiar.</w:t>
            </w:r>
          </w:p>
        </w:tc>
        <w:tc>
          <w:tcPr>
            <w:tcW w:w="2522" w:type="dxa"/>
            <w:vAlign w:val="center"/>
            <w:hideMark/>
          </w:tcPr>
          <w:p w14:paraId="0C191B99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Reconocimiento de situaciones de conflicto y formas pacíficas de resolverlas.</w:t>
            </w:r>
          </w:p>
        </w:tc>
        <w:tc>
          <w:tcPr>
            <w:tcW w:w="2379" w:type="dxa"/>
            <w:vAlign w:val="center"/>
            <w:hideMark/>
          </w:tcPr>
          <w:p w14:paraId="3A44735B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Reconocimiento de los espacios cercanos y prácticas básicas de cuidado del entorno.</w:t>
            </w:r>
          </w:p>
        </w:tc>
        <w:tc>
          <w:tcPr>
            <w:tcW w:w="3935" w:type="dxa"/>
            <w:vAlign w:val="center"/>
            <w:hideMark/>
          </w:tcPr>
          <w:p w14:paraId="6F0A3B6E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Reconocimiento de normas, acuerdos, derechos y responsabilidades en la familia y la escuela.</w:t>
            </w:r>
          </w:p>
        </w:tc>
      </w:tr>
      <w:tr w:rsidR="00832522" w:rsidRPr="00832522" w14:paraId="7DF33755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289ECE5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5051B820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Reconocimiento de identidades, familias, comunidades y diversidad cultural cercana.</w:t>
            </w:r>
          </w:p>
        </w:tc>
        <w:tc>
          <w:tcPr>
            <w:tcW w:w="2676" w:type="dxa"/>
            <w:vAlign w:val="center"/>
            <w:hideMark/>
          </w:tcPr>
          <w:p w14:paraId="6A118089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Expresión de opiniones y construcción de acuerdos mediante el diálogo.</w:t>
            </w:r>
          </w:p>
        </w:tc>
        <w:tc>
          <w:tcPr>
            <w:tcW w:w="2663" w:type="dxa"/>
            <w:vAlign w:val="center"/>
            <w:hideMark/>
          </w:tcPr>
          <w:p w14:paraId="3C7CEA9A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acontecimientos y transformaciones de la familia y la comunidad.</w:t>
            </w:r>
          </w:p>
        </w:tc>
        <w:tc>
          <w:tcPr>
            <w:tcW w:w="2522" w:type="dxa"/>
            <w:vAlign w:val="center"/>
            <w:hideMark/>
          </w:tcPr>
          <w:p w14:paraId="1F40DFD4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Identificación de causas sencillas de los conflictos y alternativas no violentas.</w:t>
            </w:r>
          </w:p>
        </w:tc>
        <w:tc>
          <w:tcPr>
            <w:tcW w:w="2379" w:type="dxa"/>
            <w:vAlign w:val="center"/>
            <w:hideMark/>
          </w:tcPr>
          <w:p w14:paraId="16D77F3E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Relación entre las personas, el territorio y el uso responsable de los recursos.</w:t>
            </w:r>
          </w:p>
        </w:tc>
        <w:tc>
          <w:tcPr>
            <w:tcW w:w="3935" w:type="dxa"/>
            <w:vAlign w:val="center"/>
            <w:hideMark/>
          </w:tcPr>
          <w:p w14:paraId="64391BFA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normas, derechos, deberes y formas de participación en la comunidad.</w:t>
            </w:r>
          </w:p>
        </w:tc>
      </w:tr>
      <w:tr w:rsidR="00832522" w:rsidRPr="00832522" w14:paraId="7EEB1AED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69EBF32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4319E32A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Valoración de la diversidad cultural y de las formas de vida de la comunidad.</w:t>
            </w:r>
          </w:p>
        </w:tc>
        <w:tc>
          <w:tcPr>
            <w:tcW w:w="2676" w:type="dxa"/>
            <w:vAlign w:val="center"/>
            <w:hideMark/>
          </w:tcPr>
          <w:p w14:paraId="532CA1CA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Formulación de preguntas y expresión de ideas sustentadas en experiencias e información.</w:t>
            </w:r>
          </w:p>
        </w:tc>
        <w:tc>
          <w:tcPr>
            <w:tcW w:w="2663" w:type="dxa"/>
            <w:vAlign w:val="center"/>
            <w:hideMark/>
          </w:tcPr>
          <w:p w14:paraId="7247B2EC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hechos y procesos de la comunidad en relación con el pasado.</w:t>
            </w:r>
          </w:p>
        </w:tc>
        <w:tc>
          <w:tcPr>
            <w:tcW w:w="2522" w:type="dxa"/>
            <w:vAlign w:val="center"/>
            <w:hideMark/>
          </w:tcPr>
          <w:p w14:paraId="43A8013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del conflicto, el diálogo y la cooperación como formas de construcción de paz.</w:t>
            </w:r>
          </w:p>
        </w:tc>
        <w:tc>
          <w:tcPr>
            <w:tcW w:w="2379" w:type="dxa"/>
            <w:vAlign w:val="center"/>
            <w:hideMark/>
          </w:tcPr>
          <w:p w14:paraId="1F429F93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las relaciones entre comunidad, territorio, recursos y ambiente.</w:t>
            </w:r>
          </w:p>
        </w:tc>
        <w:tc>
          <w:tcPr>
            <w:tcW w:w="3935" w:type="dxa"/>
            <w:vAlign w:val="center"/>
            <w:hideMark/>
          </w:tcPr>
          <w:p w14:paraId="59F09E05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Participación en decisiones colectivas y reconocimiento de derechos y responsabilidades.</w:t>
            </w:r>
          </w:p>
        </w:tc>
      </w:tr>
      <w:tr w:rsidR="00832522" w:rsidRPr="00832522" w14:paraId="5B338BCC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C74F2A2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4D8CE02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identidades y diversidad cultural en diferentes comunidades y regiones.</w:t>
            </w:r>
          </w:p>
        </w:tc>
        <w:tc>
          <w:tcPr>
            <w:tcW w:w="2676" w:type="dxa"/>
            <w:vAlign w:val="center"/>
            <w:hideMark/>
          </w:tcPr>
          <w:p w14:paraId="307F436E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Interpretación de información y contraste inicial de diferentes perspectivas.</w:t>
            </w:r>
          </w:p>
        </w:tc>
        <w:tc>
          <w:tcPr>
            <w:tcW w:w="2663" w:type="dxa"/>
            <w:vAlign w:val="center"/>
            <w:hideMark/>
          </w:tcPr>
          <w:p w14:paraId="1D4AACF4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Interpretación de procesos históricos y cambios en las sociedades.</w:t>
            </w:r>
          </w:p>
        </w:tc>
        <w:tc>
          <w:tcPr>
            <w:tcW w:w="2522" w:type="dxa"/>
            <w:vAlign w:val="center"/>
            <w:hideMark/>
          </w:tcPr>
          <w:p w14:paraId="54D9C5E3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causas, consecuencias y formas de transformación de los conflictos.</w:t>
            </w:r>
          </w:p>
        </w:tc>
        <w:tc>
          <w:tcPr>
            <w:tcW w:w="2379" w:type="dxa"/>
            <w:vAlign w:val="center"/>
            <w:hideMark/>
          </w:tcPr>
          <w:p w14:paraId="4189669D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relaciones entre territorio, población, actividades humanas y ambiente.</w:t>
            </w:r>
          </w:p>
        </w:tc>
        <w:tc>
          <w:tcPr>
            <w:tcW w:w="3935" w:type="dxa"/>
            <w:vAlign w:val="center"/>
            <w:hideMark/>
          </w:tcPr>
          <w:p w14:paraId="4F326402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formas de organización social, participación y ejercicio de derechos.</w:t>
            </w:r>
          </w:p>
        </w:tc>
      </w:tr>
      <w:tr w:rsidR="00832522" w:rsidRPr="00832522" w14:paraId="47B4A71E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387009A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4D2EF893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Reconocimiento de la diversidad étnica, cultural y regional de Colombia.</w:t>
            </w:r>
          </w:p>
        </w:tc>
        <w:tc>
          <w:tcPr>
            <w:tcW w:w="2676" w:type="dxa"/>
            <w:vAlign w:val="center"/>
            <w:hideMark/>
          </w:tcPr>
          <w:p w14:paraId="1E02F712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y comunicación de diferentes perspectivas sobre situaciones sociales.</w:t>
            </w:r>
          </w:p>
        </w:tc>
        <w:tc>
          <w:tcPr>
            <w:tcW w:w="2663" w:type="dxa"/>
            <w:vAlign w:val="center"/>
            <w:hideMark/>
          </w:tcPr>
          <w:p w14:paraId="72CD34F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procesos fundamentales de la historia de Colombia.</w:t>
            </w:r>
          </w:p>
        </w:tc>
        <w:tc>
          <w:tcPr>
            <w:tcW w:w="2522" w:type="dxa"/>
            <w:vAlign w:val="center"/>
            <w:hideMark/>
          </w:tcPr>
          <w:p w14:paraId="457505B9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memoria, conflicto y experiencias de construcción de paz en Colombia.</w:t>
            </w:r>
          </w:p>
        </w:tc>
        <w:tc>
          <w:tcPr>
            <w:tcW w:w="2379" w:type="dxa"/>
            <w:vAlign w:val="center"/>
            <w:hideMark/>
          </w:tcPr>
          <w:p w14:paraId="356973EF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relaciones entre territorio, población, recursos y actividades económicas.</w:t>
            </w:r>
          </w:p>
        </w:tc>
        <w:tc>
          <w:tcPr>
            <w:tcW w:w="3935" w:type="dxa"/>
            <w:vAlign w:val="center"/>
            <w:hideMark/>
          </w:tcPr>
          <w:p w14:paraId="2991569E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derechos, deberes, instituciones y mecanismos de participación ciudadana.</w:t>
            </w:r>
          </w:p>
        </w:tc>
      </w:tr>
      <w:tr w:rsidR="00832522" w:rsidRPr="00832522" w14:paraId="772719DB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87BFAD1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47522AB9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las identidades y formas de organización de diferentes sociedades y culturas.</w:t>
            </w:r>
          </w:p>
        </w:tc>
        <w:tc>
          <w:tcPr>
            <w:tcW w:w="2676" w:type="dxa"/>
            <w:vAlign w:val="center"/>
            <w:hideMark/>
          </w:tcPr>
          <w:p w14:paraId="363DCC5B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información y fuentes para construir interpretaciones sociales.</w:t>
            </w:r>
          </w:p>
        </w:tc>
        <w:tc>
          <w:tcPr>
            <w:tcW w:w="2663" w:type="dxa"/>
            <w:vAlign w:val="center"/>
            <w:hideMark/>
          </w:tcPr>
          <w:p w14:paraId="7BD58E08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procesos históricos de sociedades antiguas y sus transformaciones.</w:t>
            </w:r>
          </w:p>
        </w:tc>
        <w:tc>
          <w:tcPr>
            <w:tcW w:w="2522" w:type="dxa"/>
            <w:vAlign w:val="center"/>
            <w:hideMark/>
          </w:tcPr>
          <w:p w14:paraId="4AB6B3FA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conflicto, convivencia y organización social en diferentes contextos históricos.</w:t>
            </w:r>
          </w:p>
        </w:tc>
        <w:tc>
          <w:tcPr>
            <w:tcW w:w="2379" w:type="dxa"/>
            <w:vAlign w:val="center"/>
            <w:hideMark/>
          </w:tcPr>
          <w:p w14:paraId="5E236D63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relaciones entre sociedad, territorio, recursos y ambiente.</w:t>
            </w:r>
          </w:p>
        </w:tc>
        <w:tc>
          <w:tcPr>
            <w:tcW w:w="3935" w:type="dxa"/>
            <w:vAlign w:val="center"/>
            <w:hideMark/>
          </w:tcPr>
          <w:p w14:paraId="10285A9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de formas de organización política, normas, poder y participación.</w:t>
            </w:r>
          </w:p>
        </w:tc>
      </w:tr>
      <w:tr w:rsidR="00832522" w:rsidRPr="00832522" w14:paraId="42504E72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217D4B4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lastRenderedPageBreak/>
              <w:t>7.º</w:t>
            </w:r>
          </w:p>
        </w:tc>
        <w:tc>
          <w:tcPr>
            <w:tcW w:w="0" w:type="auto"/>
            <w:vAlign w:val="center"/>
            <w:hideMark/>
          </w:tcPr>
          <w:p w14:paraId="5747D7D4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diversidad cultural, relaciones interculturales e identidades en transformación.</w:t>
            </w:r>
          </w:p>
        </w:tc>
        <w:tc>
          <w:tcPr>
            <w:tcW w:w="2676" w:type="dxa"/>
            <w:vAlign w:val="center"/>
            <w:hideMark/>
          </w:tcPr>
          <w:p w14:paraId="7A2FC31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Contraste de fuentes, perspectivas e interpretaciones sobre problemas sociales.</w:t>
            </w:r>
          </w:p>
        </w:tc>
        <w:tc>
          <w:tcPr>
            <w:tcW w:w="2663" w:type="dxa"/>
            <w:vAlign w:val="center"/>
            <w:hideMark/>
          </w:tcPr>
          <w:p w14:paraId="155B6854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transformaciones sociales, políticas, económicas y culturales.</w:t>
            </w:r>
          </w:p>
        </w:tc>
        <w:tc>
          <w:tcPr>
            <w:tcW w:w="2522" w:type="dxa"/>
            <w:vAlign w:val="center"/>
            <w:hideMark/>
          </w:tcPr>
          <w:p w14:paraId="6EBE0972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conflictos, sus causas, actores, consecuencias y posibilidades de paz.</w:t>
            </w:r>
          </w:p>
        </w:tc>
        <w:tc>
          <w:tcPr>
            <w:tcW w:w="2379" w:type="dxa"/>
            <w:vAlign w:val="center"/>
            <w:hideMark/>
          </w:tcPr>
          <w:p w14:paraId="0B7D5DB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relaciones entre territorio, población, poder, recursos y ambiente.</w:t>
            </w:r>
          </w:p>
        </w:tc>
        <w:tc>
          <w:tcPr>
            <w:tcW w:w="3935" w:type="dxa"/>
            <w:vAlign w:val="center"/>
            <w:hideMark/>
          </w:tcPr>
          <w:p w14:paraId="63800BC4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poder, organización política, derechos y participación ciudadana.</w:t>
            </w:r>
          </w:p>
        </w:tc>
      </w:tr>
      <w:tr w:rsidR="00832522" w:rsidRPr="00832522" w14:paraId="1DBB8844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DDE4900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73A359D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Interpretación de identidades, diversidad y relaciones culturales en sociedades modernas y contemporáneas.</w:t>
            </w:r>
          </w:p>
        </w:tc>
        <w:tc>
          <w:tcPr>
            <w:tcW w:w="2676" w:type="dxa"/>
            <w:vAlign w:val="center"/>
            <w:hideMark/>
          </w:tcPr>
          <w:p w14:paraId="5CB9987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Construcción de argumentos a partir del análisis crítico de información y perspectivas.</w:t>
            </w:r>
          </w:p>
        </w:tc>
        <w:tc>
          <w:tcPr>
            <w:tcW w:w="2663" w:type="dxa"/>
            <w:vAlign w:val="center"/>
            <w:hideMark/>
          </w:tcPr>
          <w:p w14:paraId="571A0815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Interpretación de procesos históricos modernos y sus transformaciones.</w:t>
            </w:r>
          </w:p>
        </w:tc>
        <w:tc>
          <w:tcPr>
            <w:tcW w:w="2522" w:type="dxa"/>
            <w:vAlign w:val="center"/>
            <w:hideMark/>
          </w:tcPr>
          <w:p w14:paraId="1CB4F016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conflictos sociales y políticos, memoria y procesos de construcción de paz.</w:t>
            </w:r>
          </w:p>
        </w:tc>
        <w:tc>
          <w:tcPr>
            <w:tcW w:w="2379" w:type="dxa"/>
            <w:vAlign w:val="center"/>
            <w:hideMark/>
          </w:tcPr>
          <w:p w14:paraId="646B4964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problemáticas territoriales, económicas y ambientales y sus impactos sociales.</w:t>
            </w:r>
          </w:p>
        </w:tc>
        <w:tc>
          <w:tcPr>
            <w:tcW w:w="3935" w:type="dxa"/>
            <w:vAlign w:val="center"/>
            <w:hideMark/>
          </w:tcPr>
          <w:p w14:paraId="02EB7386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Comprensión crítica de democracia, ciudadanía, derechos y relaciones de poder.</w:t>
            </w:r>
          </w:p>
        </w:tc>
      </w:tr>
      <w:tr w:rsidR="00832522" w:rsidRPr="00832522" w14:paraId="4577D07D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E674F1B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9.º</w:t>
            </w:r>
          </w:p>
        </w:tc>
        <w:tc>
          <w:tcPr>
            <w:tcW w:w="0" w:type="auto"/>
            <w:vAlign w:val="center"/>
            <w:hideMark/>
          </w:tcPr>
          <w:p w14:paraId="1C528458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crítico de identidades, diversidad, desigualdad, discriminación e inclusión.</w:t>
            </w:r>
          </w:p>
        </w:tc>
        <w:tc>
          <w:tcPr>
            <w:tcW w:w="2676" w:type="dxa"/>
            <w:vAlign w:val="center"/>
            <w:hideMark/>
          </w:tcPr>
          <w:p w14:paraId="24ABED07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Contraste crítico de fuentes, discursos, argumentos y perspectivas.</w:t>
            </w:r>
          </w:p>
        </w:tc>
        <w:tc>
          <w:tcPr>
            <w:tcW w:w="2663" w:type="dxa"/>
            <w:vAlign w:val="center"/>
            <w:hideMark/>
          </w:tcPr>
          <w:p w14:paraId="72B0DCD6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procesos históricos de Colombia, América Latina y el mundo y su relación con el presente.</w:t>
            </w:r>
          </w:p>
        </w:tc>
        <w:tc>
          <w:tcPr>
            <w:tcW w:w="2522" w:type="dxa"/>
            <w:vAlign w:val="center"/>
            <w:hideMark/>
          </w:tcPr>
          <w:p w14:paraId="0614FFE6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crítico del conflicto armado colombiano, memoria histórica y construcción de paz.</w:t>
            </w:r>
          </w:p>
        </w:tc>
        <w:tc>
          <w:tcPr>
            <w:tcW w:w="2379" w:type="dxa"/>
            <w:vAlign w:val="center"/>
            <w:hideMark/>
          </w:tcPr>
          <w:p w14:paraId="6EA9BB4C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problemáticas territoriales, ambientales, económicas y sociales desde diferentes escalas.</w:t>
            </w:r>
          </w:p>
        </w:tc>
        <w:tc>
          <w:tcPr>
            <w:tcW w:w="3935" w:type="dxa"/>
            <w:vAlign w:val="center"/>
            <w:hideMark/>
          </w:tcPr>
          <w:p w14:paraId="00833AEA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sistemas políticos, derechos humanos, participación y problemáticas de justicia social.</w:t>
            </w:r>
          </w:p>
        </w:tc>
      </w:tr>
      <w:tr w:rsidR="00832522" w:rsidRPr="00832522" w14:paraId="42DC5037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0862F11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10.º</w:t>
            </w:r>
          </w:p>
        </w:tc>
        <w:tc>
          <w:tcPr>
            <w:tcW w:w="0" w:type="auto"/>
            <w:vAlign w:val="center"/>
            <w:hideMark/>
          </w:tcPr>
          <w:p w14:paraId="56C8747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identidades, diversidades y transformaciones sociales en contextos nacionales y globales.</w:t>
            </w:r>
          </w:p>
        </w:tc>
        <w:tc>
          <w:tcPr>
            <w:tcW w:w="2676" w:type="dxa"/>
            <w:vAlign w:val="center"/>
            <w:hideMark/>
          </w:tcPr>
          <w:p w14:paraId="63280803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Investigación social, análisis crítico de fuentes y construcción de argumentos fundamentados.</w:t>
            </w:r>
          </w:p>
        </w:tc>
        <w:tc>
          <w:tcPr>
            <w:tcW w:w="2663" w:type="dxa"/>
            <w:vAlign w:val="center"/>
            <w:hideMark/>
          </w:tcPr>
          <w:p w14:paraId="11C849B0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crítico de procesos históricos contemporáneos y su relación con el presente.</w:t>
            </w:r>
          </w:p>
        </w:tc>
        <w:tc>
          <w:tcPr>
            <w:tcW w:w="2522" w:type="dxa"/>
            <w:vAlign w:val="center"/>
            <w:hideMark/>
          </w:tcPr>
          <w:p w14:paraId="4BBF9C4F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causas, consecuencias y memorias del conflicto armado colombiano y procesos de paz.</w:t>
            </w:r>
          </w:p>
        </w:tc>
        <w:tc>
          <w:tcPr>
            <w:tcW w:w="2379" w:type="dxa"/>
            <w:vAlign w:val="center"/>
            <w:hideMark/>
          </w:tcPr>
          <w:p w14:paraId="10DC6575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de problemáticas territoriales, ambientales, económicas y geopolíticas contemporáneas.</w:t>
            </w:r>
          </w:p>
        </w:tc>
        <w:tc>
          <w:tcPr>
            <w:tcW w:w="3935" w:type="dxa"/>
            <w:vAlign w:val="center"/>
            <w:hideMark/>
          </w:tcPr>
          <w:p w14:paraId="722CFC6A" w14:textId="77777777" w:rsidR="00832522" w:rsidRPr="00832522" w:rsidRDefault="00832522">
            <w:pPr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  <w:b w:val="0"/>
                <w:bCs w:val="0"/>
              </w:rPr>
              <w:t>Profundización en Ciencias Políticas: Estado, Constitución, democracia, poder, instituciones, ciudadanía, participación y derechos.</w:t>
            </w:r>
            <w:r w:rsidRPr="00832522">
              <w:rPr>
                <w:rFonts w:ascii="Arial Narrow" w:hAnsi="Arial Narrow"/>
                <w:b/>
                <w:bCs/>
              </w:rPr>
              <w:t xml:space="preserve"> </w:t>
            </w:r>
            <w:r w:rsidRPr="00832522">
              <w:rPr>
                <w:rStyle w:val="Textoennegrita"/>
                <w:rFonts w:ascii="Arial Narrow" w:hAnsi="Arial Narrow"/>
                <w:b w:val="0"/>
                <w:bCs w:val="0"/>
              </w:rPr>
              <w:t>Introducción al análisis económico: sistemas económicos, producción, mercado, trabajo, distribución y consumo.</w:t>
            </w:r>
          </w:p>
        </w:tc>
      </w:tr>
      <w:tr w:rsidR="00832522" w:rsidRPr="00832522" w14:paraId="43B05CE9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8FE226D" w14:textId="77777777" w:rsidR="00832522" w:rsidRPr="00832522" w:rsidRDefault="00832522" w:rsidP="00832522">
            <w:pPr>
              <w:jc w:val="center"/>
              <w:rPr>
                <w:rFonts w:ascii="Arial Narrow" w:hAnsi="Arial Narrow"/>
              </w:rPr>
            </w:pPr>
            <w:r w:rsidRPr="00832522">
              <w:rPr>
                <w:rStyle w:val="Textoennegrita"/>
                <w:rFonts w:ascii="Arial Narrow" w:hAnsi="Arial Narrow"/>
              </w:rPr>
              <w:t>11.º</w:t>
            </w:r>
          </w:p>
        </w:tc>
        <w:tc>
          <w:tcPr>
            <w:tcW w:w="0" w:type="auto"/>
            <w:vAlign w:val="center"/>
            <w:hideMark/>
          </w:tcPr>
          <w:p w14:paraId="687B7E45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Construcción de una comprensión crítica de las identidades, diversidades y relaciones sociales contemporáneas.</w:t>
            </w:r>
          </w:p>
        </w:tc>
        <w:tc>
          <w:tcPr>
            <w:tcW w:w="2676" w:type="dxa"/>
            <w:vAlign w:val="center"/>
            <w:hideMark/>
          </w:tcPr>
          <w:p w14:paraId="64A812A1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Investigación, contraste de perspectivas y argumentación para tomar posición frente a problemas sociales relevantes.</w:t>
            </w:r>
          </w:p>
        </w:tc>
        <w:tc>
          <w:tcPr>
            <w:tcW w:w="2663" w:type="dxa"/>
            <w:vAlign w:val="center"/>
            <w:hideMark/>
          </w:tcPr>
          <w:p w14:paraId="1EDF841B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Interpretación crítica del pasado para comprender el presente y proyectar futuros posibles.</w:t>
            </w:r>
          </w:p>
        </w:tc>
        <w:tc>
          <w:tcPr>
            <w:tcW w:w="2522" w:type="dxa"/>
            <w:vAlign w:val="center"/>
            <w:hideMark/>
          </w:tcPr>
          <w:p w14:paraId="7FDBBC92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crítico de memoria, conflicto, reconciliación, paz y transformación social.</w:t>
            </w:r>
          </w:p>
        </w:tc>
        <w:tc>
          <w:tcPr>
            <w:tcW w:w="2379" w:type="dxa"/>
            <w:vAlign w:val="center"/>
            <w:hideMark/>
          </w:tcPr>
          <w:p w14:paraId="2BDE3928" w14:textId="77777777" w:rsidR="00832522" w:rsidRPr="00832522" w:rsidRDefault="00832522">
            <w:pPr>
              <w:rPr>
                <w:rFonts w:ascii="Arial Narrow" w:hAnsi="Arial Narrow"/>
              </w:rPr>
            </w:pPr>
            <w:r w:rsidRPr="00832522">
              <w:rPr>
                <w:rFonts w:ascii="Arial Narrow" w:hAnsi="Arial Narrow"/>
              </w:rPr>
              <w:t>Análisis sistémico de problemáticas territoriales, ambientales, económicas y geopolíticas y formulación de alternativas.</w:t>
            </w:r>
          </w:p>
        </w:tc>
        <w:tc>
          <w:tcPr>
            <w:tcW w:w="3935" w:type="dxa"/>
            <w:vAlign w:val="center"/>
            <w:hideMark/>
          </w:tcPr>
          <w:p w14:paraId="074380C9" w14:textId="77777777" w:rsidR="00832522" w:rsidRPr="00832522" w:rsidRDefault="00832522">
            <w:pPr>
              <w:rPr>
                <w:rFonts w:ascii="Arial Narrow" w:hAnsi="Arial Narrow"/>
                <w:b/>
                <w:bCs/>
              </w:rPr>
            </w:pPr>
            <w:r w:rsidRPr="00832522">
              <w:rPr>
                <w:rStyle w:val="Textoennegrita"/>
                <w:rFonts w:ascii="Arial Narrow" w:hAnsi="Arial Narrow"/>
                <w:b w:val="0"/>
                <w:bCs w:val="0"/>
              </w:rPr>
              <w:t>Profundización en Ciencias Políticas: sistemas políticos, políticas públicas, relaciones de poder, democracia y participación ciudadana.</w:t>
            </w:r>
            <w:r w:rsidRPr="00832522">
              <w:rPr>
                <w:rFonts w:ascii="Arial Narrow" w:hAnsi="Arial Narrow"/>
                <w:b/>
                <w:bCs/>
              </w:rPr>
              <w:t xml:space="preserve"> </w:t>
            </w:r>
            <w:r w:rsidRPr="00832522">
              <w:rPr>
                <w:rStyle w:val="Textoennegrita"/>
                <w:rFonts w:ascii="Arial Narrow" w:hAnsi="Arial Narrow"/>
                <w:b w:val="0"/>
                <w:bCs w:val="0"/>
              </w:rPr>
              <w:t>Profundización en Ciencias Económicas: políticas económicas, desarrollo, desigualdad, globalización y alternativas de bienestar social.</w:t>
            </w:r>
          </w:p>
        </w:tc>
      </w:tr>
    </w:tbl>
    <w:p w14:paraId="5FE931D5" w14:textId="77777777" w:rsidR="00832522" w:rsidRPr="00832522" w:rsidRDefault="00832522" w:rsidP="00832522">
      <w:pPr>
        <w:pStyle w:val="Ttulo3"/>
        <w:rPr>
          <w:rFonts w:ascii="Arial Narrow" w:hAnsi="Arial Narrow"/>
          <w:sz w:val="22"/>
          <w:szCs w:val="22"/>
        </w:rPr>
      </w:pPr>
      <w:r w:rsidRPr="00832522">
        <w:rPr>
          <w:rFonts w:ascii="Arial Narrow" w:hAnsi="Arial Narrow"/>
          <w:sz w:val="22"/>
          <w:szCs w:val="22"/>
        </w:rPr>
        <w:t>Esta vez la estructura sí queda fundamentada en el MEN</w:t>
      </w:r>
    </w:p>
    <w:p w14:paraId="10299465" w14:textId="77777777" w:rsidR="00832522" w:rsidRPr="00832522" w:rsidRDefault="00832522" w:rsidP="00832522">
      <w:pPr>
        <w:pStyle w:val="NormalWeb"/>
        <w:rPr>
          <w:rFonts w:ascii="Arial Narrow" w:hAnsi="Arial Narrow"/>
          <w:sz w:val="22"/>
          <w:szCs w:val="22"/>
        </w:rPr>
      </w:pPr>
      <w:r w:rsidRPr="00832522">
        <w:rPr>
          <w:rFonts w:ascii="Arial Narrow" w:hAnsi="Arial Narrow"/>
          <w:sz w:val="22"/>
          <w:szCs w:val="22"/>
        </w:rPr>
        <w:t xml:space="preserve">Los </w:t>
      </w:r>
      <w:r w:rsidRPr="00832522">
        <w:rPr>
          <w:rStyle w:val="Textoennegrita"/>
          <w:rFonts w:ascii="Arial Narrow" w:hAnsi="Arial Narrow"/>
          <w:sz w:val="22"/>
          <w:szCs w:val="22"/>
        </w:rPr>
        <w:t>seis encabezados no son una invención nuestra</w:t>
      </w:r>
      <w:r w:rsidRPr="00832522">
        <w:rPr>
          <w:rFonts w:ascii="Arial Narrow" w:hAnsi="Arial Narrow"/>
          <w:sz w:val="22"/>
          <w:szCs w:val="22"/>
        </w:rPr>
        <w:t>: corresponden a los seis ejes generadores que aparecen en la actualización de los Lineamientos Curriculares de Ciencias Sociales 2026:</w:t>
      </w:r>
    </w:p>
    <w:p w14:paraId="262E9C44" w14:textId="77777777" w:rsidR="00832522" w:rsidRPr="00832522" w:rsidRDefault="00832522" w:rsidP="0083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522">
        <w:rPr>
          <w:rStyle w:val="Textoennegrita"/>
          <w:rFonts w:ascii="Arial Narrow" w:hAnsi="Arial Narrow"/>
        </w:rPr>
        <w:t>Identidades, diversidades y sujetos sociales</w:t>
      </w:r>
      <w:r w:rsidRPr="00832522">
        <w:rPr>
          <w:rFonts w:ascii="Arial Narrow" w:hAnsi="Arial Narrow"/>
        </w:rPr>
        <w:t xml:space="preserve"> </w:t>
      </w:r>
    </w:p>
    <w:p w14:paraId="652DB1AB" w14:textId="77777777" w:rsidR="00832522" w:rsidRPr="00832522" w:rsidRDefault="00832522" w:rsidP="0083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522">
        <w:rPr>
          <w:rStyle w:val="Textoennegrita"/>
          <w:rFonts w:ascii="Arial Narrow" w:hAnsi="Arial Narrow"/>
        </w:rPr>
        <w:t>Pensamiento crítico, comunicación y diálogo ciudadano</w:t>
      </w:r>
      <w:r w:rsidRPr="00832522">
        <w:rPr>
          <w:rFonts w:ascii="Arial Narrow" w:hAnsi="Arial Narrow"/>
        </w:rPr>
        <w:t xml:space="preserve"> </w:t>
      </w:r>
    </w:p>
    <w:p w14:paraId="2505EC93" w14:textId="77777777" w:rsidR="00832522" w:rsidRPr="00832522" w:rsidRDefault="00832522" w:rsidP="0083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522">
        <w:rPr>
          <w:rStyle w:val="Textoennegrita"/>
          <w:rFonts w:ascii="Arial Narrow" w:hAnsi="Arial Narrow"/>
        </w:rPr>
        <w:t>Pensar históricamente</w:t>
      </w:r>
      <w:r w:rsidRPr="00832522">
        <w:rPr>
          <w:rFonts w:ascii="Arial Narrow" w:hAnsi="Arial Narrow"/>
        </w:rPr>
        <w:t xml:space="preserve"> </w:t>
      </w:r>
    </w:p>
    <w:p w14:paraId="6F519C1D" w14:textId="77777777" w:rsidR="00832522" w:rsidRPr="00832522" w:rsidRDefault="00832522" w:rsidP="0083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522">
        <w:rPr>
          <w:rStyle w:val="Textoennegrita"/>
          <w:rFonts w:ascii="Arial Narrow" w:hAnsi="Arial Narrow"/>
        </w:rPr>
        <w:t>Conflicto, memoria histórica y construcción de paz</w:t>
      </w:r>
      <w:r w:rsidRPr="00832522">
        <w:rPr>
          <w:rFonts w:ascii="Arial Narrow" w:hAnsi="Arial Narrow"/>
        </w:rPr>
        <w:t xml:space="preserve"> </w:t>
      </w:r>
    </w:p>
    <w:p w14:paraId="28DF0723" w14:textId="77777777" w:rsidR="00832522" w:rsidRPr="00832522" w:rsidRDefault="00832522" w:rsidP="0083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522">
        <w:rPr>
          <w:rStyle w:val="Textoennegrita"/>
          <w:rFonts w:ascii="Arial Narrow" w:hAnsi="Arial Narrow"/>
        </w:rPr>
        <w:t>Acción territorial, sostenibilidad y compromiso social</w:t>
      </w:r>
      <w:r w:rsidRPr="00832522">
        <w:rPr>
          <w:rFonts w:ascii="Arial Narrow" w:hAnsi="Arial Narrow"/>
        </w:rPr>
        <w:t xml:space="preserve"> </w:t>
      </w:r>
    </w:p>
    <w:p w14:paraId="0F219446" w14:textId="77777777" w:rsidR="00832522" w:rsidRPr="00832522" w:rsidRDefault="00832522" w:rsidP="0083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522">
        <w:rPr>
          <w:rStyle w:val="Textoennegrita"/>
          <w:rFonts w:ascii="Arial Narrow" w:hAnsi="Arial Narrow"/>
        </w:rPr>
        <w:t>Democracia, ciudadanía activa y justicia social</w:t>
      </w:r>
      <w:r w:rsidRPr="00832522">
        <w:rPr>
          <w:rFonts w:ascii="Arial Narrow" w:hAnsi="Arial Narrow"/>
        </w:rPr>
        <w:t xml:space="preserve"> </w:t>
      </w:r>
    </w:p>
    <w:p w14:paraId="1641EAA5" w14:textId="77777777" w:rsidR="00832522" w:rsidRPr="00832522" w:rsidRDefault="00832522" w:rsidP="00832522">
      <w:pPr>
        <w:pStyle w:val="NormalWeb"/>
        <w:rPr>
          <w:rFonts w:ascii="Arial Narrow" w:hAnsi="Arial Narrow"/>
          <w:sz w:val="22"/>
          <w:szCs w:val="22"/>
        </w:rPr>
      </w:pPr>
      <w:r w:rsidRPr="00832522">
        <w:rPr>
          <w:rFonts w:ascii="Arial Narrow" w:hAnsi="Arial Narrow"/>
          <w:sz w:val="22"/>
          <w:szCs w:val="22"/>
        </w:rPr>
        <w:t xml:space="preserve">Y aquí hay algo muy importante para su documento: el MEN plantea que estos ejes permiten trabajar </w:t>
      </w:r>
      <w:r w:rsidRPr="00832522">
        <w:rPr>
          <w:rStyle w:val="Textoennegrita"/>
          <w:rFonts w:ascii="Arial Narrow" w:hAnsi="Arial Narrow"/>
          <w:sz w:val="22"/>
          <w:szCs w:val="22"/>
        </w:rPr>
        <w:t>problemas, conceptos, temas, hechos y objetos</w:t>
      </w:r>
      <w:r w:rsidRPr="00832522">
        <w:rPr>
          <w:rFonts w:ascii="Arial Narrow" w:hAnsi="Arial Narrow"/>
          <w:sz w:val="22"/>
          <w:szCs w:val="22"/>
        </w:rPr>
        <w:t xml:space="preserve">, pero no imponen una secuencia única. Precisamente por eso podemos hacer nuestra </w:t>
      </w:r>
      <w:r w:rsidRPr="00832522">
        <w:rPr>
          <w:rStyle w:val="Textoennegrita"/>
          <w:rFonts w:ascii="Arial Narrow" w:hAnsi="Arial Narrow"/>
          <w:sz w:val="22"/>
          <w:szCs w:val="22"/>
        </w:rPr>
        <w:t>Ruta Institucional de Progresión de Saberes</w:t>
      </w:r>
      <w:r w:rsidRPr="00832522">
        <w:rPr>
          <w:rFonts w:ascii="Arial Narrow" w:hAnsi="Arial Narrow"/>
          <w:sz w:val="22"/>
          <w:szCs w:val="22"/>
        </w:rPr>
        <w:t xml:space="preserve">. </w:t>
      </w:r>
    </w:p>
    <w:p w14:paraId="79D36BAB" w14:textId="77777777" w:rsidR="00832522" w:rsidRPr="00832522" w:rsidRDefault="00832522" w:rsidP="00832522">
      <w:pPr>
        <w:pStyle w:val="NormalWeb"/>
        <w:rPr>
          <w:rFonts w:ascii="Arial Narrow" w:hAnsi="Arial Narrow"/>
          <w:sz w:val="22"/>
          <w:szCs w:val="22"/>
        </w:rPr>
      </w:pPr>
      <w:r w:rsidRPr="00832522">
        <w:rPr>
          <w:rFonts w:ascii="Arial Narrow" w:hAnsi="Arial Narrow"/>
          <w:sz w:val="22"/>
          <w:szCs w:val="22"/>
        </w:rPr>
        <w:t xml:space="preserve">Además, el eje 6 no se limita a enseñar instituciones políticas: el MEN plantea una ciudadanía activa basada en </w:t>
      </w:r>
      <w:r w:rsidRPr="00832522">
        <w:rPr>
          <w:rStyle w:val="Textoennegrita"/>
          <w:rFonts w:ascii="Arial Narrow" w:hAnsi="Arial Narrow"/>
          <w:sz w:val="22"/>
          <w:szCs w:val="22"/>
        </w:rPr>
        <w:t>deliberación, debate, posicionamiento y acción ética y crítica</w:t>
      </w:r>
      <w:r w:rsidRPr="00832522">
        <w:rPr>
          <w:rFonts w:ascii="Arial Narrow" w:hAnsi="Arial Narrow"/>
          <w:sz w:val="22"/>
          <w:szCs w:val="22"/>
        </w:rPr>
        <w:t xml:space="preserve">. </w:t>
      </w:r>
    </w:p>
    <w:p w14:paraId="3ED67402" w14:textId="77777777" w:rsidR="00832522" w:rsidRPr="00832522" w:rsidRDefault="00832522" w:rsidP="00832522">
      <w:pPr>
        <w:pStyle w:val="Ttulo3"/>
        <w:rPr>
          <w:rFonts w:ascii="Arial Narrow" w:hAnsi="Arial Narrow"/>
          <w:sz w:val="22"/>
          <w:szCs w:val="22"/>
        </w:rPr>
      </w:pPr>
      <w:r w:rsidRPr="00832522">
        <w:rPr>
          <w:rFonts w:ascii="Arial Narrow" w:hAnsi="Arial Narrow"/>
          <w:sz w:val="22"/>
          <w:szCs w:val="22"/>
        </w:rPr>
        <w:t>Y queda incorporada su decisión sobre 10.º y 11.º</w:t>
      </w:r>
    </w:p>
    <w:p w14:paraId="442D585A" w14:textId="77777777" w:rsidR="00832522" w:rsidRPr="00832522" w:rsidRDefault="00832522" w:rsidP="00832522">
      <w:pPr>
        <w:pStyle w:val="NormalWeb"/>
        <w:rPr>
          <w:rFonts w:ascii="Arial Narrow" w:hAnsi="Arial Narrow"/>
          <w:sz w:val="22"/>
          <w:szCs w:val="22"/>
        </w:rPr>
      </w:pPr>
      <w:r w:rsidRPr="00832522">
        <w:rPr>
          <w:rFonts w:ascii="Arial Narrow" w:hAnsi="Arial Narrow"/>
          <w:sz w:val="22"/>
          <w:szCs w:val="22"/>
        </w:rPr>
        <w:t xml:space="preserve">En </w:t>
      </w:r>
      <w:r w:rsidRPr="00832522">
        <w:rPr>
          <w:rStyle w:val="Textoennegrita"/>
          <w:rFonts w:ascii="Arial Narrow" w:hAnsi="Arial Narrow"/>
          <w:sz w:val="22"/>
          <w:szCs w:val="22"/>
        </w:rPr>
        <w:t>10.º y 11.º</w:t>
      </w:r>
      <w:r w:rsidRPr="00832522">
        <w:rPr>
          <w:rFonts w:ascii="Arial Narrow" w:hAnsi="Arial Narrow"/>
          <w:sz w:val="22"/>
          <w:szCs w:val="22"/>
        </w:rPr>
        <w:t xml:space="preserve"> no estamos agregando una columna artificial de “Política y Economía”. Las incorporamos </w:t>
      </w:r>
      <w:r w:rsidRPr="00832522">
        <w:rPr>
          <w:rStyle w:val="Textoennegrita"/>
          <w:rFonts w:ascii="Arial Narrow" w:hAnsi="Arial Narrow"/>
          <w:sz w:val="22"/>
          <w:szCs w:val="22"/>
        </w:rPr>
        <w:t>dentro del eje 6</w:t>
      </w:r>
      <w:r w:rsidRPr="00832522">
        <w:rPr>
          <w:rFonts w:ascii="Arial Narrow" w:hAnsi="Arial Narrow"/>
          <w:sz w:val="22"/>
          <w:szCs w:val="22"/>
        </w:rPr>
        <w:t>, donde adquieren la profundidad propia de la Media.</w:t>
      </w:r>
    </w:p>
    <w:p w14:paraId="1AA3568E" w14:textId="77777777" w:rsidR="00832522" w:rsidRPr="00832522" w:rsidRDefault="00832522" w:rsidP="00832522">
      <w:pPr>
        <w:pStyle w:val="NormalWeb"/>
        <w:rPr>
          <w:rFonts w:ascii="Arial Narrow" w:hAnsi="Arial Narrow"/>
          <w:sz w:val="22"/>
          <w:szCs w:val="22"/>
        </w:rPr>
      </w:pPr>
      <w:r w:rsidRPr="00832522">
        <w:rPr>
          <w:rFonts w:ascii="Arial Narrow" w:hAnsi="Arial Narrow"/>
          <w:sz w:val="22"/>
          <w:szCs w:val="22"/>
        </w:rPr>
        <w:t>Así la ruta queda:</w:t>
      </w:r>
    </w:p>
    <w:p w14:paraId="073C419B" w14:textId="77777777" w:rsidR="00832522" w:rsidRPr="00832522" w:rsidRDefault="00832522" w:rsidP="00832522">
      <w:pPr>
        <w:pStyle w:val="NormalWeb"/>
        <w:rPr>
          <w:rFonts w:ascii="Arial Narrow" w:hAnsi="Arial Narrow"/>
          <w:sz w:val="22"/>
          <w:szCs w:val="22"/>
        </w:rPr>
      </w:pPr>
      <w:r w:rsidRPr="00832522">
        <w:rPr>
          <w:rStyle w:val="Textoennegrita"/>
          <w:rFonts w:ascii="Arial Narrow" w:hAnsi="Arial Narrow"/>
          <w:sz w:val="22"/>
          <w:szCs w:val="22"/>
        </w:rPr>
        <w:t>1.º–9.º → Ciencias Sociales integradas y progresivas</w:t>
      </w:r>
    </w:p>
    <w:p w14:paraId="2DAD9DBE" w14:textId="77777777" w:rsidR="00832522" w:rsidRPr="00832522" w:rsidRDefault="00832522" w:rsidP="00832522">
      <w:pPr>
        <w:pStyle w:val="NormalWeb"/>
        <w:rPr>
          <w:rFonts w:ascii="Arial Narrow" w:hAnsi="Arial Narrow"/>
          <w:sz w:val="22"/>
          <w:szCs w:val="22"/>
        </w:rPr>
      </w:pPr>
      <w:r w:rsidRPr="00832522">
        <w:rPr>
          <w:rStyle w:val="Textoennegrita"/>
          <w:rFonts w:ascii="Arial Narrow" w:hAnsi="Arial Narrow"/>
          <w:sz w:val="22"/>
          <w:szCs w:val="22"/>
        </w:rPr>
        <w:t>10.º–11.º → Ciencias Sociales + profundización en Ciencias Políticas y Económicas</w:t>
      </w:r>
    </w:p>
    <w:p w14:paraId="2A6F3ADD" w14:textId="0555F49D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02E37D7E" w14:textId="6C51EA77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1D9CD112" w14:textId="240D5112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2DEBD57D" w14:textId="4B69EDDB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39D6D568" w14:textId="01C5D160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1CFDF425" w14:textId="558BDF9F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720EBFBC" w14:textId="3ADE7B7E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043475B5" w14:textId="6B944790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p w14:paraId="4911079C" w14:textId="77777777" w:rsidR="00832522" w:rsidRPr="00832522" w:rsidRDefault="00832522" w:rsidP="00832522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301"/>
        <w:gridCol w:w="2823"/>
        <w:gridCol w:w="3736"/>
        <w:gridCol w:w="3685"/>
        <w:gridCol w:w="3570"/>
      </w:tblGrid>
      <w:tr w:rsidR="00832522" w:rsidRPr="00832522" w14:paraId="17AD2AF7" w14:textId="77777777" w:rsidTr="00832522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790FE9B5" w14:textId="77777777" w:rsidR="00832522" w:rsidRPr="00832522" w:rsidRDefault="00832522" w:rsidP="0083252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285C6E7" w14:textId="77777777" w:rsidR="00832522" w:rsidRPr="00832522" w:rsidRDefault="00832522" w:rsidP="0083252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PENSAMIENTO HISTÓRICO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12C7964" w14:textId="77777777" w:rsidR="00832522" w:rsidRPr="00832522" w:rsidRDefault="00832522" w:rsidP="0083252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PENSAMIENTO GEOGRÁFICO Y TERRITORIAL</w:t>
            </w:r>
          </w:p>
        </w:tc>
        <w:tc>
          <w:tcPr>
            <w:tcW w:w="3706" w:type="dxa"/>
            <w:shd w:val="clear" w:color="auto" w:fill="002060"/>
            <w:vAlign w:val="center"/>
            <w:hideMark/>
          </w:tcPr>
          <w:p w14:paraId="7239B356" w14:textId="77777777" w:rsidR="00832522" w:rsidRPr="00832522" w:rsidRDefault="00832522" w:rsidP="0083252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PENSAMIENTO SOCIAL Y CIUDADANO</w:t>
            </w:r>
          </w:p>
        </w:tc>
        <w:tc>
          <w:tcPr>
            <w:tcW w:w="3655" w:type="dxa"/>
            <w:shd w:val="clear" w:color="auto" w:fill="002060"/>
            <w:vAlign w:val="center"/>
            <w:hideMark/>
          </w:tcPr>
          <w:p w14:paraId="2AA1EB6C" w14:textId="77777777" w:rsidR="00832522" w:rsidRPr="00832522" w:rsidRDefault="00832522" w:rsidP="0083252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INDAGAR, INTERPRETAR Y ARGUMENTAR</w:t>
            </w:r>
          </w:p>
        </w:tc>
        <w:tc>
          <w:tcPr>
            <w:tcW w:w="3525" w:type="dxa"/>
            <w:shd w:val="clear" w:color="auto" w:fill="002060"/>
            <w:vAlign w:val="center"/>
            <w:hideMark/>
          </w:tcPr>
          <w:p w14:paraId="20D14768" w14:textId="77777777" w:rsidR="00832522" w:rsidRPr="00832522" w:rsidRDefault="00832522" w:rsidP="00832522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APRENDER A CONVIVIR: CIUDADANÍA Y SOCIOEMOCIONALIDAD</w:t>
            </w:r>
          </w:p>
        </w:tc>
      </w:tr>
      <w:tr w:rsidR="00832522" w:rsidRPr="00832522" w14:paraId="3EF0E085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955F276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21438391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Reconocimiento de cambios y permanencias en su historia personal, familiar y escolar.</w:t>
            </w:r>
          </w:p>
        </w:tc>
        <w:tc>
          <w:tcPr>
            <w:tcW w:w="0" w:type="auto"/>
            <w:vAlign w:val="center"/>
            <w:hideMark/>
          </w:tcPr>
          <w:p w14:paraId="361B1E54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Reconocimiento de espacios cercanos y formas de relacionarse con ellos.</w:t>
            </w:r>
          </w:p>
        </w:tc>
        <w:tc>
          <w:tcPr>
            <w:tcW w:w="3706" w:type="dxa"/>
            <w:vAlign w:val="center"/>
            <w:hideMark/>
          </w:tcPr>
          <w:p w14:paraId="49674F63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Reconocimiento de normas, derechos y responsabilidades en la familia y la escuela.</w:t>
            </w:r>
          </w:p>
        </w:tc>
        <w:tc>
          <w:tcPr>
            <w:tcW w:w="3655" w:type="dxa"/>
            <w:vAlign w:val="center"/>
            <w:hideMark/>
          </w:tcPr>
          <w:p w14:paraId="1B5D5EC3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Observación y descripción de situaciones de su entorno.</w:t>
            </w:r>
          </w:p>
        </w:tc>
        <w:tc>
          <w:tcPr>
            <w:tcW w:w="3525" w:type="dxa"/>
            <w:vAlign w:val="center"/>
            <w:hideMark/>
          </w:tcPr>
          <w:p w14:paraId="6809117D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Reconocimiento de sí mismo, de los demás y de normas básicas para convivir, expresar emociones y cuidar las relaciones.</w:t>
            </w:r>
          </w:p>
        </w:tc>
      </w:tr>
      <w:tr w:rsidR="00832522" w:rsidRPr="00832522" w14:paraId="12A52BA2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9E22EAD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35256CF4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acontecimientos y transformaciones en la familia y la comunidad.</w:t>
            </w:r>
          </w:p>
        </w:tc>
        <w:tc>
          <w:tcPr>
            <w:tcW w:w="0" w:type="auto"/>
            <w:vAlign w:val="center"/>
            <w:hideMark/>
          </w:tcPr>
          <w:p w14:paraId="77D198C4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Identificación de características del barrio, municipio y entorno.</w:t>
            </w:r>
          </w:p>
        </w:tc>
        <w:tc>
          <w:tcPr>
            <w:tcW w:w="3706" w:type="dxa"/>
            <w:vAlign w:val="center"/>
            <w:hideMark/>
          </w:tcPr>
          <w:p w14:paraId="3EDE8606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normas, acuerdos y responsabilidades en diferentes grupos.</w:t>
            </w:r>
          </w:p>
        </w:tc>
        <w:tc>
          <w:tcPr>
            <w:tcW w:w="3655" w:type="dxa"/>
            <w:vAlign w:val="center"/>
            <w:hideMark/>
          </w:tcPr>
          <w:p w14:paraId="79C86087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Comparación de situaciones del entorno y comunicación de sus ideas.</w:t>
            </w:r>
          </w:p>
        </w:tc>
        <w:tc>
          <w:tcPr>
            <w:tcW w:w="3525" w:type="dxa"/>
            <w:vAlign w:val="center"/>
            <w:hideMark/>
          </w:tcPr>
          <w:p w14:paraId="172C1EC5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Reconocimiento y valoración de las diferencias, expresión adecuada de emociones y resolución dialogada de desacuerdos.</w:t>
            </w:r>
          </w:p>
        </w:tc>
      </w:tr>
      <w:tr w:rsidR="00832522" w:rsidRPr="00832522" w14:paraId="4F200348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587A4F0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1FCF8925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hechos y procesos de la comunidad y su relación con el pasado.</w:t>
            </w:r>
          </w:p>
        </w:tc>
        <w:tc>
          <w:tcPr>
            <w:tcW w:w="0" w:type="auto"/>
            <w:vAlign w:val="center"/>
            <w:hideMark/>
          </w:tcPr>
          <w:p w14:paraId="77CD10E0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relaciones entre personas, territorio y recursos del entorno.</w:t>
            </w:r>
          </w:p>
        </w:tc>
        <w:tc>
          <w:tcPr>
            <w:tcW w:w="3706" w:type="dxa"/>
            <w:vAlign w:val="center"/>
            <w:hideMark/>
          </w:tcPr>
          <w:p w14:paraId="110D69AC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Participación en acuerdos y reconocimiento de derechos y deberes.</w:t>
            </w:r>
          </w:p>
        </w:tc>
        <w:tc>
          <w:tcPr>
            <w:tcW w:w="3655" w:type="dxa"/>
            <w:vAlign w:val="center"/>
            <w:hideMark/>
          </w:tcPr>
          <w:p w14:paraId="4A9BAE8B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Formulación de preguntas sobre situaciones sociales y búsqueda de información.</w:t>
            </w:r>
          </w:p>
        </w:tc>
        <w:tc>
          <w:tcPr>
            <w:tcW w:w="3525" w:type="dxa"/>
            <w:vAlign w:val="center"/>
            <w:hideMark/>
          </w:tcPr>
          <w:p w14:paraId="5183FA23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Desarrollo de empatía, escucha, cooperación y estrategias básicas para resolver conflictos de manera pacífica.</w:t>
            </w:r>
          </w:p>
        </w:tc>
      </w:tr>
      <w:tr w:rsidR="00832522" w:rsidRPr="00832522" w14:paraId="7EBDC615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A2AB095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72C50C48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Interpretación de procesos históricos y cambios en la sociedad.</w:t>
            </w:r>
          </w:p>
        </w:tc>
        <w:tc>
          <w:tcPr>
            <w:tcW w:w="0" w:type="auto"/>
            <w:vAlign w:val="center"/>
            <w:hideMark/>
          </w:tcPr>
          <w:p w14:paraId="0C75234A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relaciones entre territorio, población y actividades humanas.</w:t>
            </w:r>
          </w:p>
        </w:tc>
        <w:tc>
          <w:tcPr>
            <w:tcW w:w="3706" w:type="dxa"/>
            <w:vAlign w:val="center"/>
            <w:hideMark/>
          </w:tcPr>
          <w:p w14:paraId="04D78E8D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formas de organización social y participación ciudadana.</w:t>
            </w:r>
          </w:p>
        </w:tc>
        <w:tc>
          <w:tcPr>
            <w:tcW w:w="3655" w:type="dxa"/>
            <w:vAlign w:val="center"/>
            <w:hideMark/>
          </w:tcPr>
          <w:p w14:paraId="5C846155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Interpretación de información proveniente de diferentes fuentes.</w:t>
            </w:r>
          </w:p>
        </w:tc>
        <w:tc>
          <w:tcPr>
            <w:tcW w:w="3525" w:type="dxa"/>
            <w:vAlign w:val="center"/>
            <w:hideMark/>
          </w:tcPr>
          <w:p w14:paraId="5D96D6DD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del conflicto como parte de la convivencia y uso del diálogo, la mediación y la regulación emocional para resolverlo.</w:t>
            </w:r>
          </w:p>
        </w:tc>
      </w:tr>
      <w:tr w:rsidR="00832522" w:rsidRPr="00832522" w14:paraId="3725218F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5164FFC0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2AB446C9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acontecimientos y procesos relevantes de la historia de Colombia.</w:t>
            </w:r>
          </w:p>
        </w:tc>
        <w:tc>
          <w:tcPr>
            <w:tcW w:w="0" w:type="auto"/>
            <w:vAlign w:val="center"/>
            <w:hideMark/>
          </w:tcPr>
          <w:p w14:paraId="610C6549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relaciones entre territorio, población, recursos y actividades económicas.</w:t>
            </w:r>
          </w:p>
        </w:tc>
        <w:tc>
          <w:tcPr>
            <w:tcW w:w="3706" w:type="dxa"/>
            <w:vAlign w:val="center"/>
            <w:hideMark/>
          </w:tcPr>
          <w:p w14:paraId="33967A50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derechos, deberes, instituciones y mecanismos de participación.</w:t>
            </w:r>
          </w:p>
        </w:tc>
        <w:tc>
          <w:tcPr>
            <w:tcW w:w="3655" w:type="dxa"/>
            <w:vAlign w:val="center"/>
            <w:hideMark/>
          </w:tcPr>
          <w:p w14:paraId="2EDF0BE8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Comparación de fuentes y construcción de explicaciones sobre situaciones sociales.</w:t>
            </w:r>
          </w:p>
        </w:tc>
        <w:tc>
          <w:tcPr>
            <w:tcW w:w="3525" w:type="dxa"/>
            <w:vAlign w:val="center"/>
            <w:hideMark/>
          </w:tcPr>
          <w:p w14:paraId="3DD889A4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Participación responsable, reconocimiento de perspectivas diferentes y construcción de acuerdos para el bien común.</w:t>
            </w:r>
          </w:p>
        </w:tc>
      </w:tr>
      <w:tr w:rsidR="00832522" w:rsidRPr="00832522" w14:paraId="3A45597C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68541A5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6134107C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procesos históricos de las sociedades antiguas y sus formas de organización.</w:t>
            </w:r>
          </w:p>
        </w:tc>
        <w:tc>
          <w:tcPr>
            <w:tcW w:w="0" w:type="auto"/>
            <w:vAlign w:val="center"/>
            <w:hideMark/>
          </w:tcPr>
          <w:p w14:paraId="25695212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la relación entre sociedad, territorio y ambiente en diferentes contextos.</w:t>
            </w:r>
          </w:p>
        </w:tc>
        <w:tc>
          <w:tcPr>
            <w:tcW w:w="3706" w:type="dxa"/>
            <w:vAlign w:val="center"/>
            <w:hideMark/>
          </w:tcPr>
          <w:p w14:paraId="547E3B07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de estructuras sociales, políticas y culturales y sus formas de organización.</w:t>
            </w:r>
          </w:p>
        </w:tc>
        <w:tc>
          <w:tcPr>
            <w:tcW w:w="3655" w:type="dxa"/>
            <w:vAlign w:val="center"/>
            <w:hideMark/>
          </w:tcPr>
          <w:p w14:paraId="09AB681E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Formulación de preguntas, análisis de fuentes y explicación de fenómenos sociales.</w:t>
            </w:r>
          </w:p>
        </w:tc>
        <w:tc>
          <w:tcPr>
            <w:tcW w:w="3525" w:type="dxa"/>
            <w:vAlign w:val="center"/>
            <w:hideMark/>
          </w:tcPr>
          <w:p w14:paraId="0FC601F2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Reconocimiento de la diversidad, desarrollo de habilidades socioemocionales y manejo constructivo de conflictos.</w:t>
            </w:r>
          </w:p>
        </w:tc>
      </w:tr>
      <w:tr w:rsidR="00832522" w:rsidRPr="00832522" w14:paraId="2CDAA41F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186C935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7AE1C3F4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transformaciones sociales, políticas, económicas y culturales de diferentes sociedades.</w:t>
            </w:r>
          </w:p>
        </w:tc>
        <w:tc>
          <w:tcPr>
            <w:tcW w:w="0" w:type="auto"/>
            <w:vAlign w:val="center"/>
            <w:hideMark/>
          </w:tcPr>
          <w:p w14:paraId="42274F57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relaciones entre territorio, población, poder y recursos.</w:t>
            </w:r>
          </w:p>
        </w:tc>
        <w:tc>
          <w:tcPr>
            <w:tcW w:w="3706" w:type="dxa"/>
            <w:vAlign w:val="center"/>
            <w:hideMark/>
          </w:tcPr>
          <w:p w14:paraId="791BA56D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sistemas de organización, poder, derechos y participación.</w:t>
            </w:r>
          </w:p>
        </w:tc>
        <w:tc>
          <w:tcPr>
            <w:tcW w:w="3655" w:type="dxa"/>
            <w:vAlign w:val="center"/>
            <w:hideMark/>
          </w:tcPr>
          <w:p w14:paraId="34A64B39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Contraste de fuentes, perspectivas e interpretaciones sobre hechos sociales.</w:t>
            </w:r>
          </w:p>
        </w:tc>
        <w:tc>
          <w:tcPr>
            <w:tcW w:w="3525" w:type="dxa"/>
            <w:vAlign w:val="center"/>
            <w:hideMark/>
          </w:tcPr>
          <w:p w14:paraId="6AA090A9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Desarrollo de empatía, pensamiento flexible, diálogo y capacidad para construir soluciones frente a conflictos.</w:t>
            </w:r>
          </w:p>
        </w:tc>
      </w:tr>
      <w:tr w:rsidR="00832522" w:rsidRPr="00832522" w14:paraId="5B4C6A5D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5AD71559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085ADA3E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Interpretación de procesos históricos modernos y sus transformaciones sociales y políticas.</w:t>
            </w:r>
          </w:p>
        </w:tc>
        <w:tc>
          <w:tcPr>
            <w:tcW w:w="0" w:type="auto"/>
            <w:vAlign w:val="center"/>
            <w:hideMark/>
          </w:tcPr>
          <w:p w14:paraId="20732703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dinámicas territoriales, económicas y ambientales y sus impactos sociales.</w:t>
            </w:r>
          </w:p>
        </w:tc>
        <w:tc>
          <w:tcPr>
            <w:tcW w:w="3706" w:type="dxa"/>
            <w:vAlign w:val="center"/>
            <w:hideMark/>
          </w:tcPr>
          <w:p w14:paraId="7CAC5130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Comprensión crítica de ciudadanía, democracia, derechos y relaciones de poder.</w:t>
            </w:r>
          </w:p>
        </w:tc>
        <w:tc>
          <w:tcPr>
            <w:tcW w:w="3655" w:type="dxa"/>
            <w:vAlign w:val="center"/>
            <w:hideMark/>
          </w:tcPr>
          <w:p w14:paraId="79B399FE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Interpretación crítica de fuentes y construcción de argumentos sobre problemas sociales.</w:t>
            </w:r>
          </w:p>
        </w:tc>
        <w:tc>
          <w:tcPr>
            <w:tcW w:w="3525" w:type="dxa"/>
            <w:vAlign w:val="center"/>
            <w:hideMark/>
          </w:tcPr>
          <w:p w14:paraId="7A279357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conflictos sociales y desarrollo de estrategias de diálogo, participación, cuidado y transformación pacífica.</w:t>
            </w:r>
          </w:p>
        </w:tc>
      </w:tr>
      <w:tr w:rsidR="00832522" w:rsidRPr="00832522" w14:paraId="4055F827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D995212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9.º</w:t>
            </w:r>
          </w:p>
        </w:tc>
        <w:tc>
          <w:tcPr>
            <w:tcW w:w="0" w:type="auto"/>
            <w:vAlign w:val="center"/>
            <w:hideMark/>
          </w:tcPr>
          <w:p w14:paraId="1DEE3FAD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crítico de procesos históricos de Colombia, América Latina y el mundo y sus relaciones con el presente.</w:t>
            </w:r>
          </w:p>
        </w:tc>
        <w:tc>
          <w:tcPr>
            <w:tcW w:w="0" w:type="auto"/>
            <w:vAlign w:val="center"/>
            <w:hideMark/>
          </w:tcPr>
          <w:p w14:paraId="580DA018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Interpretación de problemáticas territoriales, ambientales, económicas y sociales.</w:t>
            </w:r>
          </w:p>
        </w:tc>
        <w:tc>
          <w:tcPr>
            <w:tcW w:w="3706" w:type="dxa"/>
            <w:vAlign w:val="center"/>
            <w:hideMark/>
          </w:tcPr>
          <w:p w14:paraId="1DC3A72A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Análisis de sistemas políticos, económicos y sociales y su relación con los derechos humanos.</w:t>
            </w:r>
          </w:p>
        </w:tc>
        <w:tc>
          <w:tcPr>
            <w:tcW w:w="3655" w:type="dxa"/>
            <w:vAlign w:val="center"/>
            <w:hideMark/>
          </w:tcPr>
          <w:p w14:paraId="75F0C60E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Contraste de fuentes, argumentos y perspectivas para explicar problemas sociales.</w:t>
            </w:r>
          </w:p>
        </w:tc>
        <w:tc>
          <w:tcPr>
            <w:tcW w:w="3525" w:type="dxa"/>
            <w:vAlign w:val="center"/>
            <w:hideMark/>
          </w:tcPr>
          <w:p w14:paraId="30EAF216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lang w:eastAsia="es-CO"/>
              </w:rPr>
              <w:t>Argumentación y participación responsable frente a conflictos, desigualdades y vulneraciones de derechos.</w:t>
            </w:r>
          </w:p>
        </w:tc>
      </w:tr>
      <w:tr w:rsidR="00832522" w:rsidRPr="00832522" w14:paraId="100E80EC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D1DD8EB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10.º</w:t>
            </w:r>
          </w:p>
        </w:tc>
        <w:tc>
          <w:tcPr>
            <w:tcW w:w="0" w:type="auto"/>
            <w:vAlign w:val="center"/>
          </w:tcPr>
          <w:p w14:paraId="3D1786AA" w14:textId="5D9FC101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0" w:type="auto"/>
            <w:vAlign w:val="center"/>
          </w:tcPr>
          <w:p w14:paraId="4A95F2B0" w14:textId="4ABD5CD9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3706" w:type="dxa"/>
            <w:vAlign w:val="center"/>
          </w:tcPr>
          <w:p w14:paraId="758C15FD" w14:textId="1081483F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3655" w:type="dxa"/>
            <w:vAlign w:val="center"/>
          </w:tcPr>
          <w:p w14:paraId="1A3472C3" w14:textId="0A2A36B4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3525" w:type="dxa"/>
            <w:vAlign w:val="center"/>
          </w:tcPr>
          <w:p w14:paraId="69237363" w14:textId="4BBF6FA0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</w:tr>
      <w:tr w:rsidR="00832522" w:rsidRPr="00832522" w14:paraId="1F59FF21" w14:textId="77777777" w:rsidTr="00832522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7749D0D" w14:textId="7777777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832522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11.º</w:t>
            </w:r>
          </w:p>
        </w:tc>
        <w:tc>
          <w:tcPr>
            <w:tcW w:w="0" w:type="auto"/>
            <w:vAlign w:val="center"/>
          </w:tcPr>
          <w:p w14:paraId="6FB9C1DA" w14:textId="54812F75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0" w:type="auto"/>
            <w:vAlign w:val="center"/>
          </w:tcPr>
          <w:p w14:paraId="444EC8FF" w14:textId="4EC77285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3706" w:type="dxa"/>
            <w:vAlign w:val="center"/>
          </w:tcPr>
          <w:p w14:paraId="1D81C1C5" w14:textId="72F226CD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3655" w:type="dxa"/>
            <w:vAlign w:val="center"/>
          </w:tcPr>
          <w:p w14:paraId="15F361F5" w14:textId="51C44E06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  <w:tc>
          <w:tcPr>
            <w:tcW w:w="3525" w:type="dxa"/>
            <w:vAlign w:val="center"/>
          </w:tcPr>
          <w:p w14:paraId="3501C11B" w14:textId="54BC2AD7" w:rsidR="00832522" w:rsidRPr="00832522" w:rsidRDefault="00832522" w:rsidP="00832522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</w:p>
        </w:tc>
      </w:tr>
    </w:tbl>
    <w:p w14:paraId="52AC2F8C" w14:textId="77777777" w:rsidR="00761061" w:rsidRPr="00832522" w:rsidRDefault="00761061">
      <w:pPr>
        <w:rPr>
          <w:rFonts w:ascii="Arial Narrow" w:hAnsi="Arial Narrow"/>
        </w:rPr>
      </w:pPr>
    </w:p>
    <w:sectPr w:rsidR="00761061" w:rsidRPr="00832522" w:rsidSect="00832522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F502A"/>
    <w:multiLevelType w:val="multilevel"/>
    <w:tmpl w:val="62B8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19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22"/>
    <w:rsid w:val="0048428C"/>
    <w:rsid w:val="00516132"/>
    <w:rsid w:val="00761061"/>
    <w:rsid w:val="0083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A482"/>
  <w15:chartTrackingRefBased/>
  <w15:docId w15:val="{2C6356FE-80CD-4B55-B1BE-3C5D099B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32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325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252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3252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8325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2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90565-23BF-4E2F-97A5-5AA021AC2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1842</Words>
  <Characters>10131</Characters>
  <Application>Microsoft Office Word</Application>
  <DocSecurity>0</DocSecurity>
  <Lines>84</Lines>
  <Paragraphs>23</Paragraphs>
  <ScaleCrop>false</ScaleCrop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1</cp:revision>
  <dcterms:created xsi:type="dcterms:W3CDTF">2026-08-29T15:33:00Z</dcterms:created>
  <dcterms:modified xsi:type="dcterms:W3CDTF">2026-08-29T15:52:00Z</dcterms:modified>
</cp:coreProperties>
</file>