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</w:t>
      </w:r>
      <w:r w:rsidDel="00000000" w:rsidR="00000000" w:rsidRPr="00000000">
        <w:rPr>
          <w:rtl w:val="0"/>
        </w:rPr>
      </w:r>
    </w:p>
    <w:tbl>
      <w:tblPr>
        <w:tblStyle w:val="Table1"/>
        <w:tblW w:w="6308.0" w:type="dxa"/>
        <w:jc w:val="left"/>
        <w:tblInd w:w="15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3"/>
        <w:gridCol w:w="3029"/>
        <w:gridCol w:w="1516"/>
        <w:tblGridChange w:id="0">
          <w:tblGrid>
            <w:gridCol w:w="1763"/>
            <w:gridCol w:w="3029"/>
            <w:gridCol w:w="1516"/>
          </w:tblGrid>
        </w:tblGridChange>
      </w:tblGrid>
      <w:tr>
        <w:trPr>
          <w:cantSplit w:val="0"/>
          <w:trHeight w:val="269" w:hRule="atLeast"/>
          <w:tblHeader w:val="1"/>
        </w:trPr>
        <w:tc>
          <w:tcPr>
            <w:shd w:fill="d5dce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  <w:rtl w:val="0"/>
              </w:rPr>
              <w:t xml:space="preserve">Actividad /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dce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 Narrow" w:cs="Arial Narrow" w:eastAsia="Arial Narrow" w:hAnsi="Arial Narrow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06:45 – 07:00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Formación Salesiana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15 min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07:00 – 07:55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Hora 1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55 min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07:55 – 08:50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Hora 2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55 min</w:t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08:50 – 09:45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Hora 3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55 min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09:45 – 10:15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Descanso / Recreo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10:15 – 11:10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Hora 4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55 min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11:10 – 12:05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Hora 5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55 min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12:05 – 12:40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Almuerzo / Descanso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35 min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12:40 – 01:35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Hora 6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55 min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01:35 – 02:30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Hora 7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55 min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391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1984"/>
        <w:gridCol w:w="2410"/>
        <w:gridCol w:w="2835"/>
        <w:tblGridChange w:id="0">
          <w:tblGrid>
            <w:gridCol w:w="2689"/>
            <w:gridCol w:w="1984"/>
            <w:gridCol w:w="2410"/>
            <w:gridCol w:w="283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Nivel Educativo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Horas diarias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(de 55 min)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Horas anuales lectivas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 (40 semanas)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Tiempo en minutos / horas reales por año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Preescolar a 9.º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35 horas semanales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1.330 horas pedagógicas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1.219 horas y 10 minutos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10.º y 11.º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(con jornada extra)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37 horas semanales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1.406 horas pedagógicas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1.288 horas y 50 minutos reales</w:t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 Narrow" w:cs="Arial Narrow" w:eastAsia="Arial Narrow" w:hAnsi="Arial Narro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Desglose de los cálculos: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0" w:firstLine="426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Estudiantes de Preescolar a 9.º 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Horas pedagógicas: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</w:r>
      <m:oMath>
        <m:r>
          <w:rPr>
            <w:rFonts w:ascii="Cambria Math" w:cs="Cambria Math" w:eastAsia="Cambria Math" w:hAnsi="Cambria Math"/>
          </w:rPr>
          <m:t xml:space="preserve">35</m:t>
        </m:r>
        <m:r>
          <w:rPr>
            <w:rFonts w:ascii="Arial Narrow" w:cs="Arial Narrow" w:eastAsia="Arial Narrow" w:hAnsi="Arial Narrow"/>
          </w:rPr>
          <m:t xml:space="preserve"> horas/semana</m:t>
        </m:r>
        <m:r>
          <w:rPr>
            <w:rFonts w:ascii="Cambria Math" w:cs="Cambria Math" w:eastAsia="Cambria Math" w:hAnsi="Cambria Math"/>
          </w:rPr>
          <m:t xml:space="preserve">×38</m:t>
        </m:r>
        <m:r>
          <w:rPr>
            <w:rFonts w:ascii="Arial Narrow" w:cs="Arial Narrow" w:eastAsia="Arial Narrow" w:hAnsi="Arial Narrow"/>
          </w:rPr>
          <m:t xml:space="preserve"> semanas</m:t>
        </m:r>
        <m:r>
          <w:rPr>
            <w:rFonts w:ascii="Cambria Math" w:cs="Cambria Math" w:eastAsia="Cambria Math" w:hAnsi="Cambria Math"/>
          </w:rPr>
          <m:t xml:space="preserve">=1.330</m:t>
        </m:r>
        <m:r>
          <w:rPr>
            <w:rFonts w:ascii="Arial Narrow" w:cs="Arial Narrow" w:eastAsia="Arial Narrow" w:hAnsi="Arial Narrow"/>
          </w:rPr>
          <m:t xml:space="preserve"> horas pedagógicas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Tiempo real en minutos: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</w:r>
      <m:oMath>
        <m:r>
          <w:rPr>
            <w:rFonts w:ascii="Cambria Math" w:cs="Cambria Math" w:eastAsia="Cambria Math" w:hAnsi="Cambria Math"/>
          </w:rPr>
          <m:t xml:space="preserve">1.925</m:t>
        </m:r>
        <m:r>
          <w:rPr>
            <w:rFonts w:ascii="Arial Narrow" w:cs="Arial Narrow" w:eastAsia="Arial Narrow" w:hAnsi="Arial Narrow"/>
          </w:rPr>
          <m:t xml:space="preserve"> min/semana</m:t>
        </m:r>
        <m:r>
          <w:rPr>
            <w:rFonts w:ascii="Cambria Math" w:cs="Cambria Math" w:eastAsia="Cambria Math" w:hAnsi="Cambria Math"/>
          </w:rPr>
          <m:t xml:space="preserve">×38</m:t>
        </m:r>
        <m:r>
          <w:rPr>
            <w:rFonts w:ascii="Arial Narrow" w:cs="Arial Narrow" w:eastAsia="Arial Narrow" w:hAnsi="Arial Narrow"/>
          </w:rPr>
          <m:t xml:space="preserve"> semanas</m:t>
        </m:r>
        <m:r>
          <w:rPr>
            <w:rFonts w:ascii="Cambria Math" w:cs="Cambria Math" w:eastAsia="Cambria Math" w:hAnsi="Cambria Math"/>
          </w:rPr>
          <m:t xml:space="preserve">=73.150</m:t>
        </m:r>
        <m:r>
          <w:rPr>
            <w:rFonts w:ascii="Arial Narrow" w:cs="Arial Narrow" w:eastAsia="Arial Narrow" w:hAnsi="Arial Narrow"/>
          </w:rPr>
          <m:t xml:space="preserve"> minutos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Estudiantes de 10.º y 11.º 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Horas pedagógicas: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</w:r>
      <m:oMath>
        <m:r>
          <w:rPr>
            <w:rFonts w:ascii="Cambria Math" w:cs="Cambria Math" w:eastAsia="Cambria Math" w:hAnsi="Cambria Math"/>
          </w:rPr>
          <m:t xml:space="preserve">37</m:t>
        </m:r>
        <m:r>
          <w:rPr>
            <w:rFonts w:ascii="Arial Narrow" w:cs="Arial Narrow" w:eastAsia="Arial Narrow" w:hAnsi="Arial Narrow"/>
          </w:rPr>
          <m:t xml:space="preserve"> horas/semana</m:t>
        </m:r>
        <m:r>
          <w:rPr>
            <w:rFonts w:ascii="Cambria Math" w:cs="Cambria Math" w:eastAsia="Cambria Math" w:hAnsi="Cambria Math"/>
          </w:rPr>
          <m:t xml:space="preserve">×38</m:t>
        </m:r>
        <m:r>
          <w:rPr>
            <w:rFonts w:ascii="Arial Narrow" w:cs="Arial Narrow" w:eastAsia="Arial Narrow" w:hAnsi="Arial Narrow"/>
          </w:rPr>
          <m:t xml:space="preserve"> semanas</m:t>
        </m:r>
        <m:r>
          <w:rPr>
            <w:rFonts w:ascii="Cambria Math" w:cs="Cambria Math" w:eastAsia="Cambria Math" w:hAnsi="Cambria Math"/>
          </w:rPr>
          <m:t xml:space="preserve">=1.406</m:t>
        </m:r>
        <m:r>
          <w:rPr>
            <w:rFonts w:ascii="Arial Narrow" w:cs="Arial Narrow" w:eastAsia="Arial Narrow" w:hAnsi="Arial Narrow"/>
          </w:rPr>
          <m:t xml:space="preserve"> horas pedagógicas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line="240" w:lineRule="auto"/>
        <w:ind w:left="1440" w:hanging="360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Tiempo de la jornada de la tarde (3 a 5 p.m.):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Corresponde a 76 horas reales en el año (120 min/semana </w:t>
      </w:r>
      <m:oMath>
        <m:r>
          <m:t>×</m:t>
        </m:r>
      </m:oMath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38 semanas).</w:t>
      </w:r>
    </w:p>
    <w:tbl>
      <w:tblPr>
        <w:tblStyle w:val="Table3"/>
        <w:tblpPr w:leftFromText="141" w:rightFromText="141" w:topFromText="0" w:bottomFromText="0" w:vertAnchor="text" w:horzAnchor="text" w:tblpX="0" w:tblpY="23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126"/>
        <w:gridCol w:w="2835"/>
        <w:gridCol w:w="3261"/>
        <w:tblGridChange w:id="0">
          <w:tblGrid>
            <w:gridCol w:w="1838"/>
            <w:gridCol w:w="2126"/>
            <w:gridCol w:w="2835"/>
            <w:gridCol w:w="3261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Nivel Educativo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Horas diarias 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(Reloj)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Horas semanales (Reloj)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 (40 semanas)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Horas anuales requeridas (base 40 semanas)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Preescolar a 9.º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35 horas semanales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1.330 horas pedagógicas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1.219 horas y 10 minutos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10.º y 11.º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(con jornada extra)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37 horas semanales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1.406 horas pedagógicas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1.288 horas y 50 minutos reales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 Narrow" w:cs="Arial Narrow" w:eastAsia="Arial Narrow" w:hAnsi="Arial Narrow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1134" w:top="1134" w:left="1134" w:right="1134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AE4685"/>
    <w:rPr>
      <w:rFonts w:ascii="Times New Roman" w:cs="Times New Roman" w:eastAsia="Times New Roman" w:hAnsi="Times New Roman"/>
      <w:b w:val="1"/>
      <w:bCs w:val="1"/>
      <w:sz w:val="36"/>
      <w:szCs w:val="36"/>
      <w:lang w:eastAsia="es-CO"/>
    </w:rPr>
  </w:style>
  <w:style w:type="character" w:styleId="Ttulo3Car" w:customStyle="1">
    <w:name w:val="Título 3 Car"/>
    <w:basedOn w:val="Fuentedeprrafopredeter"/>
    <w:link w:val="Ttulo3"/>
    <w:uiPriority w:val="9"/>
    <w:rsid w:val="00AE4685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 w:val="1"/>
    <w:unhideWhenUsed w:val="1"/>
    <w:rsid w:val="00AE468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 w:val="1"/>
    <w:rsid w:val="00AE4685"/>
    <w:rPr>
      <w:b w:val="1"/>
      <w:bCs w:val="1"/>
    </w:rPr>
  </w:style>
  <w:style w:type="character" w:styleId="Ttulo1Car" w:customStyle="1">
    <w:name w:val="Título 1 Car"/>
    <w:basedOn w:val="Fuentedeprrafopredeter"/>
    <w:link w:val="Ttulo1"/>
    <w:uiPriority w:val="9"/>
    <w:rsid w:val="0068510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table" w:styleId="Tablaconcuadrcula">
    <w:name w:val="Table Grid"/>
    <w:basedOn w:val="Tablanormal"/>
    <w:uiPriority w:val="39"/>
    <w:rsid w:val="00BA505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lTmthb7HNTit9N9PaNxU+YaQQ==">CgMxLjA4AHIhMWhIUjd2NjFpUGVzWVJWQjc0Snl5Ul9reTQ3ZUF3a3FQ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2026-08-24T15:26:00Z</dcterms:created>
  <dc:creator>SOR MIRYAM SANCHEZ</dc:creator>
</cp:coreProperties>
</file>