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1E97" w:rsidRDefault="002F1E97" w:rsidP="002F1E97">
      <w:pPr>
        <w:pStyle w:val="NormalWeb"/>
      </w:pPr>
      <w:r>
        <w:t>24 de agosto de 2026</w:t>
      </w:r>
      <w:r w:rsidR="002553CF">
        <w:t xml:space="preserve">, </w:t>
      </w:r>
      <w:r w:rsidR="002553CF">
        <w:tab/>
        <w:t>Soacha</w:t>
      </w:r>
    </w:p>
    <w:p w:rsidR="002553CF" w:rsidRPr="002553CF" w:rsidRDefault="002553CF" w:rsidP="002553CF">
      <w:pPr>
        <w:pStyle w:val="NormalWeb"/>
        <w:jc w:val="center"/>
        <w:rPr>
          <w:b/>
        </w:rPr>
      </w:pPr>
      <w:r w:rsidRPr="002F1E97">
        <w:rPr>
          <w:b/>
        </w:rPr>
        <w:t>Inventario Tecnológico Institucional</w:t>
      </w:r>
    </w:p>
    <w:p w:rsidR="002F1E97" w:rsidRDefault="002F1E97" w:rsidP="00FB67F0">
      <w:pPr>
        <w:pStyle w:val="NormalWeb"/>
        <w:jc w:val="both"/>
      </w:pPr>
      <w:r>
        <w:t xml:space="preserve">Por medio del presente documento, me permito presentar el reporte oficial sobre la infraestructura, equipamiento y herramientas tecnológicas con las que cuenta actualmente la </w:t>
      </w:r>
      <w:r>
        <w:rPr>
          <w:b/>
          <w:bCs/>
        </w:rPr>
        <w:t>Escuela Normal Superior María Auxiliadora</w:t>
      </w:r>
      <w:r>
        <w:t>.</w:t>
      </w:r>
    </w:p>
    <w:p w:rsidR="002F1E97" w:rsidRDefault="002F1E97" w:rsidP="002F1E97">
      <w:pPr>
        <w:pStyle w:val="NormalWeb"/>
      </w:pPr>
      <w:r>
        <w:rPr>
          <w:b/>
          <w:bCs/>
        </w:rPr>
        <w:t>1. Infraestructura y Equipamiento en Salas de Informática</w:t>
      </w:r>
    </w:p>
    <w:p w:rsidR="002F1E97" w:rsidRDefault="002F1E97" w:rsidP="002F1E97">
      <w:pPr>
        <w:pStyle w:val="NormalWeb"/>
      </w:pPr>
      <w:r>
        <w:t>La institución cuenta con dos (02) salas de informática distribuidas por nivel académico, equipadas de la siguiente manera:</w:t>
      </w:r>
    </w:p>
    <w:p w:rsidR="002F1E97" w:rsidRDefault="002F1E97" w:rsidP="002F1E97">
      <w:pPr>
        <w:pStyle w:val="NormalWeb"/>
        <w:numPr>
          <w:ilvl w:val="0"/>
          <w:numId w:val="2"/>
        </w:numPr>
      </w:pPr>
      <w:r>
        <w:rPr>
          <w:b/>
          <w:bCs/>
        </w:rPr>
        <w:t>Sala de Informática Primaria:</w:t>
      </w:r>
      <w:r>
        <w:t xml:space="preserve"> 30 equipos de cómputo.</w:t>
      </w:r>
    </w:p>
    <w:p w:rsidR="002F1E97" w:rsidRDefault="002F1E97" w:rsidP="002F1E97">
      <w:pPr>
        <w:pStyle w:val="NormalWeb"/>
        <w:numPr>
          <w:ilvl w:val="0"/>
          <w:numId w:val="2"/>
        </w:numPr>
      </w:pPr>
      <w:r>
        <w:rPr>
          <w:b/>
          <w:bCs/>
        </w:rPr>
        <w:t>Sala de Informática Bachillerato:</w:t>
      </w:r>
      <w:r>
        <w:t xml:space="preserve"> 37 equipos de cómputo.</w:t>
      </w:r>
    </w:p>
    <w:p w:rsidR="002F1E97" w:rsidRDefault="002F1E97" w:rsidP="002F1E97">
      <w:pPr>
        <w:pStyle w:val="NormalWeb"/>
        <w:numPr>
          <w:ilvl w:val="0"/>
          <w:numId w:val="2"/>
        </w:numPr>
      </w:pPr>
      <w:proofErr w:type="gramStart"/>
      <w:r>
        <w:rPr>
          <w:b/>
          <w:bCs/>
        </w:rPr>
        <w:t>Total</w:t>
      </w:r>
      <w:proofErr w:type="gramEnd"/>
      <w:r>
        <w:rPr>
          <w:b/>
          <w:bCs/>
        </w:rPr>
        <w:t xml:space="preserve"> de equipos:</w:t>
      </w:r>
      <w:r>
        <w:t xml:space="preserve"> 67 computadores.</w:t>
      </w:r>
    </w:p>
    <w:p w:rsidR="002F1E97" w:rsidRDefault="002F1E97" w:rsidP="002F1E97">
      <w:pPr>
        <w:pStyle w:val="NormalWeb"/>
      </w:pPr>
      <w:r>
        <w:rPr>
          <w:i/>
          <w:iCs/>
        </w:rPr>
        <w:t>Especificaciones técnicas y conectividad:</w:t>
      </w:r>
    </w:p>
    <w:p w:rsidR="002F1E97" w:rsidRDefault="002F1E97" w:rsidP="002F1E97">
      <w:pPr>
        <w:pStyle w:val="NormalWeb"/>
        <w:numPr>
          <w:ilvl w:val="0"/>
          <w:numId w:val="3"/>
        </w:numPr>
      </w:pPr>
      <w:r>
        <w:rPr>
          <w:b/>
          <w:bCs/>
        </w:rPr>
        <w:t>Sistema Operativo:</w:t>
      </w:r>
      <w:r>
        <w:t xml:space="preserve"> Microsoft Windows.</w:t>
      </w:r>
    </w:p>
    <w:p w:rsidR="002F1E97" w:rsidRDefault="002F1E97" w:rsidP="002F1E97">
      <w:pPr>
        <w:pStyle w:val="NormalWeb"/>
        <w:numPr>
          <w:ilvl w:val="0"/>
          <w:numId w:val="3"/>
        </w:numPr>
      </w:pPr>
      <w:r>
        <w:rPr>
          <w:b/>
          <w:bCs/>
        </w:rPr>
        <w:t>Ofimática:</w:t>
      </w:r>
      <w:r>
        <w:t xml:space="preserve"> Suite de Microsoft Office.</w:t>
      </w:r>
    </w:p>
    <w:p w:rsidR="002F1E97" w:rsidRDefault="002F1E97" w:rsidP="002F1E97">
      <w:pPr>
        <w:pStyle w:val="NormalWeb"/>
        <w:numPr>
          <w:ilvl w:val="0"/>
          <w:numId w:val="3"/>
        </w:numPr>
      </w:pPr>
      <w:r>
        <w:rPr>
          <w:b/>
          <w:bCs/>
        </w:rPr>
        <w:t>Navegación y Red:</w:t>
      </w:r>
      <w:r>
        <w:t xml:space="preserve"> Navegadores web e infraestructura de conectividad a internet mediante fibra óptica.</w:t>
      </w:r>
    </w:p>
    <w:p w:rsidR="002F1E97" w:rsidRDefault="002F1E97" w:rsidP="002F1E97">
      <w:pPr>
        <w:pStyle w:val="NormalWeb"/>
        <w:numPr>
          <w:ilvl w:val="0"/>
          <w:numId w:val="3"/>
        </w:numPr>
      </w:pPr>
      <w:r>
        <w:rPr>
          <w:b/>
          <w:bCs/>
        </w:rPr>
        <w:t>Software Educativo Específico:</w:t>
      </w:r>
      <w:r>
        <w:t xml:space="preserve"> Actualmente los equipos no cuentan con licencias o programas educativos especializados preinstalados.</w:t>
      </w:r>
    </w:p>
    <w:p w:rsidR="002F1E97" w:rsidRDefault="002F1E97" w:rsidP="002F1E97">
      <w:pPr>
        <w:pStyle w:val="NormalWeb"/>
      </w:pPr>
      <w:r>
        <w:rPr>
          <w:b/>
          <w:bCs/>
        </w:rPr>
        <w:t>2. Dispositivos Tecnológicos de Apoyo Pedagógico</w:t>
      </w:r>
    </w:p>
    <w:p w:rsidR="002F1E97" w:rsidRDefault="002F1E97" w:rsidP="002F1E97">
      <w:pPr>
        <w:pStyle w:val="NormalWeb"/>
      </w:pPr>
      <w:r>
        <w:t>Para fortalecer los procesos de enseñanza en las aulas de clase, el colegio dispone de:</w:t>
      </w:r>
    </w:p>
    <w:p w:rsidR="002F1E97" w:rsidRDefault="002F1E97" w:rsidP="002F1E97">
      <w:pPr>
        <w:pStyle w:val="NormalWeb"/>
        <w:numPr>
          <w:ilvl w:val="0"/>
          <w:numId w:val="4"/>
        </w:numPr>
      </w:pPr>
      <w:r>
        <w:t>Televisores instalados en la totalidad de los salones de clase.</w:t>
      </w:r>
    </w:p>
    <w:p w:rsidR="002F1E97" w:rsidRDefault="002F1E97" w:rsidP="002F1E97">
      <w:pPr>
        <w:pStyle w:val="NormalWeb"/>
        <w:numPr>
          <w:ilvl w:val="0"/>
          <w:numId w:val="4"/>
        </w:numPr>
      </w:pPr>
      <w:proofErr w:type="spellStart"/>
      <w:r>
        <w:t>Videobeams</w:t>
      </w:r>
      <w:proofErr w:type="spellEnd"/>
      <w:r>
        <w:t xml:space="preserve"> (proyectores audiovisuales).</w:t>
      </w:r>
    </w:p>
    <w:p w:rsidR="002F1E97" w:rsidRDefault="002F1E97" w:rsidP="002F1E97">
      <w:pPr>
        <w:pStyle w:val="NormalWeb"/>
        <w:numPr>
          <w:ilvl w:val="0"/>
          <w:numId w:val="4"/>
        </w:numPr>
      </w:pPr>
      <w:r>
        <w:t>Equipos portátiles de apoyo docente y administrativo.</w:t>
      </w:r>
    </w:p>
    <w:p w:rsidR="00600CF4" w:rsidRDefault="00600CF4" w:rsidP="00600CF4">
      <w:pPr>
        <w:pStyle w:val="NormalWeb"/>
        <w:ind w:left="720"/>
      </w:pPr>
    </w:p>
    <w:p w:rsidR="002F1E97" w:rsidRDefault="002F1E97" w:rsidP="002F1E97">
      <w:pPr>
        <w:pStyle w:val="NormalWeb"/>
      </w:pPr>
      <w:r>
        <w:rPr>
          <w:b/>
          <w:bCs/>
        </w:rPr>
        <w:lastRenderedPageBreak/>
        <w:t>3. Plataformas Digitales y Canales Institucionales</w:t>
      </w:r>
    </w:p>
    <w:p w:rsidR="002F1E97" w:rsidRDefault="002F1E97" w:rsidP="002F1E97">
      <w:pPr>
        <w:pStyle w:val="NormalWeb"/>
        <w:numPr>
          <w:ilvl w:val="0"/>
          <w:numId w:val="5"/>
        </w:numPr>
      </w:pPr>
      <w:r>
        <w:rPr>
          <w:b/>
          <w:bCs/>
        </w:rPr>
        <w:t>Página Web Oficial:</w:t>
      </w:r>
      <w:r>
        <w:t xml:space="preserve"> </w:t>
      </w:r>
      <w:hyperlink r:id="rId8" w:tgtFrame="_blank" w:history="1">
        <w:r>
          <w:rPr>
            <w:rStyle w:val="Hipervnculo"/>
          </w:rPr>
          <w:t>https://ensumauxisoacha.edu.co/</w:t>
        </w:r>
      </w:hyperlink>
    </w:p>
    <w:p w:rsidR="002F1E97" w:rsidRDefault="002F1E97" w:rsidP="002F1E97">
      <w:pPr>
        <w:pStyle w:val="NormalWeb"/>
        <w:numPr>
          <w:ilvl w:val="0"/>
          <w:numId w:val="5"/>
        </w:numPr>
      </w:pPr>
      <w:r>
        <w:rPr>
          <w:b/>
          <w:bCs/>
        </w:rPr>
        <w:t>Campus y Plataforma Académica:</w:t>
      </w:r>
      <w:r>
        <w:t xml:space="preserve"> Se utiliza la plataforma web </w:t>
      </w:r>
      <w:r>
        <w:rPr>
          <w:b/>
          <w:bCs/>
        </w:rPr>
        <w:t>Pegasus</w:t>
      </w:r>
      <w:r>
        <w:t xml:space="preserve"> para la gestión y transferencia de información académica entre docentes y estudiantes: </w:t>
      </w:r>
      <w:hyperlink r:id="rId9" w:tgtFrame="_blank" w:history="1">
        <w:r>
          <w:rPr>
            <w:rStyle w:val="Hipervnculo"/>
          </w:rPr>
          <w:t>https://awp.s5.colpegasus.org/?id=422</w:t>
        </w:r>
      </w:hyperlink>
    </w:p>
    <w:p w:rsidR="002F1E97" w:rsidRDefault="002F1E97" w:rsidP="002F1E97">
      <w:pPr>
        <w:pStyle w:val="NormalWeb"/>
        <w:numPr>
          <w:ilvl w:val="0"/>
          <w:numId w:val="5"/>
        </w:numPr>
      </w:pPr>
      <w:r>
        <w:rPr>
          <w:b/>
          <w:bCs/>
        </w:rPr>
        <w:t>Correo Institucional:</w:t>
      </w:r>
      <w:r>
        <w:t xml:space="preserve"> Cuentas bajo el dominio propio </w:t>
      </w:r>
      <w:r>
        <w:rPr>
          <w:rStyle w:val="CdigoHTML"/>
        </w:rPr>
        <w:t>@ensumauxisoacha.edu.co</w:t>
      </w:r>
      <w:r>
        <w:t xml:space="preserve">, alojadas en el proveedor </w:t>
      </w:r>
      <w:r>
        <w:rPr>
          <w:i/>
          <w:iCs/>
        </w:rPr>
        <w:t>Colombia Hosting</w:t>
      </w:r>
      <w:r>
        <w:t xml:space="preserve"> e integradas con los servicios de </w:t>
      </w:r>
      <w:r>
        <w:rPr>
          <w:i/>
          <w:iCs/>
        </w:rPr>
        <w:t>Google</w:t>
      </w:r>
      <w:r>
        <w:t>.</w:t>
      </w:r>
    </w:p>
    <w:p w:rsidR="002F1E97" w:rsidRDefault="002F1E97" w:rsidP="002F1E97">
      <w:pPr>
        <w:pStyle w:val="NormalWeb"/>
      </w:pPr>
      <w:r>
        <w:rPr>
          <w:b/>
          <w:bCs/>
        </w:rPr>
        <w:t>4. Políticas de Comunicación y Proyectos Adicionales</w:t>
      </w:r>
    </w:p>
    <w:p w:rsidR="002F1E97" w:rsidRDefault="002F1E97" w:rsidP="002F1E97">
      <w:pPr>
        <w:pStyle w:val="NormalWeb"/>
        <w:numPr>
          <w:ilvl w:val="0"/>
          <w:numId w:val="6"/>
        </w:numPr>
      </w:pPr>
      <w:r>
        <w:rPr>
          <w:b/>
          <w:bCs/>
        </w:rPr>
        <w:t>Servicios de Mensajería:</w:t>
      </w:r>
      <w:r>
        <w:t xml:space="preserve"> La institución </w:t>
      </w:r>
      <w:r>
        <w:rPr>
          <w:b/>
          <w:bCs/>
        </w:rPr>
        <w:t>no hace uso</w:t>
      </w:r>
      <w:r>
        <w:t xml:space="preserve"> de WhatsApp ni redes informales de mensajería para la comunicación directa con estudiantes ni con padres de familia.</w:t>
      </w:r>
    </w:p>
    <w:p w:rsidR="002F1E97" w:rsidRDefault="002F1E97" w:rsidP="002F1E97">
      <w:pPr>
        <w:pStyle w:val="NormalWeb"/>
        <w:numPr>
          <w:ilvl w:val="0"/>
          <w:numId w:val="6"/>
        </w:numPr>
      </w:pPr>
      <w:r>
        <w:rPr>
          <w:b/>
          <w:bCs/>
        </w:rPr>
        <w:t>Proyectos de Innovación:</w:t>
      </w:r>
      <w:r>
        <w:t xml:space="preserve"> A la fecha no se registran laboratorios de innovación, proyectos adicionales de robótica ni tecnologías emergentes implementadas.</w:t>
      </w:r>
    </w:p>
    <w:p w:rsidR="002F1E97" w:rsidRDefault="00600CF4" w:rsidP="002F1E97">
      <w:pPr>
        <w:pStyle w:val="NormalWeb"/>
      </w:pPr>
      <w:r>
        <w:t>Quedamos</w:t>
      </w:r>
      <w:r w:rsidR="002F1E97">
        <w:t xml:space="preserve"> atento</w:t>
      </w:r>
      <w:r>
        <w:t>s</w:t>
      </w:r>
      <w:bookmarkStart w:id="0" w:name="_GoBack"/>
      <w:bookmarkEnd w:id="0"/>
      <w:r w:rsidR="002F1E97">
        <w:t xml:space="preserve"> a cualquier inquietud o requerimiento adicional sobre la información suministrada.</w:t>
      </w:r>
    </w:p>
    <w:p w:rsidR="00F24364" w:rsidRPr="002F1E97" w:rsidRDefault="00F24364" w:rsidP="002F1E97">
      <w:pPr>
        <w:rPr>
          <w:lang w:val="es-MX"/>
        </w:rPr>
      </w:pPr>
    </w:p>
    <w:sectPr w:rsidR="00F24364" w:rsidRPr="002F1E97">
      <w:headerReference w:type="default" r:id="rId10"/>
      <w:footerReference w:type="default" r:id="rId11"/>
      <w:pgSz w:w="12240" w:h="15840"/>
      <w:pgMar w:top="3402" w:right="1418" w:bottom="2098" w:left="1418" w:header="284" w:footer="9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4529" w:rsidRDefault="000A4529">
      <w:pPr>
        <w:spacing w:after="0" w:line="240" w:lineRule="auto"/>
      </w:pPr>
      <w:r>
        <w:separator/>
      </w:r>
    </w:p>
  </w:endnote>
  <w:endnote w:type="continuationSeparator" w:id="0">
    <w:p w:rsidR="000A4529" w:rsidRDefault="000A45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orts Mill Goudy">
    <w:altName w:val="Times New Roman"/>
    <w:charset w:val="00"/>
    <w:family w:val="auto"/>
    <w:pitch w:val="default"/>
  </w:font>
  <w:font w:name="Corsiva">
    <w:altName w:val="Times New Roman"/>
    <w:charset w:val="00"/>
    <w:family w:val="auto"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364" w:rsidRDefault="0081056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b/>
        <w:color w:val="1F497D"/>
        <w:sz w:val="24"/>
        <w:szCs w:val="24"/>
      </w:rPr>
    </w:pPr>
    <w:r>
      <w:rPr>
        <w:noProof/>
        <w:lang w:val="es-MX"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>
              <wp:simplePos x="0" y="0"/>
              <wp:positionH relativeFrom="column">
                <wp:posOffset>-533399</wp:posOffset>
              </wp:positionH>
              <wp:positionV relativeFrom="paragraph">
                <wp:posOffset>139700</wp:posOffset>
              </wp:positionV>
              <wp:extent cx="10160" cy="12700"/>
              <wp:effectExtent l="0" t="0" r="0" b="0"/>
              <wp:wrapNone/>
              <wp:docPr id="4" name="Conector recto de flecha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869316" y="3774920"/>
                        <a:ext cx="6953368" cy="1016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4A7DBA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139700</wp:posOffset>
              </wp:positionV>
              <wp:extent cx="10160" cy="12700"/>
              <wp:effectExtent b="0" l="0" r="0" t="0"/>
              <wp:wrapNone/>
              <wp:docPr id="4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F24364" w:rsidRDefault="0081056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b/>
        <w:color w:val="1F497D"/>
        <w:sz w:val="24"/>
        <w:szCs w:val="24"/>
      </w:rPr>
    </w:pPr>
    <w:r>
      <w:rPr>
        <w:b/>
        <w:color w:val="1F497D"/>
        <w:sz w:val="24"/>
        <w:szCs w:val="24"/>
      </w:rPr>
      <w:t>Calle 12 No. 7 – 53      Teléfonos: 781 01 02 - -726 26 05    -   Soacha Centro</w:t>
    </w:r>
  </w:p>
  <w:p w:rsidR="00F24364" w:rsidRDefault="0081056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b/>
        <w:color w:val="1F497D"/>
        <w:sz w:val="24"/>
        <w:szCs w:val="24"/>
      </w:rPr>
    </w:pPr>
    <w:r>
      <w:rPr>
        <w:b/>
        <w:color w:val="1F497D"/>
        <w:sz w:val="24"/>
        <w:szCs w:val="24"/>
      </w:rPr>
      <w:t>E-mail: normalsoacha@yahoo.com</w:t>
    </w:r>
  </w:p>
  <w:p w:rsidR="00F24364" w:rsidRDefault="00F2436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b/>
        <w:color w:val="1F497D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4529" w:rsidRDefault="000A4529">
      <w:pPr>
        <w:spacing w:after="0" w:line="240" w:lineRule="auto"/>
      </w:pPr>
      <w:r>
        <w:separator/>
      </w:r>
    </w:p>
  </w:footnote>
  <w:footnote w:type="continuationSeparator" w:id="0">
    <w:p w:rsidR="000A4529" w:rsidRDefault="000A45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364" w:rsidRDefault="00F2436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:rsidR="00F24364" w:rsidRDefault="0081056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lang w:val="es-MX"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-315594</wp:posOffset>
          </wp:positionH>
          <wp:positionV relativeFrom="paragraph">
            <wp:posOffset>26034</wp:posOffset>
          </wp:positionV>
          <wp:extent cx="2369820" cy="614045"/>
          <wp:effectExtent l="0" t="0" r="0" b="0"/>
          <wp:wrapSquare wrapText="bothSides" distT="0" distB="0" distL="114300" distR="114300"/>
          <wp:docPr id="7" name="image1.png" descr="C:\Users\Secretaría\Desktop\logotipo-CBN-orizzontale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Secretaría\Desktop\logotipo-CBN-orizzontale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69820" cy="6140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MX"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5528945</wp:posOffset>
          </wp:positionH>
          <wp:positionV relativeFrom="paragraph">
            <wp:posOffset>10795</wp:posOffset>
          </wp:positionV>
          <wp:extent cx="782965" cy="814999"/>
          <wp:effectExtent l="0" t="0" r="0" b="0"/>
          <wp:wrapNone/>
          <wp:docPr id="9" name="image9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2965" cy="81499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F24364" w:rsidRDefault="00F2436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:rsidR="00F24364" w:rsidRDefault="00F2436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:rsidR="00F24364" w:rsidRDefault="00F2436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:rsidR="00F24364" w:rsidRDefault="0081056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Sorts Mill Goudy" w:eastAsia="Sorts Mill Goudy" w:hAnsi="Sorts Mill Goudy" w:cs="Sorts Mill Goudy"/>
        <w:b/>
        <w:color w:val="1F497D"/>
        <w:sz w:val="20"/>
        <w:szCs w:val="20"/>
      </w:rPr>
    </w:pPr>
    <w:r>
      <w:rPr>
        <w:rFonts w:ascii="Sorts Mill Goudy" w:eastAsia="Sorts Mill Goudy" w:hAnsi="Sorts Mill Goudy" w:cs="Sorts Mill Goudy"/>
        <w:b/>
        <w:color w:val="1F497D"/>
        <w:sz w:val="20"/>
        <w:szCs w:val="20"/>
      </w:rPr>
      <w:t>COMUNIDAD HIJAS DE MARIA AUXILIADORA</w:t>
    </w:r>
  </w:p>
  <w:p w:rsidR="00F24364" w:rsidRDefault="0081056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Corsiva" w:eastAsia="Corsiva" w:hAnsi="Corsiva" w:cs="Corsiva"/>
        <w:b/>
        <w:i/>
        <w:color w:val="1F497D"/>
        <w:sz w:val="28"/>
        <w:szCs w:val="28"/>
      </w:rPr>
    </w:pPr>
    <w:r>
      <w:rPr>
        <w:rFonts w:ascii="Corsiva" w:eastAsia="Corsiva" w:hAnsi="Corsiva" w:cs="Corsiva"/>
        <w:b/>
        <w:i/>
        <w:color w:val="1F497D"/>
        <w:sz w:val="28"/>
        <w:szCs w:val="28"/>
      </w:rPr>
      <w:t>Escuela Normal Superior María Auxiliadora de Soacha</w:t>
    </w:r>
  </w:p>
  <w:p w:rsidR="00F24364" w:rsidRDefault="0081056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Century Gothic" w:eastAsia="Century Gothic" w:hAnsi="Century Gothic" w:cs="Century Gothic"/>
        <w:b/>
        <w:i/>
        <w:color w:val="1F497D"/>
        <w:sz w:val="20"/>
        <w:szCs w:val="20"/>
      </w:rPr>
    </w:pPr>
    <w:r>
      <w:rPr>
        <w:rFonts w:ascii="Century Gothic" w:eastAsia="Century Gothic" w:hAnsi="Century Gothic" w:cs="Century Gothic"/>
        <w:b/>
        <w:i/>
        <w:color w:val="1F497D"/>
        <w:sz w:val="20"/>
        <w:szCs w:val="20"/>
      </w:rPr>
      <w:t>NIT 860.033.785 - 5</w:t>
    </w:r>
  </w:p>
  <w:p w:rsidR="00F24364" w:rsidRDefault="0081056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Century Gothic" w:eastAsia="Century Gothic" w:hAnsi="Century Gothic" w:cs="Century Gothic"/>
        <w:b/>
        <w:color w:val="1F497D"/>
        <w:sz w:val="16"/>
        <w:szCs w:val="16"/>
      </w:rPr>
    </w:pPr>
    <w:r>
      <w:rPr>
        <w:rFonts w:ascii="Century Gothic" w:eastAsia="Century Gothic" w:hAnsi="Century Gothic" w:cs="Century Gothic"/>
        <w:b/>
        <w:color w:val="1F497D"/>
        <w:sz w:val="16"/>
        <w:szCs w:val="16"/>
      </w:rPr>
      <w:t xml:space="preserve">Resolución Funcionamiento No. 001380 del 30 de </w:t>
    </w:r>
    <w:proofErr w:type="gramStart"/>
    <w:r>
      <w:rPr>
        <w:rFonts w:ascii="Century Gothic" w:eastAsia="Century Gothic" w:hAnsi="Century Gothic" w:cs="Century Gothic"/>
        <w:b/>
        <w:color w:val="1F497D"/>
        <w:sz w:val="16"/>
        <w:szCs w:val="16"/>
      </w:rPr>
      <w:t>Noviembre</w:t>
    </w:r>
    <w:proofErr w:type="gramEnd"/>
    <w:r>
      <w:rPr>
        <w:rFonts w:ascii="Century Gothic" w:eastAsia="Century Gothic" w:hAnsi="Century Gothic" w:cs="Century Gothic"/>
        <w:b/>
        <w:color w:val="1F497D"/>
        <w:sz w:val="16"/>
        <w:szCs w:val="16"/>
      </w:rPr>
      <w:t xml:space="preserve"> de 1999</w:t>
    </w:r>
  </w:p>
  <w:p w:rsidR="00F24364" w:rsidRDefault="0081056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Century Gothic" w:eastAsia="Century Gothic" w:hAnsi="Century Gothic" w:cs="Century Gothic"/>
        <w:b/>
        <w:color w:val="1F497D"/>
        <w:sz w:val="16"/>
        <w:szCs w:val="16"/>
      </w:rPr>
    </w:pPr>
    <w:r>
      <w:rPr>
        <w:rFonts w:ascii="Century Gothic" w:eastAsia="Century Gothic" w:hAnsi="Century Gothic" w:cs="Century Gothic"/>
        <w:b/>
        <w:color w:val="1F497D"/>
        <w:sz w:val="16"/>
        <w:szCs w:val="16"/>
      </w:rPr>
      <w:t>Niveles de Preescolar, Básica, Media</w:t>
    </w:r>
  </w:p>
  <w:p w:rsidR="00F24364" w:rsidRDefault="00F2436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Century Gothic" w:eastAsia="Century Gothic" w:hAnsi="Century Gothic" w:cs="Century Gothic"/>
        <w:b/>
        <w:color w:val="1F497D"/>
        <w:sz w:val="16"/>
        <w:szCs w:val="16"/>
      </w:rPr>
    </w:pPr>
  </w:p>
  <w:p w:rsidR="00F24364" w:rsidRDefault="0081056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Century Gothic" w:eastAsia="Century Gothic" w:hAnsi="Century Gothic" w:cs="Century Gothic"/>
        <w:b/>
        <w:color w:val="1F497D"/>
        <w:sz w:val="16"/>
        <w:szCs w:val="16"/>
      </w:rPr>
    </w:pPr>
    <w:r>
      <w:rPr>
        <w:rFonts w:ascii="Century Gothic" w:eastAsia="Century Gothic" w:hAnsi="Century Gothic" w:cs="Century Gothic"/>
        <w:b/>
        <w:color w:val="1F497D"/>
        <w:sz w:val="16"/>
        <w:szCs w:val="16"/>
      </w:rPr>
      <w:t>Autorización de funcionamiento programa de Formación Complementaria</w:t>
    </w:r>
  </w:p>
  <w:p w:rsidR="00F24364" w:rsidRDefault="0081056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Century Gothic" w:eastAsia="Century Gothic" w:hAnsi="Century Gothic" w:cs="Century Gothic"/>
        <w:b/>
        <w:color w:val="1F497D"/>
        <w:sz w:val="16"/>
        <w:szCs w:val="16"/>
      </w:rPr>
    </w:pPr>
    <w:r>
      <w:rPr>
        <w:rFonts w:ascii="Century Gothic" w:eastAsia="Century Gothic" w:hAnsi="Century Gothic" w:cs="Century Gothic"/>
        <w:b/>
        <w:color w:val="1F497D"/>
        <w:sz w:val="16"/>
        <w:szCs w:val="16"/>
      </w:rPr>
      <w:t xml:space="preserve">Resolución MEN No. 849 del 28 de </w:t>
    </w:r>
    <w:proofErr w:type="gramStart"/>
    <w:r>
      <w:rPr>
        <w:rFonts w:ascii="Century Gothic" w:eastAsia="Century Gothic" w:hAnsi="Century Gothic" w:cs="Century Gothic"/>
        <w:b/>
        <w:color w:val="1F497D"/>
        <w:sz w:val="16"/>
        <w:szCs w:val="16"/>
      </w:rPr>
      <w:t>Enero</w:t>
    </w:r>
    <w:proofErr w:type="gramEnd"/>
    <w:r>
      <w:rPr>
        <w:rFonts w:ascii="Century Gothic" w:eastAsia="Century Gothic" w:hAnsi="Century Gothic" w:cs="Century Gothic"/>
        <w:b/>
        <w:color w:val="1F497D"/>
        <w:sz w:val="16"/>
        <w:szCs w:val="16"/>
      </w:rPr>
      <w:t xml:space="preserve"> de 2019</w:t>
    </w:r>
  </w:p>
  <w:p w:rsidR="00F24364" w:rsidRDefault="0081056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Century Gothic" w:eastAsia="Century Gothic" w:hAnsi="Century Gothic" w:cs="Century Gothic"/>
        <w:b/>
        <w:color w:val="1F497D"/>
        <w:sz w:val="16"/>
        <w:szCs w:val="16"/>
      </w:rPr>
    </w:pPr>
    <w:r>
      <w:rPr>
        <w:rFonts w:ascii="Century Gothic" w:eastAsia="Century Gothic" w:hAnsi="Century Gothic" w:cs="Century Gothic"/>
        <w:b/>
        <w:color w:val="1F497D"/>
        <w:sz w:val="16"/>
        <w:szCs w:val="16"/>
      </w:rPr>
      <w:t>CÓDIGO ICFES 009258 – CÓDIGO DANE 325754000046</w:t>
    </w:r>
  </w:p>
  <w:p w:rsidR="00F24364" w:rsidRDefault="00F2436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7E4370"/>
    <w:multiLevelType w:val="multilevel"/>
    <w:tmpl w:val="BF36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763B2"/>
    <w:multiLevelType w:val="multilevel"/>
    <w:tmpl w:val="C90E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51F90"/>
    <w:multiLevelType w:val="multilevel"/>
    <w:tmpl w:val="053E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BF77CB"/>
    <w:multiLevelType w:val="multilevel"/>
    <w:tmpl w:val="EA96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CA5F45"/>
    <w:multiLevelType w:val="multilevel"/>
    <w:tmpl w:val="46B6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314D1C"/>
    <w:multiLevelType w:val="multilevel"/>
    <w:tmpl w:val="F924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364"/>
    <w:rsid w:val="000A4529"/>
    <w:rsid w:val="002553CF"/>
    <w:rsid w:val="002F1E97"/>
    <w:rsid w:val="004B302D"/>
    <w:rsid w:val="004E0646"/>
    <w:rsid w:val="00600CF4"/>
    <w:rsid w:val="0081056E"/>
    <w:rsid w:val="00DB4626"/>
    <w:rsid w:val="00F24364"/>
    <w:rsid w:val="00FB6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5161D"/>
  <w15:docId w15:val="{20EC6B4F-4045-4145-A2A8-2E4377676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CO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5C4FB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C4FB2"/>
  </w:style>
  <w:style w:type="paragraph" w:styleId="Piedepgina">
    <w:name w:val="footer"/>
    <w:basedOn w:val="Normal"/>
    <w:link w:val="PiedepginaCar"/>
    <w:uiPriority w:val="99"/>
    <w:unhideWhenUsed/>
    <w:rsid w:val="005C4FB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C4FB2"/>
  </w:style>
  <w:style w:type="table" w:styleId="Tablaconcuadrcula">
    <w:name w:val="Table Grid"/>
    <w:basedOn w:val="Tablanormal"/>
    <w:uiPriority w:val="59"/>
    <w:rsid w:val="005C4F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572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572A5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2B71A8"/>
    <w:pPr>
      <w:spacing w:after="160" w:line="259" w:lineRule="auto"/>
      <w:ind w:left="720"/>
      <w:contextualSpacing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4E06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/>
    </w:rPr>
  </w:style>
  <w:style w:type="character" w:styleId="Hipervnculo">
    <w:name w:val="Hyperlink"/>
    <w:basedOn w:val="Fuentedeprrafopredeter"/>
    <w:uiPriority w:val="99"/>
    <w:semiHidden/>
    <w:unhideWhenUsed/>
    <w:rsid w:val="002F1E97"/>
    <w:rPr>
      <w:color w:val="0000FF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2F1E9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944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6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9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sumauxisoacha.edu.co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awp.s5.colpegasus.org/?id=422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HEUkZC3V5u/+qXWZp4dukrMd2g==">CgMxLjA4AHIhMUc1cy0yNVR0U3hhaS1WVEI2OTdGdEFVdzV1YXhOYUhQ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357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CoordinaciónA</cp:lastModifiedBy>
  <cp:revision>3</cp:revision>
  <cp:lastPrinted>2026-08-21T19:37:00Z</cp:lastPrinted>
  <dcterms:created xsi:type="dcterms:W3CDTF">2026-08-24T14:50:00Z</dcterms:created>
  <dcterms:modified xsi:type="dcterms:W3CDTF">2026-08-24T15:08:00Z</dcterms:modified>
</cp:coreProperties>
</file>