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36"/>
        </w:rPr>
        <w:t>FRANÇOIS MÜLLER-SØNDERGAARD</w:t>
      </w:r>
    </w:p>
    <w:p>
      <w:pPr>
        <w:spacing w:after="80"/>
        <w:jc w:val="center"/>
      </w:pPr>
      <w:r>
        <w:rPr>
          <w:rFonts w:ascii="Arial" w:hAnsi="Arial"/>
          <w:color w:val="666666"/>
          <w:sz w:val="22"/>
        </w:rPr>
        <w:t>Architecte Logiciel | Développeur Senior</w:t>
      </w:r>
    </w:p>
    <w:p>
      <w:pPr>
        <w:spacing w:after="0"/>
        <w:jc w:val="center"/>
        <w:pBdr>
          <w:bottom w:val="single" w:sz="8" w:space="1" w:color="000000"/>
        </w:pBdr>
      </w:pPr>
      <w:r>
        <w:rPr>
          <w:rFonts w:ascii="Arial" w:hAnsi="Arial"/>
          <w:color w:val="000000"/>
          <w:sz w:val="18"/>
        </w:rPr>
        <w:t>+33 6 12 34 56 78 • françois.müller@société.fr • Paris, France</w:t>
      </w:r>
    </w:p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SUMMARY</w:t>
      </w:r>
    </w:p>
    <w:p>
      <w:pPr>
        <w:spacing w:after="160"/>
        <w:jc w:val="both"/>
      </w:pPr>
      <w:r>
        <w:rPr>
          <w:rFonts w:ascii="Arial" w:hAnsi="Arial"/>
          <w:color w:val="000000"/>
          <w:sz w:val="20"/>
        </w:rPr>
        <w:t>Développeur expérimenté avec expertise en systèmes distribués. Expérience chez Société Générale et Capgemini España. Spécialisé en architecture cloud (€50M+ projets).</w:t>
      </w:r>
    </w:p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40" w:hanging="240"/>
            </w:pPr>
            <w:r>
              <w:rPr>
                <w:rFonts w:ascii="Arial" w:hAnsi="Arial"/>
                <w:sz w:val="20"/>
              </w:rPr>
              <w:t xml:space="preserve">✓ </w:t>
            </w:r>
            <w:r>
              <w:rPr>
                <w:rFonts w:ascii="Arial" w:hAnsi="Arial"/>
                <w:color w:val="000000"/>
                <w:sz w:val="20"/>
              </w:rPr>
              <w:t>Architecture Cloud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40" w:hanging="240"/>
            </w:pPr>
            <w:r>
              <w:rPr>
                <w:rFonts w:ascii="Arial" w:hAnsi="Arial"/>
                <w:sz w:val="20"/>
              </w:rPr>
              <w:t xml:space="preserve">✓ </w:t>
            </w:r>
            <w:r>
              <w:rPr>
                <w:rFonts w:ascii="Arial" w:hAnsi="Arial"/>
                <w:color w:val="000000"/>
                <w:sz w:val="20"/>
              </w:rPr>
              <w:t>Développement Java/Kotlin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40" w:hanging="240"/>
            </w:pPr>
            <w:r>
              <w:rPr>
                <w:rFonts w:ascii="Arial" w:hAnsi="Arial"/>
                <w:sz w:val="20"/>
              </w:rPr>
              <w:t xml:space="preserve">✓ </w:t>
            </w:r>
            <w:r>
              <w:rPr>
                <w:rFonts w:ascii="Arial" w:hAnsi="Arial"/>
                <w:color w:val="000000"/>
                <w:sz w:val="20"/>
              </w:rPr>
              <w:t>DevOps &amp; CI/CD</w:t>
            </w:r>
          </w:p>
        </w:tc>
      </w:tr>
      <w:t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ind w:left="240" w:hanging="240"/>
            </w:pPr>
            <w:r>
              <w:rPr>
                <w:rFonts w:ascii="Arial" w:hAnsi="Arial"/>
                <w:sz w:val="20"/>
              </w:rPr>
              <w:t xml:space="preserve">✓ </w:t>
            </w:r>
            <w:r>
              <w:rPr>
                <w:rFonts w:ascii="Arial" w:hAnsi="Arial"/>
                <w:color w:val="000000"/>
                <w:sz w:val="20"/>
              </w:rPr>
              <w:t>Méthodologies Agile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Société Générale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Paris, France</w:t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/>
            </w:pPr>
            <w:r>
              <w:rPr>
                <w:rFonts w:ascii="Arial" w:hAnsi="Arial"/>
                <w:b/>
                <w:color w:val="000000"/>
                <w:sz w:val="20"/>
              </w:rPr>
              <w:t>Architecte Logiciel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/>
              <w:jc w:val="right"/>
            </w:pPr>
            <w:r>
              <w:rPr>
                <w:rFonts w:ascii="Arial" w:hAnsi="Arial"/>
                <w:color w:val="666666"/>
                <w:sz w:val="20"/>
              </w:rPr>
              <w:t>2020 - Présent</w:t>
            </w:r>
          </w:p>
        </w:tc>
      </w:tr>
    </w:tbl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Conçu architecture microservices pour système de trading (€50M budget)</w:t>
      </w:r>
    </w:p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Géré équipe de 8 développeurs à travers 3 pays européens</w:t>
      </w:r>
    </w:p>
    <w:p>
      <w:pPr>
        <w:spacing w:after="16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Implémenté conformité RGPD réduisant risques légaux de 90%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Capgemini España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Barcelona, España</w:t>
            </w: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/>
            </w:pPr>
            <w:r>
              <w:rPr>
                <w:rFonts w:ascii="Arial" w:hAnsi="Arial"/>
                <w:b/>
                <w:color w:val="000000"/>
                <w:sz w:val="20"/>
              </w:rPr>
              <w:t>Développeur Senior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/>
              <w:jc w:val="right"/>
            </w:pPr>
            <w:r>
              <w:rPr>
                <w:rFonts w:ascii="Arial" w:hAnsi="Arial"/>
                <w:color w:val="666666"/>
                <w:sz w:val="20"/>
              </w:rPr>
              <w:t>2017 - 2020</w:t>
            </w:r>
          </w:p>
        </w:tc>
      </w:tr>
    </w:tbl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Développé API REST pour Banco Santander (2M+ utilisateurs)</w:t>
      </w:r>
    </w:p>
    <w:p>
      <w:pPr>
        <w:spacing w:after="4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Mentoré 5 développeurs juniors en bonnes pratiques Java</w:t>
      </w:r>
    </w:p>
    <w:p>
      <w:pPr>
        <w:spacing w:after="160"/>
        <w:ind w:left="360" w:hanging="360"/>
        <w:jc w:val="left"/>
      </w:pPr>
      <w:r>
        <w:rPr>
          <w:rFonts w:ascii="Arial" w:hAnsi="Arial"/>
          <w:color w:val="000000"/>
          <w:sz w:val="20"/>
        </w:rPr>
        <w:t>•</w:t>
        <w:tab/>
        <w:t>Créé pipeline CI/CD réduisant temps de déploiement de 70%</w:t>
      </w:r>
    </w:p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SKILLS</w:t>
      </w:r>
    </w:p>
    <w:p>
      <w:pPr>
        <w:spacing w:after="120"/>
      </w:pPr>
      <w:r>
        <w:rPr>
          <w:rFonts w:ascii="Arial" w:hAnsi="Arial"/>
          <w:b/>
          <w:color w:val="000000"/>
          <w:sz w:val="20"/>
        </w:rPr>
        <w:t xml:space="preserve">technical: </w:t>
      </w:r>
      <w:r>
        <w:rPr>
          <w:rFonts w:ascii="Arial" w:hAnsi="Arial"/>
          <w:color w:val="000000"/>
          <w:sz w:val="20"/>
        </w:rPr>
        <w:t>Java • Kotlin • Spring Boot • Kubernetes • AWS</w:t>
      </w:r>
    </w:p>
    <w:p>
      <w:pPr>
        <w:spacing w:after="120"/>
      </w:pPr>
      <w:r>
        <w:rPr>
          <w:rFonts w:ascii="Arial" w:hAnsi="Arial"/>
          <w:b/>
          <w:color w:val="000000"/>
          <w:sz w:val="20"/>
        </w:rPr>
        <w:t xml:space="preserve">languages: </w:t>
      </w:r>
      <w:r>
        <w:rPr>
          <w:rFonts w:ascii="Arial" w:hAnsi="Arial"/>
          <w:color w:val="000000"/>
          <w:sz w:val="20"/>
        </w:rPr>
        <w:t>Français (natif) • English (fluent) • Español (avanzado) • Deutsch (Grundkenntnisse)</w:t>
      </w:r>
    </w:p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EDUCATION</w:t>
      </w:r>
    </w:p>
    <w:p>
      <w:pPr>
        <w:spacing w:after="0"/>
        <w:jc w:val="left"/>
      </w:pPr>
      <w:r>
        <w:rPr>
          <w:rFonts w:ascii="Arial" w:hAnsi="Arial"/>
          <w:color w:val="000000"/>
          <w:sz w:val="20"/>
        </w:rPr>
        <w:t>Master en Informatique</w:t>
      </w:r>
    </w:p>
    <w:p>
      <w:pPr>
        <w:spacing w:after="0"/>
        <w:jc w:val="left"/>
      </w:pPr>
      <w:r>
        <w:rPr>
          <w:rFonts w:ascii="Arial" w:hAnsi="Arial"/>
          <w:b/>
          <w:color w:val="000000"/>
          <w:sz w:val="20"/>
        </w:rPr>
        <w:t>École Polytechnique Fédérale de Lausanne</w:t>
      </w:r>
    </w:p>
    <w:p>
      <w:pPr>
        <w:spacing w:after="0"/>
        <w:jc w:val="left"/>
      </w:pPr>
      <w:r>
        <w:rPr>
          <w:rFonts w:ascii="Arial" w:hAnsi="Arial"/>
          <w:color w:val="000000"/>
          <w:sz w:val="20"/>
        </w:rPr>
        <w:t>Mention Très Bien, 2017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