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2"/>
        </w:rPr>
        <w:t>HENRY R. BOLDEN III</w:t>
      </w:r>
    </w:p>
    <w:p>
      <w:r>
        <w:rPr>
          <w:rFonts w:ascii="Calibri" w:hAnsi="Calibri"/>
          <w:sz w:val="20"/>
        </w:rPr>
        <w:t>DIRECTOR, TALENT ACQUISITION &amp; RECRUITING OPERATIONS | TECHNICAL RECRUITING LEADERSHIP | GLOBAL HIRING STRATEGY</w:t>
      </w:r>
    </w:p>
    <w:p>
      <w:r>
        <w:rPr>
          <w:rFonts w:ascii="Calibri" w:hAnsi="Calibri"/>
          <w:sz w:val="20"/>
        </w:rPr>
        <w:t>(646) 648-7744 • henry.r.bolden@gmail.com • linkedin.com/in/henrybolden • New York, NY</w:t>
      </w:r>
    </w:p>
    <w:p/>
    <w:p>
      <w:r>
        <w:rPr>
          <w:rFonts w:ascii="Calibri" w:hAnsi="Calibri"/>
          <w:sz w:val="20"/>
        </w:rPr>
        <w:t>I'm interested in the Director, Talent Acquisition &amp; Recruiting Operations role at Axion Ray. Having scaled recruiting functions at high-growth tech companies like Spotify and Uber, I understand the balance of strategic leadership and hands-on execution required to build world-class talent operations in fast-moving environments.</w:t>
      </w:r>
    </w:p>
    <w:p/>
    <w:p>
      <w:r>
        <w:rPr>
          <w:rFonts w:ascii="Calibri" w:hAnsi="Calibri"/>
          <w:sz w:val="20"/>
        </w:rPr>
        <w:t>At Spotify, I led a 25-person global technical recruiting team across Engineering, Product, Data, and Security, reducing time-to-offer by 30% through data-driven process optimization. More recently at National Grid, I managed 20+ recruiters across US and UK operations, scaling output from 5 to 15 hires per month while reducing external agency spend by $1M annually. This combination of technical recruiting depth and operational rigor aligns directly with Axion's need for both strategic oversight and tactical delivery.</w:t>
      </w:r>
    </w:p>
    <w:p/>
    <w:p>
      <w:r>
        <w:rPr>
          <w:rFonts w:ascii="Calibri" w:hAnsi="Calibri"/>
          <w:sz w:val="20"/>
        </w:rPr>
        <w:t>My approach centers on building scalable systems backed by recruiting analytics—I've developed dashboards that enhanced executive visibility and drove accountability across global teams. I've consistently improved core metrics: achieving 95% offer acceptance rates through structured interview frameworks, increasing diverse representation by 25% in technical roles, and building high-performing teams that deliver under aggressive timelines. This operational discipline, combined with experience recruiting across EPD and GTM functions, positions me to drive the consistency and quality Axion needs as it scales.</w:t>
      </w:r>
    </w:p>
    <w:p/>
    <w:p>
      <w:r>
        <w:rPr>
          <w:rFonts w:ascii="Calibri" w:hAnsi="Calibri"/>
          <w:sz w:val="20"/>
        </w:rPr>
        <w:t>I'm drawn to Axion's mission of transforming manufacturing through AI-powered quality intelligence and the opportunity to build recruiting infrastructure that attracts the caliber of talent driving this innovation. Thank you for your consideration.</w:t>
      </w:r>
    </w:p>
    <w:p/>
    <w:p>
      <w:r>
        <w:rPr>
          <w:rFonts w:ascii="Calibri" w:hAnsi="Calibri"/>
          <w:sz w:val="20"/>
        </w:rPr>
        <w:t>Henry R. Bolden III</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