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HENRY R. BOLDEN III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Executive Recruiter | VP/SVP Level Technical &amp; Corporate Recruiting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(646) 648-7744 | henry.r.bolden@gmail.com | linkedin.com/in/henrybolden | New York, NY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Executive Recruiting Specialist with 10+ years of experience placing VP and SVP-level technical and corporate leadership across high-growth technology companies and global enterprises. Deep expertise in full-cycle executive search, C-level partnership, and building scalable talent pipelines for mission-critical roles.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VP/SVP Level Executive Search</w:t>
      </w:r>
      <w:r>
        <w:rPr>
          <w:rFonts w:ascii="Arial" w:cs="Arial" w:eastAsia="Arial" w:hAnsi="Arial"/>
          <w:sz w:val="22"/>
          <w:szCs w:val="22"/>
        </w:rPr>
        <w:t xml:space="preserve"> – Full-cycle executive recruitment for C-suite and senior leadership across technology, fintech, and enterprise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C-Level Partnership &amp; Stakeholder Management</w:t>
      </w:r>
      <w:r>
        <w:rPr>
          <w:rFonts w:ascii="Arial" w:cs="Arial" w:eastAsia="Arial" w:hAnsi="Arial"/>
          <w:sz w:val="22"/>
          <w:szCs w:val="22"/>
        </w:rPr>
        <w:t xml:space="preserve"> – Trusted advisor to executives on leadership assessment, succession planning, and competitive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Industry Executive Recruiting</w:t>
      </w:r>
      <w:r>
        <w:rPr>
          <w:rFonts w:ascii="Arial" w:cs="Arial" w:eastAsia="Arial" w:hAnsi="Arial"/>
          <w:sz w:val="22"/>
          <w:szCs w:val="22"/>
        </w:rPr>
        <w:t xml:space="preserve"> – Specialized in placing technical leadership for engineering, product, infrastructure, security, data, and AI/ML functions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Founder &amp; Principal Talent Advisor</w:t>
      </w:r>
      <w:r>
        <w:rPr>
          <w:rFonts w:ascii="Arial" w:cs="Arial" w:eastAsia="Arial" w:hAnsi="Arial"/>
          <w:sz w:val="22"/>
          <w:szCs w:val="22"/>
        </w:rPr>
        <w:t xml:space="preserve"> | Independent Talent Advisory Practice</w:t>
      </w:r>
      <w:r>
        <w:rPr>
          <w:rFonts w:ascii="Arial" w:cs="Arial" w:eastAsia="Arial" w:hAnsi="Arial"/>
          <w:sz w:val="22"/>
          <w:szCs w:val="22"/>
        </w:rPr>
        <w:t xml:space="preserve">	2025 – Present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New York, NY | Technology Advisory (50–5,000+ employees; $10M–$1B revenue)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Advise scaling technology companies on VP/SVP-level executive search strategies across engineering, product, security, infrastructure, and corporate functions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 with founders and C-suite executives on leadership assessment, succession planning, and executive talent mapping for mission-critical roles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Director &amp; Global Head of Recruitment</w:t>
      </w:r>
      <w:r>
        <w:rPr>
          <w:rFonts w:ascii="Arial" w:cs="Arial" w:eastAsia="Arial" w:hAnsi="Arial"/>
          <w:sz w:val="22"/>
          <w:szCs w:val="22"/>
        </w:rPr>
        <w:t xml:space="preserve"> | National Grid</w:t>
      </w:r>
      <w:r>
        <w:rPr>
          <w:rFonts w:ascii="Arial" w:cs="Arial" w:eastAsia="Arial" w:hAnsi="Arial"/>
          <w:sz w:val="22"/>
          <w:szCs w:val="22"/>
        </w:rPr>
        <w:t xml:space="preserve">	2023 – 2025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New York, NY | Multinational Utility (30,000 employees; $27B revenue)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Directed global recruiting team (20) across US &amp; UK for engineering, technology, corporate, and executive functions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Led VP and senior director-level searches across engineering, technology, procurement, finance, legal, and HR functions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Arts, Social Sciences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York University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Concentration: Organizational Behavior &amp; Change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Focus: Leadership &amp; Organizational Strategy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QUALIFICATIONS FOR HEAD OF TALENT ACQUISITION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10+ years progressive executive recruiting experience with consistent track record of VP/SVP placements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Technology industry specialization across high-growth SaaS, fintech, and enterprise software companies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Proven C-level partnership advising senior leadership on executive assessment, succession planning, and talent strategy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2025-11-28T18:06:56.230Z</dcterms:created>
  <dcterms:modified xsi:type="dcterms:W3CDTF">2025-11-28T18:06:56.231Z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