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1076" w14:textId="673D3150" w:rsidR="00FE4924" w:rsidRDefault="009351E4" w:rsidP="00FE4924">
      <w:pPr>
        <w:pStyle w:val="Title"/>
        <w:rPr>
          <w:sz w:val="52"/>
          <w:szCs w:val="48"/>
        </w:rPr>
      </w:pPr>
      <w:r w:rsidRPr="00E919FA">
        <w:rPr>
          <w:sz w:val="52"/>
          <w:szCs w:val="48"/>
        </w:rPr>
        <w:t xml:space="preserve">Functional Specification </w:t>
      </w:r>
      <w:r w:rsidR="00C007C1">
        <w:rPr>
          <w:sz w:val="52"/>
          <w:cs/>
          <w:lang w:bidi="th-TH"/>
        </w:rPr>
        <w:t xml:space="preserve">– </w:t>
      </w:r>
      <w:r w:rsidR="00C007C1">
        <w:rPr>
          <w:sz w:val="52"/>
          <w:szCs w:val="48"/>
        </w:rPr>
        <w:t>Cash</w:t>
      </w:r>
      <w:r w:rsidR="00FE4924">
        <w:rPr>
          <w:sz w:val="52"/>
          <w:szCs w:val="48"/>
        </w:rPr>
        <w:t xml:space="preserve"> F</w:t>
      </w:r>
      <w:r w:rsidR="00C007C1">
        <w:rPr>
          <w:sz w:val="52"/>
          <w:szCs w:val="48"/>
        </w:rPr>
        <w:t xml:space="preserve">low </w:t>
      </w:r>
    </w:p>
    <w:p w14:paraId="63EBAB98" w14:textId="4B39A290" w:rsidR="00FE4924" w:rsidRDefault="00FE4924" w:rsidP="00FE4924">
      <w:pPr>
        <w:pStyle w:val="Title"/>
        <w:rPr>
          <w:sz w:val="52"/>
          <w:szCs w:val="48"/>
        </w:rPr>
      </w:pPr>
      <w:r>
        <w:rPr>
          <w:sz w:val="52"/>
          <w:szCs w:val="48"/>
        </w:rPr>
        <w:t>Report</w:t>
      </w:r>
    </w:p>
    <w:p w14:paraId="0F947CE4" w14:textId="77777777" w:rsidR="00FE4924" w:rsidRDefault="00FE4924" w:rsidP="00FE4924">
      <w:pPr>
        <w:pStyle w:val="Title"/>
        <w:rPr>
          <w:sz w:val="52"/>
          <w:szCs w:val="48"/>
        </w:rPr>
      </w:pPr>
    </w:p>
    <w:p w14:paraId="6EAD5366" w14:textId="7D1E5449" w:rsidR="009351E4" w:rsidRPr="00B83D8D" w:rsidRDefault="009351E4" w:rsidP="00FE4924">
      <w:pPr>
        <w:pStyle w:val="Title"/>
      </w:pPr>
      <w:r>
        <w:t>Export</w:t>
      </w:r>
      <w:r>
        <w:rPr>
          <w:szCs w:val="56"/>
          <w:cs/>
          <w:lang w:bidi="th-TH"/>
        </w:rPr>
        <w:t>-</w:t>
      </w:r>
      <w:r>
        <w:t>Import Bank of Thailand</w:t>
      </w:r>
    </w:p>
    <w:p w14:paraId="0A656792" w14:textId="77777777" w:rsidR="009351E4" w:rsidRPr="00EE0CF9" w:rsidRDefault="009351E4" w:rsidP="009351E4"/>
    <w:p w14:paraId="6F42F4B9" w14:textId="77777777" w:rsidR="009351E4" w:rsidRDefault="009351E4" w:rsidP="009351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942"/>
      </w:tblGrid>
      <w:tr w:rsidR="009351E4" w:rsidRPr="00B83D8D" w14:paraId="48FFFBCC" w14:textId="77777777" w:rsidTr="00155898">
        <w:tc>
          <w:tcPr>
            <w:tcW w:w="4111" w:type="dxa"/>
          </w:tcPr>
          <w:p w14:paraId="76B34F3F" w14:textId="77777777" w:rsidR="009351E4" w:rsidRPr="00B83D8D" w:rsidRDefault="009351E4" w:rsidP="00155898">
            <w:r w:rsidRPr="00B83D8D">
              <w:t>Project Code</w:t>
            </w:r>
            <w:r w:rsidRPr="00B83D8D">
              <w:rPr>
                <w:cs/>
                <w:lang w:bidi="th-TH"/>
              </w:rPr>
              <w:t>:</w:t>
            </w:r>
          </w:p>
        </w:tc>
        <w:tc>
          <w:tcPr>
            <w:tcW w:w="5942" w:type="dxa"/>
          </w:tcPr>
          <w:p w14:paraId="57F40F68" w14:textId="77777777" w:rsidR="009351E4" w:rsidRPr="00B83D8D" w:rsidRDefault="009351E4" w:rsidP="00155898">
            <w:r w:rsidRPr="00B83D8D">
              <w:t>&lt;</w:t>
            </w:r>
            <w:r w:rsidRPr="00E919FA">
              <w:t>EXPJ</w:t>
            </w:r>
            <w:r w:rsidRPr="00E919FA">
              <w:rPr>
                <w:cs/>
                <w:lang w:bidi="th-TH"/>
              </w:rPr>
              <w:t>.</w:t>
            </w:r>
            <w:r w:rsidRPr="00E919FA">
              <w:t>B</w:t>
            </w:r>
            <w:r w:rsidRPr="00E919FA">
              <w:rPr>
                <w:cs/>
                <w:lang w:bidi="th-TH"/>
              </w:rPr>
              <w:t>.</w:t>
            </w:r>
            <w:r w:rsidRPr="00E919FA">
              <w:t>PJ</w:t>
            </w:r>
            <w:r w:rsidRPr="00E919FA">
              <w:rPr>
                <w:cs/>
                <w:lang w:bidi="th-TH"/>
              </w:rPr>
              <w:t>.</w:t>
            </w:r>
            <w:r w:rsidRPr="00E919FA">
              <w:t>TH</w:t>
            </w:r>
            <w:r w:rsidRPr="00E919FA">
              <w:rPr>
                <w:cs/>
                <w:lang w:bidi="th-TH"/>
              </w:rPr>
              <w:t>.</w:t>
            </w:r>
            <w:r w:rsidRPr="00E919FA">
              <w:t>EXIMTH</w:t>
            </w:r>
            <w:r>
              <w:rPr>
                <w:cs/>
                <w:lang w:bidi="th-TH"/>
              </w:rPr>
              <w:t>*</w:t>
            </w:r>
            <w:r w:rsidRPr="00E919FA">
              <w:t>CBS_IMP</w:t>
            </w:r>
            <w:r w:rsidRPr="00E919FA">
              <w:rPr>
                <w:cs/>
                <w:lang w:bidi="th-TH"/>
              </w:rPr>
              <w:t>.</w:t>
            </w:r>
            <w:r w:rsidRPr="00E919FA">
              <w:t>CC</w:t>
            </w:r>
            <w:r w:rsidRPr="00B83D8D">
              <w:t>&gt;</w:t>
            </w:r>
          </w:p>
        </w:tc>
      </w:tr>
      <w:tr w:rsidR="009351E4" w:rsidRPr="00B83D8D" w14:paraId="3D6F24D6" w14:textId="77777777" w:rsidTr="00155898">
        <w:tc>
          <w:tcPr>
            <w:tcW w:w="4111" w:type="dxa"/>
          </w:tcPr>
          <w:p w14:paraId="1F6B93FB" w14:textId="77777777" w:rsidR="009351E4" w:rsidRPr="00B83D8D" w:rsidRDefault="009351E4" w:rsidP="00155898">
            <w:r w:rsidRPr="00B83D8D">
              <w:t>Reference</w:t>
            </w:r>
            <w:r w:rsidRPr="00B83D8D">
              <w:rPr>
                <w:cs/>
                <w:lang w:bidi="th-TH"/>
              </w:rPr>
              <w:t>:</w:t>
            </w:r>
          </w:p>
        </w:tc>
        <w:tc>
          <w:tcPr>
            <w:tcW w:w="5942" w:type="dxa"/>
          </w:tcPr>
          <w:p w14:paraId="7D18D9F9" w14:textId="77777777" w:rsidR="009351E4" w:rsidRPr="00B83D8D" w:rsidRDefault="009351E4" w:rsidP="00155898">
            <w:r w:rsidRPr="00B83D8D">
              <w:t>&lt;Client BZ Reference and Description&gt;</w:t>
            </w:r>
          </w:p>
        </w:tc>
      </w:tr>
      <w:tr w:rsidR="009351E4" w:rsidRPr="00B83D8D" w14:paraId="30C88DD2" w14:textId="77777777" w:rsidTr="00155898">
        <w:tc>
          <w:tcPr>
            <w:tcW w:w="4111" w:type="dxa"/>
          </w:tcPr>
          <w:p w14:paraId="6BE4F77D" w14:textId="77777777" w:rsidR="009351E4" w:rsidRPr="00B83D8D" w:rsidRDefault="009351E4" w:rsidP="00155898">
            <w:r w:rsidRPr="00B83D8D">
              <w:t>Release</w:t>
            </w:r>
            <w:r w:rsidRPr="00B83D8D">
              <w:rPr>
                <w:cs/>
                <w:lang w:bidi="th-TH"/>
              </w:rPr>
              <w:t>:</w:t>
            </w:r>
          </w:p>
        </w:tc>
        <w:tc>
          <w:tcPr>
            <w:tcW w:w="5942" w:type="dxa"/>
          </w:tcPr>
          <w:p w14:paraId="49F756C5" w14:textId="55711606" w:rsidR="009351E4" w:rsidRPr="00B83D8D" w:rsidRDefault="005D2337" w:rsidP="00155898">
            <w:r>
              <w:t>2</w:t>
            </w:r>
            <w:r>
              <w:rPr>
                <w:cs/>
                <w:lang w:bidi="th-TH"/>
              </w:rPr>
              <w:t>.</w:t>
            </w:r>
            <w:r w:rsidR="007B781C">
              <w:t>2</w:t>
            </w:r>
            <w:r w:rsidR="009351E4" w:rsidRPr="00B83D8D">
              <w:rPr>
                <w:cs/>
                <w:lang w:bidi="th-TH"/>
              </w:rPr>
              <w:t xml:space="preserve"> </w:t>
            </w:r>
          </w:p>
        </w:tc>
      </w:tr>
      <w:tr w:rsidR="009351E4" w:rsidRPr="00B83D8D" w14:paraId="73C86474" w14:textId="77777777" w:rsidTr="00155898">
        <w:tc>
          <w:tcPr>
            <w:tcW w:w="4111" w:type="dxa"/>
          </w:tcPr>
          <w:p w14:paraId="18F58B5B" w14:textId="77777777" w:rsidR="009351E4" w:rsidRPr="00B83D8D" w:rsidRDefault="009351E4" w:rsidP="00155898">
            <w:r w:rsidRPr="00B83D8D">
              <w:t>Status</w:t>
            </w:r>
            <w:r w:rsidRPr="00B83D8D">
              <w:rPr>
                <w:cs/>
                <w:lang w:bidi="th-TH"/>
              </w:rPr>
              <w:t>:</w:t>
            </w:r>
          </w:p>
        </w:tc>
        <w:tc>
          <w:tcPr>
            <w:tcW w:w="5942" w:type="dxa"/>
          </w:tcPr>
          <w:p w14:paraId="1EEFE246" w14:textId="77777777" w:rsidR="009351E4" w:rsidRPr="00B83D8D" w:rsidRDefault="00000000" w:rsidP="00155898">
            <w:sdt>
              <w:sdtPr>
                <w:alias w:val="Status List"/>
                <w:tag w:val="Status List"/>
                <w:id w:val="2072684999"/>
                <w:placeholder>
                  <w:docPart w:val="8A939710E4BA4AB386BF1BEA33F4C1E1"/>
                </w:placeholder>
                <w:dropDownList>
                  <w:listItem w:value="Choose an item."/>
                  <w:listItem w:displayText="Draft for Internal Review" w:value="Draft for Internal Review"/>
                  <w:listItem w:displayText="Draft for Client Review" w:value="Draft for Client Review"/>
                  <w:listItem w:displayText="Released for Internal Distribution" w:value="Released for Internal Distribution"/>
                  <w:listItem w:displayText="Released for External Distribution" w:value="Released for External Distribution"/>
                </w:dropDownList>
              </w:sdtPr>
              <w:sdtContent>
                <w:r w:rsidR="009351E4" w:rsidRPr="00B83D8D">
                  <w:t>Draft for Client Review</w:t>
                </w:r>
              </w:sdtContent>
            </w:sdt>
          </w:p>
        </w:tc>
      </w:tr>
      <w:tr w:rsidR="009351E4" w:rsidRPr="00B83D8D" w14:paraId="157DA726" w14:textId="77777777" w:rsidTr="00155898">
        <w:tc>
          <w:tcPr>
            <w:tcW w:w="4111" w:type="dxa"/>
          </w:tcPr>
          <w:p w14:paraId="69C2ABDA" w14:textId="77777777" w:rsidR="009351E4" w:rsidRPr="00B83D8D" w:rsidRDefault="009351E4" w:rsidP="00155898">
            <w:r w:rsidRPr="00B83D8D">
              <w:t>Date</w:t>
            </w:r>
          </w:p>
        </w:tc>
        <w:sdt>
          <w:sdtPr>
            <w:rPr>
              <w:cs/>
              <w:lang w:bidi="th-TH"/>
            </w:rPr>
            <w:alias w:val="Date picker"/>
            <w:tag w:val="Date picker"/>
            <w:id w:val="-1645346933"/>
            <w:placeholder>
              <w:docPart w:val="DA0FB14C4DF9415D95B750C324CBFB64"/>
            </w:placeholder>
            <w:date w:fullDate="2023-08-08T00:00:00Z"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2" w:type="dxa"/>
              </w:tcPr>
              <w:p w14:paraId="6C47B1D2" w14:textId="58B1B7DF" w:rsidR="009351E4" w:rsidRPr="00B83D8D" w:rsidRDefault="007B781C" w:rsidP="00155898">
                <w:r>
                  <w:rPr>
                    <w:cs/>
                    <w:lang w:val="en-US" w:bidi="th-TH"/>
                  </w:rPr>
                  <w:t>8-Aug-23</w:t>
                </w:r>
              </w:p>
            </w:tc>
          </w:sdtContent>
        </w:sdt>
      </w:tr>
    </w:tbl>
    <w:p w14:paraId="658A04F8" w14:textId="77777777" w:rsidR="00CF3A96" w:rsidRPr="00EE0CF9" w:rsidRDefault="00CF3A96" w:rsidP="00B83D8D">
      <w:pPr>
        <w:pStyle w:val="Date"/>
        <w:rPr>
          <w:szCs w:val="32"/>
          <w:cs/>
          <w:lang w:bidi="th-TH"/>
        </w:rPr>
        <w:sectPr w:rsidR="00CF3A96" w:rsidRPr="00EE0CF9" w:rsidSect="009957F2">
          <w:headerReference w:type="default" r:id="rId12"/>
          <w:footerReference w:type="default" r:id="rId13"/>
          <w:pgSz w:w="11906" w:h="16838"/>
          <w:pgMar w:top="4962" w:right="992" w:bottom="1440" w:left="851" w:header="709" w:footer="614" w:gutter="0"/>
          <w:cols w:space="708"/>
          <w:docGrid w:linePitch="360"/>
        </w:sectPr>
      </w:pPr>
    </w:p>
    <w:p w14:paraId="7AED82F2" w14:textId="77777777" w:rsidR="00CF3A96" w:rsidRPr="0024358D" w:rsidRDefault="00CF3A96" w:rsidP="00F3558C">
      <w:pPr>
        <w:pStyle w:val="ContentsTitle"/>
      </w:pPr>
      <w:r w:rsidRPr="0024358D">
        <w:lastRenderedPageBreak/>
        <w:t>Contents</w:t>
      </w:r>
    </w:p>
    <w:p w14:paraId="347FBDD6" w14:textId="142A4898" w:rsidR="006F105F" w:rsidRDefault="00E875FE">
      <w:pPr>
        <w:pStyle w:val="TOC1"/>
        <w:tabs>
          <w:tab w:val="right" w:leader="dot" w:pos="10053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PH" w:eastAsia="en-PH"/>
        </w:rPr>
      </w:pPr>
      <w:r w:rsidRPr="00EE0CF9">
        <w:fldChar w:fldCharType="begin"/>
      </w:r>
      <w:r w:rsidR="00BD08CE" w:rsidRPr="00EE0CF9">
        <w:instrText xml:space="preserve"> TOC \o </w:instrText>
      </w:r>
      <w:r w:rsidR="00BD08CE" w:rsidRPr="00EE0CF9">
        <w:rPr>
          <w:szCs w:val="28"/>
          <w:cs/>
          <w:lang w:bidi="th-TH"/>
        </w:rPr>
        <w:instrText>"</w:instrText>
      </w:r>
      <w:r w:rsidR="00BD08CE" w:rsidRPr="00EE0CF9">
        <w:instrText>1</w:instrText>
      </w:r>
      <w:r w:rsidR="00BD08CE" w:rsidRPr="00EE0CF9">
        <w:rPr>
          <w:szCs w:val="28"/>
          <w:cs/>
          <w:lang w:bidi="th-TH"/>
        </w:rPr>
        <w:instrText>-</w:instrText>
      </w:r>
      <w:r w:rsidR="00BD08CE" w:rsidRPr="00EE0CF9">
        <w:instrText>3</w:instrText>
      </w:r>
      <w:r w:rsidR="00BD08CE" w:rsidRPr="00EE0CF9">
        <w:rPr>
          <w:szCs w:val="28"/>
          <w:cs/>
          <w:lang w:bidi="th-TH"/>
        </w:rPr>
        <w:instrText xml:space="preserve">" </w:instrText>
      </w:r>
      <w:r w:rsidR="00BD08CE" w:rsidRPr="00EE0CF9">
        <w:instrText xml:space="preserve">\h \z \u </w:instrText>
      </w:r>
      <w:r w:rsidRPr="00EE0CF9">
        <w:fldChar w:fldCharType="separate"/>
      </w:r>
      <w:hyperlink w:anchor="_Toc140237628" w:history="1">
        <w:r w:rsidR="006F105F" w:rsidRPr="007D1F01">
          <w:rPr>
            <w:rStyle w:val="Hyperlink"/>
          </w:rPr>
          <w:t>Introduction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_Toc140237628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4</w:t>
        </w:r>
        <w:r w:rsidR="006F105F">
          <w:rPr>
            <w:webHidden/>
          </w:rPr>
          <w:fldChar w:fldCharType="end"/>
        </w:r>
      </w:hyperlink>
    </w:p>
    <w:p w14:paraId="23A29AF4" w14:textId="05000EE6" w:rsidR="006F105F" w:rsidRDefault="00000000">
      <w:pPr>
        <w:pStyle w:val="TOC1"/>
        <w:tabs>
          <w:tab w:val="right" w:leader="dot" w:pos="10053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PH" w:eastAsia="en-PH"/>
        </w:rPr>
      </w:pPr>
      <w:hyperlink w:anchor="_Toc140237629" w:history="1">
        <w:r w:rsidR="006F105F" w:rsidRPr="007D1F01">
          <w:rPr>
            <w:rStyle w:val="Hyperlink"/>
          </w:rPr>
          <w:t>Functional Summary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_Toc140237629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6</w:t>
        </w:r>
        <w:r w:rsidR="006F105F">
          <w:rPr>
            <w:webHidden/>
          </w:rPr>
          <w:fldChar w:fldCharType="end"/>
        </w:r>
      </w:hyperlink>
    </w:p>
    <w:p w14:paraId="301F3ECF" w14:textId="66D68BD9" w:rsidR="006F105F" w:rsidRDefault="00000000">
      <w:pPr>
        <w:pStyle w:val="TOC1"/>
        <w:tabs>
          <w:tab w:val="right" w:leader="dot" w:pos="10053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PH" w:eastAsia="en-PH"/>
        </w:rPr>
      </w:pPr>
      <w:hyperlink w:anchor="_Toc140237630" w:history="1">
        <w:r w:rsidR="006F105F" w:rsidRPr="007D1F01">
          <w:rPr>
            <w:rStyle w:val="Hyperlink"/>
          </w:rPr>
          <w:t>Functional Specification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_Toc140237630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6</w:t>
        </w:r>
        <w:r w:rsidR="006F105F">
          <w:rPr>
            <w:webHidden/>
          </w:rPr>
          <w:fldChar w:fldCharType="end"/>
        </w:r>
      </w:hyperlink>
    </w:p>
    <w:p w14:paraId="39B95F92" w14:textId="14172291" w:rsidR="006F105F" w:rsidRDefault="00000000">
      <w:pPr>
        <w:pStyle w:val="TOC2"/>
        <w:tabs>
          <w:tab w:val="left" w:pos="880"/>
          <w:tab w:val="right" w:leader="dot" w:pos="10053"/>
        </w:tabs>
        <w:rPr>
          <w:rFonts w:asciiTheme="minorHAnsi" w:hAnsiTheme="minorHAnsi" w:cstheme="minorBidi"/>
          <w:sz w:val="22"/>
          <w:szCs w:val="22"/>
          <w:lang w:val="en-PH" w:eastAsia="en-PH"/>
        </w:rPr>
      </w:pPr>
      <w:hyperlink w:anchor="_Toc140237631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 xml:space="preserve">. </w:t>
        </w:r>
        <w:r w:rsidR="006F105F" w:rsidRPr="007D1F01">
          <w:rPr>
            <w:rStyle w:val="Hyperlink"/>
          </w:rPr>
          <w:t>ENT</w:t>
        </w:r>
        <w:r w:rsidR="006F105F" w:rsidRPr="007D1F01">
          <w:rPr>
            <w:rStyle w:val="Hyperlink"/>
            <w:cs/>
            <w:lang w:bidi="th-TH"/>
          </w:rPr>
          <w:t>-</w:t>
        </w:r>
        <w:r w:rsidR="006F105F" w:rsidRPr="007D1F01">
          <w:rPr>
            <w:rStyle w:val="Hyperlink"/>
          </w:rPr>
          <w:t xml:space="preserve">FS02 </w:t>
        </w:r>
        <w:r w:rsidR="006F105F" w:rsidRPr="007D1F01">
          <w:rPr>
            <w:rStyle w:val="Hyperlink"/>
            <w:cs/>
            <w:lang w:bidi="th-TH"/>
          </w:rPr>
          <w:t xml:space="preserve">– </w:t>
        </w:r>
        <w:r w:rsidR="006F105F" w:rsidRPr="007D1F01">
          <w:rPr>
            <w:rStyle w:val="Hyperlink"/>
          </w:rPr>
          <w:t>Cash Flow Report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_Toc140237631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6</w:t>
        </w:r>
        <w:r w:rsidR="006F105F">
          <w:rPr>
            <w:webHidden/>
          </w:rPr>
          <w:fldChar w:fldCharType="end"/>
        </w:r>
      </w:hyperlink>
    </w:p>
    <w:p w14:paraId="17942BC0" w14:textId="4B269219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2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Purpose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_Toc140237632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6</w:t>
        </w:r>
        <w:r w:rsidR="006F105F">
          <w:rPr>
            <w:webHidden/>
          </w:rPr>
          <w:fldChar w:fldCharType="end"/>
        </w:r>
      </w:hyperlink>
    </w:p>
    <w:p w14:paraId="2A5F11B5" w14:textId="5104FBF5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3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2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 xml:space="preserve">Background </w:t>
        </w:r>
        <w:r w:rsidR="006F105F" w:rsidRPr="007D1F01">
          <w:rPr>
            <w:rStyle w:val="Hyperlink"/>
            <w:cs/>
            <w:lang w:bidi="th-TH"/>
          </w:rPr>
          <w:t xml:space="preserve">/ </w:t>
        </w:r>
        <w:r w:rsidR="006F105F" w:rsidRPr="007D1F01">
          <w:rPr>
            <w:rStyle w:val="Hyperlink"/>
          </w:rPr>
          <w:t>Functional Requirements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_Toc140237633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6</w:t>
        </w:r>
        <w:r w:rsidR="006F105F">
          <w:rPr>
            <w:webHidden/>
          </w:rPr>
          <w:fldChar w:fldCharType="end"/>
        </w:r>
      </w:hyperlink>
    </w:p>
    <w:p w14:paraId="1C3725FF" w14:textId="65B85F4C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4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3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Supported Sample Transaction and Case from Customer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_Toc140237634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7</w:t>
        </w:r>
        <w:r w:rsidR="006F105F">
          <w:rPr>
            <w:webHidden/>
          </w:rPr>
          <w:fldChar w:fldCharType="end"/>
        </w:r>
      </w:hyperlink>
    </w:p>
    <w:p w14:paraId="0AB967EE" w14:textId="695E47C2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5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4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Menu Modification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_Toc140237635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9</w:t>
        </w:r>
        <w:r w:rsidR="006F105F">
          <w:rPr>
            <w:webHidden/>
          </w:rPr>
          <w:fldChar w:fldCharType="end"/>
        </w:r>
      </w:hyperlink>
    </w:p>
    <w:p w14:paraId="05D4C319" w14:textId="02535E83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6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5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Screen Layout and Data Sheet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_Toc140237636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10</w:t>
        </w:r>
        <w:r w:rsidR="006F105F">
          <w:rPr>
            <w:webHidden/>
          </w:rPr>
          <w:fldChar w:fldCharType="end"/>
        </w:r>
      </w:hyperlink>
    </w:p>
    <w:p w14:paraId="4E4D3AF2" w14:textId="4674B3C3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7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6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 xml:space="preserve">Business Rule  </w:t>
        </w:r>
        <w:r w:rsidR="006F105F" w:rsidRPr="007D1F01">
          <w:rPr>
            <w:rStyle w:val="Hyperlink"/>
            <w:cs/>
            <w:lang w:bidi="th-TH"/>
          </w:rPr>
          <w:t xml:space="preserve">/ </w:t>
        </w:r>
        <w:r w:rsidR="006F105F" w:rsidRPr="007D1F01">
          <w:rPr>
            <w:rStyle w:val="Hyperlink"/>
          </w:rPr>
          <w:t>Business Logic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_Toc140237637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10</w:t>
        </w:r>
        <w:r w:rsidR="006F105F">
          <w:rPr>
            <w:webHidden/>
          </w:rPr>
          <w:fldChar w:fldCharType="end"/>
        </w:r>
      </w:hyperlink>
    </w:p>
    <w:p w14:paraId="03DB3DD8" w14:textId="3D702A91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8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7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To</w:t>
        </w:r>
        <w:r w:rsidR="006F105F" w:rsidRPr="007D1F01">
          <w:rPr>
            <w:rStyle w:val="Hyperlink"/>
            <w:cs/>
            <w:lang w:bidi="th-TH"/>
          </w:rPr>
          <w:t>-</w:t>
        </w:r>
        <w:r w:rsidR="006F105F" w:rsidRPr="007D1F01">
          <w:rPr>
            <w:rStyle w:val="Hyperlink"/>
          </w:rPr>
          <w:t>be Processing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_Toc140237638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11</w:t>
        </w:r>
        <w:r w:rsidR="006F105F">
          <w:rPr>
            <w:webHidden/>
          </w:rPr>
          <w:fldChar w:fldCharType="end"/>
        </w:r>
      </w:hyperlink>
    </w:p>
    <w:p w14:paraId="0CE0387A" w14:textId="79D841D7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39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8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 xml:space="preserve">File </w:t>
        </w:r>
        <w:r w:rsidR="006F105F" w:rsidRPr="007D1F01">
          <w:rPr>
            <w:rStyle w:val="Hyperlink"/>
            <w:cs/>
            <w:lang w:bidi="th-TH"/>
          </w:rPr>
          <w:t>/</w:t>
        </w:r>
        <w:r w:rsidR="006F105F" w:rsidRPr="007D1F01">
          <w:rPr>
            <w:rStyle w:val="Hyperlink"/>
          </w:rPr>
          <w:t>API Layout and Data Sheet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_Toc140237639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13</w:t>
        </w:r>
        <w:r w:rsidR="006F105F">
          <w:rPr>
            <w:webHidden/>
          </w:rPr>
          <w:fldChar w:fldCharType="end"/>
        </w:r>
      </w:hyperlink>
    </w:p>
    <w:p w14:paraId="10E34BDB" w14:textId="7F98CC4E" w:rsidR="006F105F" w:rsidRDefault="00000000">
      <w:pPr>
        <w:pStyle w:val="TOC3"/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40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9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Report Layout and Data Sheet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_Toc140237640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14</w:t>
        </w:r>
        <w:r w:rsidR="006F105F">
          <w:rPr>
            <w:webHidden/>
          </w:rPr>
          <w:fldChar w:fldCharType="end"/>
        </w:r>
      </w:hyperlink>
    </w:p>
    <w:p w14:paraId="7AE1D87D" w14:textId="503D8B53" w:rsidR="006F105F" w:rsidRDefault="00000000">
      <w:pPr>
        <w:pStyle w:val="TOC3"/>
        <w:tabs>
          <w:tab w:val="left" w:pos="1320"/>
        </w:tabs>
        <w:rPr>
          <w:rFonts w:asciiTheme="minorHAnsi" w:hAnsiTheme="minorHAnsi" w:cstheme="minorBidi"/>
          <w:color w:val="auto"/>
          <w:sz w:val="22"/>
          <w:szCs w:val="22"/>
          <w:lang w:val="en-PH" w:eastAsia="en-PH"/>
        </w:rPr>
      </w:pPr>
      <w:hyperlink w:anchor="_Toc140237641" w:history="1">
        <w:r w:rsidR="006F105F" w:rsidRPr="007D1F01">
          <w:rPr>
            <w:rStyle w:val="Hyperlink"/>
          </w:rPr>
          <w:t>1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 w:rsidRPr="007D1F01">
          <w:rPr>
            <w:rStyle w:val="Hyperlink"/>
          </w:rPr>
          <w:t>10</w:t>
        </w:r>
        <w:r w:rsidR="006F105F" w:rsidRPr="007D1F01">
          <w:rPr>
            <w:rStyle w:val="Hyperlink"/>
            <w:cs/>
            <w:lang w:bidi="th-TH"/>
          </w:rPr>
          <w:t>.</w:t>
        </w:r>
        <w:r w:rsidR="006F105F">
          <w:rPr>
            <w:rFonts w:asciiTheme="minorHAnsi" w:hAnsiTheme="minorHAnsi" w:cstheme="minorBidi"/>
            <w:color w:val="auto"/>
            <w:sz w:val="22"/>
            <w:szCs w:val="22"/>
            <w:lang w:val="en-PH" w:eastAsia="en-PH"/>
          </w:rPr>
          <w:tab/>
        </w:r>
        <w:r w:rsidR="006F105F" w:rsidRPr="007D1F01">
          <w:rPr>
            <w:rStyle w:val="Hyperlink"/>
          </w:rPr>
          <w:t>Additional Impacts</w:t>
        </w:r>
        <w:r w:rsidR="006F105F">
          <w:rPr>
            <w:webHidden/>
          </w:rPr>
          <w:tab/>
        </w:r>
        <w:r w:rsidR="006F105F">
          <w:rPr>
            <w:webHidden/>
          </w:rPr>
          <w:fldChar w:fldCharType="begin"/>
        </w:r>
        <w:r w:rsidR="006F105F">
          <w:rPr>
            <w:webHidden/>
          </w:rPr>
          <w:instrText xml:space="preserve"> PAGEREF _Toc140237641 \h </w:instrText>
        </w:r>
        <w:r w:rsidR="006F105F">
          <w:rPr>
            <w:webHidden/>
          </w:rPr>
        </w:r>
        <w:r w:rsidR="006F105F">
          <w:rPr>
            <w:webHidden/>
          </w:rPr>
          <w:fldChar w:fldCharType="separate"/>
        </w:r>
        <w:r w:rsidR="00C83F4D">
          <w:rPr>
            <w:webHidden/>
          </w:rPr>
          <w:t>19</w:t>
        </w:r>
        <w:r w:rsidR="006F105F">
          <w:rPr>
            <w:webHidden/>
          </w:rPr>
          <w:fldChar w:fldCharType="end"/>
        </w:r>
      </w:hyperlink>
    </w:p>
    <w:p w14:paraId="017B7F31" w14:textId="453B1BA3" w:rsidR="00FB1C43" w:rsidRDefault="00E875FE" w:rsidP="00B83D8D">
      <w:r w:rsidRPr="00EE0CF9">
        <w:fldChar w:fldCharType="end"/>
      </w:r>
    </w:p>
    <w:p w14:paraId="79CB2EDF" w14:textId="49E14ADF" w:rsidR="00FB1C43" w:rsidRPr="001E7CAA" w:rsidRDefault="00FB1C43" w:rsidP="001E7CAA">
      <w:pPr>
        <w:pStyle w:val="TOC2"/>
        <w:rPr>
          <w:szCs w:val="26"/>
        </w:rPr>
      </w:pPr>
      <w:r>
        <w:rPr>
          <w:szCs w:val="26"/>
          <w:cs/>
          <w:lang w:bidi="th-TH"/>
        </w:rPr>
        <w:br w:type="page"/>
      </w:r>
    </w:p>
    <w:p w14:paraId="02D22A6F" w14:textId="77777777" w:rsidR="00BD488B" w:rsidRPr="00F3558C" w:rsidRDefault="00BD488B" w:rsidP="00B05C3C">
      <w:pPr>
        <w:pStyle w:val="Sub-Headings"/>
      </w:pPr>
      <w:r>
        <w:lastRenderedPageBreak/>
        <w:t>Document Acceptance &amp; Release Notice</w:t>
      </w:r>
    </w:p>
    <w:p w14:paraId="53B2A849" w14:textId="77777777" w:rsidR="00BD488B" w:rsidRPr="00897DBA" w:rsidRDefault="00BD488B" w:rsidP="00BD488B">
      <w:r w:rsidRPr="00897DBA">
        <w:t>This is a managed document</w:t>
      </w:r>
      <w:r w:rsidRPr="00897DBA">
        <w:rPr>
          <w:cs/>
          <w:lang w:bidi="th-TH"/>
        </w:rPr>
        <w:t xml:space="preserve">. </w:t>
      </w:r>
      <w:r w:rsidRPr="00897DBA">
        <w:t>Changes will only be issued as a complete replacement document covered by a release notice</w:t>
      </w:r>
      <w:r w:rsidRPr="00897DBA">
        <w:rPr>
          <w:cs/>
          <w:lang w:bidi="th-TH"/>
        </w:rPr>
        <w:t xml:space="preserve">. </w:t>
      </w:r>
      <w:r w:rsidRPr="00897DBA">
        <w:t>All replaced documents shall be destroyed immediately and copies of any obsolete forms destroyed</w:t>
      </w:r>
      <w:r w:rsidRPr="00897DBA">
        <w:rPr>
          <w:cs/>
          <w:lang w:bidi="th-TH"/>
        </w:rPr>
        <w:t xml:space="preserve">. </w:t>
      </w:r>
      <w:r w:rsidRPr="00897DBA">
        <w:t>This document has not been released for use until authorized by the Manager</w:t>
      </w:r>
      <w:r w:rsidRPr="00897DBA">
        <w:rPr>
          <w:cs/>
          <w:lang w:bidi="th-TH"/>
        </w:rPr>
        <w:t>/</w:t>
      </w:r>
      <w:r w:rsidRPr="00897DBA">
        <w:t>Project Manager</w:t>
      </w:r>
      <w:r w:rsidRPr="00897DBA">
        <w:rPr>
          <w:cs/>
          <w:lang w:bidi="th-TH"/>
        </w:rPr>
        <w:t>.</w:t>
      </w:r>
    </w:p>
    <w:p w14:paraId="07EEC8B3" w14:textId="77777777" w:rsidR="00BD488B" w:rsidRPr="00897DBA" w:rsidRDefault="00BD488B" w:rsidP="00BD488B"/>
    <w:p w14:paraId="6E962CC7" w14:textId="32354A05" w:rsidR="00BD488B" w:rsidRPr="00897DBA" w:rsidRDefault="00BD488B" w:rsidP="00BD488B">
      <w:r w:rsidRPr="00897DBA">
        <w:t xml:space="preserve">This is release </w:t>
      </w:r>
      <w:r w:rsidR="005D2337">
        <w:rPr>
          <w:b/>
          <w:bCs/>
        </w:rPr>
        <w:t>2</w:t>
      </w:r>
      <w:r w:rsidR="005D2337">
        <w:rPr>
          <w:b/>
          <w:bCs/>
          <w:cs/>
          <w:lang w:bidi="th-TH"/>
        </w:rPr>
        <w:t>.</w:t>
      </w:r>
      <w:r w:rsidR="001B1422">
        <w:rPr>
          <w:b/>
          <w:bCs/>
        </w:rPr>
        <w:t>2</w:t>
      </w:r>
      <w:r w:rsidR="000C195C">
        <w:rPr>
          <w:b/>
          <w:bCs/>
          <w:cs/>
          <w:lang w:bidi="th-TH"/>
        </w:rPr>
        <w:t xml:space="preserve"> </w:t>
      </w:r>
      <w:r w:rsidRPr="00897DBA">
        <w:t>of the document</w:t>
      </w:r>
      <w:r w:rsidRPr="00897DBA">
        <w:rPr>
          <w:cs/>
          <w:lang w:bidi="th-TH"/>
        </w:rPr>
        <w:t>.</w:t>
      </w:r>
    </w:p>
    <w:p w14:paraId="1240BF83" w14:textId="77777777" w:rsidR="00BD488B" w:rsidRPr="00897DBA" w:rsidRDefault="00BD488B" w:rsidP="00BD488B"/>
    <w:p w14:paraId="58FFC9BF" w14:textId="77777777" w:rsidR="00BD488B" w:rsidRPr="00897DBA" w:rsidRDefault="00BD488B" w:rsidP="00BD488B"/>
    <w:tbl>
      <w:tblPr>
        <w:tblW w:w="93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880"/>
        <w:gridCol w:w="3780"/>
        <w:gridCol w:w="1062"/>
        <w:gridCol w:w="1620"/>
      </w:tblGrid>
      <w:tr w:rsidR="00BD488B" w:rsidRPr="00CC3F1C" w14:paraId="381986AA" w14:textId="77777777" w:rsidTr="00155898">
        <w:trPr>
          <w:trHeight w:val="480"/>
        </w:trPr>
        <w:tc>
          <w:tcPr>
            <w:tcW w:w="2880" w:type="dxa"/>
            <w:vAlign w:val="bottom"/>
          </w:tcPr>
          <w:p w14:paraId="67EB9753" w14:textId="77777777" w:rsidR="00BD488B" w:rsidRPr="00CC3F1C" w:rsidRDefault="00BD488B" w:rsidP="00155898">
            <w:r>
              <w:t>Reviewed &amp; Approved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bottom"/>
          </w:tcPr>
          <w:p w14:paraId="54193D6B" w14:textId="77777777" w:rsidR="00BD488B" w:rsidRPr="00CC3F1C" w:rsidRDefault="00BD488B" w:rsidP="00155898">
            <w:pPr>
              <w:pStyle w:val="Tabletext"/>
            </w:pPr>
          </w:p>
        </w:tc>
        <w:tc>
          <w:tcPr>
            <w:tcW w:w="1062" w:type="dxa"/>
            <w:vAlign w:val="bottom"/>
          </w:tcPr>
          <w:p w14:paraId="67560BC8" w14:textId="77777777" w:rsidR="00BD488B" w:rsidRPr="00CC3F1C" w:rsidRDefault="00BD488B" w:rsidP="00155898">
            <w:r>
              <w:rPr>
                <w:cs/>
                <w:lang w:bidi="th-TH"/>
              </w:rPr>
              <w:t xml:space="preserve">  </w:t>
            </w:r>
            <w:r w:rsidRPr="00CC3F1C">
              <w:t>D</w:t>
            </w:r>
            <w:r>
              <w:t>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6B0EF6A8" w14:textId="77777777" w:rsidR="00BD488B" w:rsidRPr="00CC3F1C" w:rsidRDefault="00BD488B" w:rsidP="00155898"/>
        </w:tc>
      </w:tr>
      <w:tr w:rsidR="00BD488B" w:rsidRPr="00CC3F1C" w14:paraId="09458B30" w14:textId="77777777" w:rsidTr="00155898">
        <w:trPr>
          <w:cantSplit/>
          <w:trHeight w:val="201"/>
        </w:trPr>
        <w:tc>
          <w:tcPr>
            <w:tcW w:w="9342" w:type="dxa"/>
            <w:gridSpan w:val="4"/>
            <w:vAlign w:val="bottom"/>
          </w:tcPr>
          <w:p w14:paraId="464FF682" w14:textId="77777777" w:rsidR="00BD488B" w:rsidRPr="00CC3F1C" w:rsidRDefault="00BD488B" w:rsidP="00155898">
            <w:pPr>
              <w:pStyle w:val="Tabletext"/>
            </w:pPr>
          </w:p>
          <w:p w14:paraId="04B0AF66" w14:textId="77777777" w:rsidR="00BD488B" w:rsidRPr="00CC3F1C" w:rsidRDefault="00BD488B" w:rsidP="00155898"/>
        </w:tc>
      </w:tr>
      <w:tr w:rsidR="00BD488B" w:rsidRPr="00CC3F1C" w14:paraId="376E8D57" w14:textId="77777777" w:rsidTr="00155898">
        <w:trPr>
          <w:trHeight w:val="480"/>
        </w:trPr>
        <w:tc>
          <w:tcPr>
            <w:tcW w:w="2880" w:type="dxa"/>
            <w:vAlign w:val="bottom"/>
          </w:tcPr>
          <w:p w14:paraId="4BF96D94" w14:textId="77777777" w:rsidR="00BD488B" w:rsidRPr="00CC3F1C" w:rsidRDefault="00BD488B" w:rsidP="00155898">
            <w:r w:rsidRPr="00CC3F1C">
              <w:t>A</w:t>
            </w:r>
            <w:r>
              <w:t>ccepted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bottom"/>
          </w:tcPr>
          <w:p w14:paraId="3AEDA8FF" w14:textId="77777777" w:rsidR="00BD488B" w:rsidRPr="00CC3F1C" w:rsidRDefault="00BD488B" w:rsidP="00155898">
            <w:pPr>
              <w:pStyle w:val="Tabletext"/>
            </w:pPr>
          </w:p>
        </w:tc>
        <w:tc>
          <w:tcPr>
            <w:tcW w:w="1062" w:type="dxa"/>
            <w:vAlign w:val="bottom"/>
          </w:tcPr>
          <w:p w14:paraId="4A791D7F" w14:textId="77777777" w:rsidR="00BD488B" w:rsidRPr="00CC3F1C" w:rsidRDefault="00BD488B" w:rsidP="00155898">
            <w:r>
              <w:rPr>
                <w:cs/>
                <w:lang w:bidi="th-TH"/>
              </w:rPr>
              <w:t xml:space="preserve">  </w:t>
            </w:r>
            <w:r w:rsidRPr="00CC3F1C">
              <w:t>D</w:t>
            </w:r>
            <w:r>
              <w:t>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236D6954" w14:textId="77777777" w:rsidR="00BD488B" w:rsidRPr="00CC3F1C" w:rsidRDefault="00BD488B" w:rsidP="00155898"/>
        </w:tc>
      </w:tr>
      <w:tr w:rsidR="00BD488B" w:rsidRPr="00CC3F1C" w14:paraId="7B59D681" w14:textId="77777777" w:rsidTr="00155898">
        <w:trPr>
          <w:cantSplit/>
          <w:trHeight w:val="480"/>
        </w:trPr>
        <w:tc>
          <w:tcPr>
            <w:tcW w:w="6660" w:type="dxa"/>
            <w:gridSpan w:val="2"/>
          </w:tcPr>
          <w:p w14:paraId="27310392" w14:textId="77777777" w:rsidR="00BD488B" w:rsidRPr="00CC3F1C" w:rsidRDefault="00BD488B" w:rsidP="00155898"/>
        </w:tc>
        <w:tc>
          <w:tcPr>
            <w:tcW w:w="1062" w:type="dxa"/>
          </w:tcPr>
          <w:p w14:paraId="1E62BE06" w14:textId="77777777" w:rsidR="00BD488B" w:rsidRPr="00CC3F1C" w:rsidRDefault="00BD488B" w:rsidP="00155898">
            <w:pPr>
              <w:pStyle w:val="Tableheading"/>
            </w:pPr>
          </w:p>
        </w:tc>
        <w:tc>
          <w:tcPr>
            <w:tcW w:w="1620" w:type="dxa"/>
          </w:tcPr>
          <w:p w14:paraId="4D20B8AE" w14:textId="77777777" w:rsidR="00BD488B" w:rsidRPr="00CC3F1C" w:rsidRDefault="00BD488B" w:rsidP="00155898"/>
        </w:tc>
      </w:tr>
      <w:tr w:rsidR="00BD488B" w:rsidRPr="00CC3F1C" w14:paraId="20622372" w14:textId="77777777" w:rsidTr="00155898">
        <w:trPr>
          <w:trHeight w:val="480"/>
        </w:trPr>
        <w:tc>
          <w:tcPr>
            <w:tcW w:w="2880" w:type="dxa"/>
            <w:vAlign w:val="bottom"/>
          </w:tcPr>
          <w:p w14:paraId="40871743" w14:textId="77777777" w:rsidR="00BD488B" w:rsidRPr="00CC3F1C" w:rsidRDefault="00BD488B" w:rsidP="00155898">
            <w:r w:rsidRPr="00CC3F1C">
              <w:t>A</w:t>
            </w:r>
            <w:r>
              <w:t>uthorized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bottom"/>
          </w:tcPr>
          <w:p w14:paraId="19943DAF" w14:textId="77777777" w:rsidR="00BD488B" w:rsidRPr="00CC3F1C" w:rsidRDefault="00BD488B" w:rsidP="00155898"/>
        </w:tc>
        <w:tc>
          <w:tcPr>
            <w:tcW w:w="1062" w:type="dxa"/>
            <w:vAlign w:val="bottom"/>
          </w:tcPr>
          <w:p w14:paraId="670F1BF8" w14:textId="77777777" w:rsidR="00BD488B" w:rsidRPr="00CC3F1C" w:rsidRDefault="00BD488B" w:rsidP="00155898">
            <w:r>
              <w:rPr>
                <w:cs/>
                <w:lang w:bidi="th-TH"/>
              </w:rPr>
              <w:t xml:space="preserve">  </w:t>
            </w:r>
            <w:r w:rsidRPr="00CC3F1C">
              <w:t>D</w:t>
            </w:r>
            <w:r>
              <w:t>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49B0D82D" w14:textId="77777777" w:rsidR="00BD488B" w:rsidRPr="00CC3F1C" w:rsidRDefault="00BD488B" w:rsidP="00155898"/>
        </w:tc>
      </w:tr>
      <w:tr w:rsidR="00BD488B" w:rsidRPr="00CC3F1C" w14:paraId="61470076" w14:textId="77777777" w:rsidTr="00155898">
        <w:trPr>
          <w:cantSplit/>
        </w:trPr>
        <w:tc>
          <w:tcPr>
            <w:tcW w:w="9342" w:type="dxa"/>
            <w:gridSpan w:val="4"/>
          </w:tcPr>
          <w:p w14:paraId="6FF691DF" w14:textId="77777777" w:rsidR="00BD488B" w:rsidRPr="00CC3F1C" w:rsidRDefault="00BD488B" w:rsidP="00155898"/>
        </w:tc>
      </w:tr>
    </w:tbl>
    <w:p w14:paraId="41F0E4C7" w14:textId="77777777" w:rsidR="00FB1C43" w:rsidRPr="00FB1C43" w:rsidRDefault="00FB1C43" w:rsidP="00B83D8D">
      <w:pPr>
        <w:pStyle w:val="Tabletext"/>
      </w:pPr>
    </w:p>
    <w:p w14:paraId="51856D19" w14:textId="77777777" w:rsidR="00CF3A96" w:rsidRPr="00B05C3C" w:rsidRDefault="00BD488B" w:rsidP="00B05C3C">
      <w:pPr>
        <w:pStyle w:val="Sub-Headings"/>
      </w:pPr>
      <w:r w:rsidRPr="00B05C3C">
        <w:t>Build Status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1985"/>
        <w:gridCol w:w="2828"/>
      </w:tblGrid>
      <w:tr w:rsidR="00F9076B" w:rsidRPr="00CB492C" w14:paraId="43B22A3F" w14:textId="77777777" w:rsidTr="0084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B74AE0" w14:textId="77777777" w:rsidR="00F9076B" w:rsidRPr="00CB492C" w:rsidRDefault="00F9076B" w:rsidP="00F3558C">
            <w:pPr>
              <w:rPr>
                <w:b w:val="0"/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Release</w:t>
            </w:r>
          </w:p>
        </w:tc>
        <w:tc>
          <w:tcPr>
            <w:tcW w:w="2127" w:type="dxa"/>
          </w:tcPr>
          <w:p w14:paraId="40C03157" w14:textId="77777777" w:rsidR="00F9076B" w:rsidRPr="00CB492C" w:rsidRDefault="00F9076B" w:rsidP="00F3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Date of Release</w:t>
            </w:r>
          </w:p>
        </w:tc>
        <w:tc>
          <w:tcPr>
            <w:tcW w:w="1984" w:type="dxa"/>
          </w:tcPr>
          <w:p w14:paraId="2831B8C3" w14:textId="77777777" w:rsidR="00F9076B" w:rsidRPr="00CB492C" w:rsidRDefault="00F9076B" w:rsidP="00F3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Prepared by</w:t>
            </w:r>
          </w:p>
        </w:tc>
        <w:tc>
          <w:tcPr>
            <w:tcW w:w="1985" w:type="dxa"/>
          </w:tcPr>
          <w:p w14:paraId="5693EF6B" w14:textId="55ADC417" w:rsidR="00F9076B" w:rsidRPr="00CB492C" w:rsidRDefault="00F9076B" w:rsidP="00F3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Reviewed by</w:t>
            </w:r>
          </w:p>
        </w:tc>
        <w:tc>
          <w:tcPr>
            <w:tcW w:w="2828" w:type="dxa"/>
          </w:tcPr>
          <w:p w14:paraId="1689E8BC" w14:textId="7D523A4F" w:rsidR="00F9076B" w:rsidRPr="00CB492C" w:rsidRDefault="00F9076B" w:rsidP="00F35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Comments</w:t>
            </w:r>
          </w:p>
        </w:tc>
      </w:tr>
      <w:tr w:rsidR="00F9076B" w:rsidRPr="00CB492C" w14:paraId="0242CF3A" w14:textId="77777777" w:rsidTr="0084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0B8456" w14:textId="5F86E40C" w:rsidR="00F9076B" w:rsidRPr="00CB492C" w:rsidRDefault="003710CB" w:rsidP="00F35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127" w:type="dxa"/>
          </w:tcPr>
          <w:p w14:paraId="45E09BBA" w14:textId="0E7789EB" w:rsidR="00F9076B" w:rsidRPr="00CB492C" w:rsidRDefault="00F23BAB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F9076B" w:rsidRPr="00CB492C">
              <w:rPr>
                <w:sz w:val="22"/>
                <w:szCs w:val="22"/>
                <w:cs/>
                <w:lang w:bidi="th-TH"/>
              </w:rPr>
              <w:t>-</w:t>
            </w:r>
            <w:r w:rsidR="00F9076B" w:rsidRPr="00CB492C">
              <w:rPr>
                <w:sz w:val="22"/>
                <w:szCs w:val="22"/>
              </w:rPr>
              <w:t>June</w:t>
            </w:r>
            <w:r w:rsidR="00F9076B" w:rsidRPr="00CB492C">
              <w:rPr>
                <w:sz w:val="22"/>
                <w:szCs w:val="22"/>
                <w:cs/>
                <w:lang w:bidi="th-TH"/>
              </w:rPr>
              <w:t>-</w:t>
            </w:r>
            <w:r w:rsidR="00F9076B" w:rsidRPr="00CB492C"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54C30928" w14:textId="6FD7C97D" w:rsidR="00F9076B" w:rsidRPr="00CB492C" w:rsidRDefault="00F9076B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B492C"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4435B179" w14:textId="13EFC60B" w:rsidR="003710CB" w:rsidRPr="00CB492C" w:rsidRDefault="003710CB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Marites Magsajo</w:t>
            </w:r>
          </w:p>
        </w:tc>
        <w:tc>
          <w:tcPr>
            <w:tcW w:w="2828" w:type="dxa"/>
          </w:tcPr>
          <w:p w14:paraId="59433486" w14:textId="0454CC7E" w:rsidR="00F9076B" w:rsidRPr="00CB492C" w:rsidRDefault="00F9076B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9076B" w:rsidRPr="00CB492C" w14:paraId="301602AF" w14:textId="77777777" w:rsidTr="0084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148FAD" w14:textId="3DD8F900" w:rsidR="00F9076B" w:rsidRPr="00CB492C" w:rsidRDefault="0084702E" w:rsidP="00F35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14:paraId="27D8D51D" w14:textId="39C8CFED" w:rsidR="00F9076B" w:rsidRPr="00CB492C" w:rsidRDefault="0084702E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July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44748E47" w14:textId="16180E58" w:rsidR="00F9076B" w:rsidRPr="00CB492C" w:rsidRDefault="0084702E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75607BFE" w14:textId="77777777" w:rsidR="00F9076B" w:rsidRDefault="0084702E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Steven Wee</w:t>
            </w:r>
          </w:p>
          <w:p w14:paraId="516C35CC" w14:textId="3A8CE122" w:rsidR="0084702E" w:rsidRPr="00CB492C" w:rsidRDefault="0084702E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Phen Encarnacion</w:t>
            </w:r>
          </w:p>
        </w:tc>
        <w:tc>
          <w:tcPr>
            <w:tcW w:w="2828" w:type="dxa"/>
          </w:tcPr>
          <w:p w14:paraId="46832457" w14:textId="5AE65588" w:rsidR="00F9076B" w:rsidRPr="00CB492C" w:rsidRDefault="00F9076B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9076B" w:rsidRPr="00CB492C" w14:paraId="10D0F583" w14:textId="77777777" w:rsidTr="0084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71CEB0" w14:textId="63F20AC1" w:rsidR="00F9076B" w:rsidRPr="00CB492C" w:rsidRDefault="00C57E45" w:rsidP="00F35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14:paraId="44130AFB" w14:textId="7B041170" w:rsidR="00F9076B" w:rsidRPr="00CB492C" w:rsidRDefault="00C57E45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July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29991F3E" w14:textId="776AC391" w:rsidR="00F9076B" w:rsidRPr="00CB492C" w:rsidRDefault="00C57E45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465D4A0E" w14:textId="322244AC" w:rsidR="00F9076B" w:rsidRPr="00CB492C" w:rsidRDefault="00C57E45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EXIM Treasury Team</w:t>
            </w:r>
          </w:p>
        </w:tc>
        <w:tc>
          <w:tcPr>
            <w:tcW w:w="2828" w:type="dxa"/>
          </w:tcPr>
          <w:p w14:paraId="7250621D" w14:textId="6F0B9F18" w:rsidR="00F9076B" w:rsidRPr="00CB492C" w:rsidRDefault="005771A8" w:rsidP="00F3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Report Layout for Position Movement and Settlement Transaction Report</w:t>
            </w:r>
          </w:p>
        </w:tc>
      </w:tr>
      <w:tr w:rsidR="00F9076B" w:rsidRPr="00CB492C" w14:paraId="514D2584" w14:textId="77777777" w:rsidTr="0084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67698C" w14:textId="51125749" w:rsidR="00F9076B" w:rsidRPr="00CB492C" w:rsidRDefault="00FB7D3D" w:rsidP="00F355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127" w:type="dxa"/>
          </w:tcPr>
          <w:p w14:paraId="0948FA3A" w14:textId="3497E99B" w:rsidR="00F9076B" w:rsidRPr="00CB492C" w:rsidRDefault="00FB7D3D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July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4FB438CB" w14:textId="30CB3E20" w:rsidR="00F9076B" w:rsidRPr="00CB492C" w:rsidRDefault="00FB7D3D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7C9397F5" w14:textId="2CE05185" w:rsidR="00F9076B" w:rsidRPr="00CB492C" w:rsidRDefault="00FB7D3D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EXIM Treasury &amp; Operations </w:t>
            </w:r>
            <w:r>
              <w:rPr>
                <w:sz w:val="22"/>
                <w:szCs w:val="22"/>
                <w:cs/>
                <w:lang w:bidi="th-TH"/>
              </w:rPr>
              <w:t>(</w:t>
            </w:r>
            <w:r>
              <w:rPr>
                <w:sz w:val="22"/>
                <w:szCs w:val="22"/>
              </w:rPr>
              <w:t>Lending</w:t>
            </w:r>
            <w:r>
              <w:rPr>
                <w:sz w:val="22"/>
                <w:szCs w:val="22"/>
                <w:cs/>
                <w:lang w:bidi="th-TH"/>
              </w:rPr>
              <w:t xml:space="preserve">) </w:t>
            </w:r>
            <w:r>
              <w:rPr>
                <w:sz w:val="22"/>
                <w:szCs w:val="22"/>
              </w:rPr>
              <w:t>Team</w:t>
            </w:r>
          </w:p>
        </w:tc>
        <w:tc>
          <w:tcPr>
            <w:tcW w:w="2828" w:type="dxa"/>
          </w:tcPr>
          <w:p w14:paraId="4FF3A6A7" w14:textId="38C0733B" w:rsidR="00F9076B" w:rsidRPr="00CB492C" w:rsidRDefault="00FB7D3D" w:rsidP="00F3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Harmonized report layout based on Treasury team requirements</w:t>
            </w:r>
          </w:p>
        </w:tc>
      </w:tr>
      <w:tr w:rsidR="000C195C" w:rsidRPr="00CB492C" w14:paraId="7DF0F4C6" w14:textId="77777777" w:rsidTr="00847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19DA31" w14:textId="095E0CF5" w:rsidR="000C195C" w:rsidRDefault="000C195C" w:rsidP="000C19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2127" w:type="dxa"/>
          </w:tcPr>
          <w:p w14:paraId="4CD47685" w14:textId="5BBD04C3" w:rsidR="000C195C" w:rsidRDefault="000C195C" w:rsidP="000C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0DD3BBBD" w14:textId="46DCB161" w:rsidR="000C195C" w:rsidRDefault="000C195C" w:rsidP="000C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0ED5F8F6" w14:textId="2C3028C4" w:rsidR="000C195C" w:rsidRDefault="000C195C" w:rsidP="000C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EXIM Treasury &amp; Operations </w:t>
            </w:r>
            <w:r>
              <w:rPr>
                <w:sz w:val="22"/>
                <w:szCs w:val="22"/>
                <w:cs/>
                <w:lang w:bidi="th-TH"/>
              </w:rPr>
              <w:t>(</w:t>
            </w:r>
            <w:r>
              <w:rPr>
                <w:sz w:val="22"/>
                <w:szCs w:val="22"/>
              </w:rPr>
              <w:t>Lending</w:t>
            </w:r>
            <w:r>
              <w:rPr>
                <w:sz w:val="22"/>
                <w:szCs w:val="22"/>
                <w:cs/>
                <w:lang w:bidi="th-TH"/>
              </w:rPr>
              <w:t xml:space="preserve">) </w:t>
            </w:r>
            <w:r>
              <w:rPr>
                <w:sz w:val="22"/>
                <w:szCs w:val="22"/>
              </w:rPr>
              <w:t>Team</w:t>
            </w:r>
          </w:p>
        </w:tc>
        <w:tc>
          <w:tcPr>
            <w:tcW w:w="2828" w:type="dxa"/>
          </w:tcPr>
          <w:p w14:paraId="41BCAACB" w14:textId="6D74C4F8" w:rsidR="000C195C" w:rsidRDefault="000C195C" w:rsidP="000C1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section 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 report layout and add points for GFT case on section 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4</w:t>
            </w:r>
          </w:p>
        </w:tc>
      </w:tr>
      <w:tr w:rsidR="007B781C" w:rsidRPr="00CB492C" w14:paraId="4017EB9D" w14:textId="77777777" w:rsidTr="00847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F85C802" w14:textId="4C76083A" w:rsidR="007B781C" w:rsidRDefault="007B781C" w:rsidP="000C19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127" w:type="dxa"/>
          </w:tcPr>
          <w:p w14:paraId="3A56BB62" w14:textId="33DC45A9" w:rsidR="007B781C" w:rsidRDefault="007B781C" w:rsidP="000C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  <w:cs/>
                <w:lang w:bidi="th-TH"/>
              </w:rPr>
              <w:t>-</w:t>
            </w:r>
            <w:r>
              <w:rPr>
                <w:sz w:val="22"/>
                <w:szCs w:val="22"/>
              </w:rPr>
              <w:t>2023</w:t>
            </w:r>
          </w:p>
        </w:tc>
        <w:tc>
          <w:tcPr>
            <w:tcW w:w="1984" w:type="dxa"/>
          </w:tcPr>
          <w:p w14:paraId="2C5F8375" w14:textId="7282758A" w:rsidR="007B781C" w:rsidRDefault="007B781C" w:rsidP="000C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Emy Bartolome</w:t>
            </w:r>
          </w:p>
        </w:tc>
        <w:tc>
          <w:tcPr>
            <w:tcW w:w="1985" w:type="dxa"/>
          </w:tcPr>
          <w:p w14:paraId="6742E5B6" w14:textId="778ADF8F" w:rsidR="007B781C" w:rsidRDefault="007B781C" w:rsidP="000C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EXIM Treasury Team</w:t>
            </w:r>
          </w:p>
        </w:tc>
        <w:tc>
          <w:tcPr>
            <w:tcW w:w="2828" w:type="dxa"/>
          </w:tcPr>
          <w:p w14:paraId="0C735887" w14:textId="2BE5CB7B" w:rsidR="007B781C" w:rsidRDefault="007B781C" w:rsidP="000C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section 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 and 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 report layout, 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 xml:space="preserve">4 data sample </w:t>
            </w:r>
            <w:r>
              <w:rPr>
                <w:sz w:val="22"/>
                <w:szCs w:val="22"/>
                <w:cs/>
                <w:lang w:bidi="th-TH"/>
              </w:rPr>
              <w:t xml:space="preserve">+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 xml:space="preserve">3 </w:t>
            </w:r>
            <w:r>
              <w:rPr>
                <w:sz w:val="22"/>
                <w:szCs w:val="22"/>
                <w:cs/>
                <w:lang w:bidi="th-TH"/>
              </w:rPr>
              <w:t xml:space="preserve">/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cs/>
                <w:lang w:bidi="th-TH"/>
              </w:rPr>
              <w:t>.</w:t>
            </w:r>
            <w:r>
              <w:rPr>
                <w:sz w:val="22"/>
                <w:szCs w:val="22"/>
              </w:rPr>
              <w:t>3 report data sheet</w:t>
            </w:r>
          </w:p>
        </w:tc>
      </w:tr>
    </w:tbl>
    <w:p w14:paraId="04D0A5D3" w14:textId="77777777" w:rsidR="009351E4" w:rsidRDefault="00CF3A96" w:rsidP="00F3558C">
      <w:pPr>
        <w:pStyle w:val="Heading1"/>
      </w:pPr>
      <w:r w:rsidRPr="00EE0CF9">
        <w:rPr>
          <w:rFonts w:cs="Tahoma"/>
          <w:szCs w:val="36"/>
          <w:cs/>
          <w:lang w:bidi="th-TH"/>
        </w:rPr>
        <w:br w:type="page"/>
      </w:r>
      <w:bookmarkStart w:id="0" w:name="_Toc436210296"/>
    </w:p>
    <w:p w14:paraId="17A5126C" w14:textId="5982885A" w:rsidR="00AB32DF" w:rsidRPr="00F3558C" w:rsidRDefault="00AB32DF" w:rsidP="00F3558C">
      <w:pPr>
        <w:pStyle w:val="Heading1"/>
      </w:pPr>
      <w:bookmarkStart w:id="1" w:name="_Toc140237628"/>
      <w:r w:rsidRPr="00F3558C">
        <w:lastRenderedPageBreak/>
        <w:t>Introduction</w:t>
      </w:r>
      <w:bookmarkEnd w:id="0"/>
      <w:bookmarkEnd w:id="1"/>
      <w:r w:rsidRPr="00F3558C">
        <w:t xml:space="preserve"> </w:t>
      </w:r>
    </w:p>
    <w:p w14:paraId="1A651BCF" w14:textId="47B43CDE" w:rsidR="00AB32DF" w:rsidRDefault="009351E4" w:rsidP="00B83D8D">
      <w:r>
        <w:t>CBS Foundation and Enterprise workshop activity was conducted at the Export</w:t>
      </w:r>
      <w:r>
        <w:rPr>
          <w:cs/>
          <w:lang w:bidi="th-TH"/>
        </w:rPr>
        <w:t>-</w:t>
      </w:r>
      <w:r>
        <w:t xml:space="preserve">Import Bank </w:t>
      </w:r>
      <w:r>
        <w:rPr>
          <w:cs/>
          <w:lang w:bidi="th-TH"/>
        </w:rPr>
        <w:t>(</w:t>
      </w:r>
      <w:r>
        <w:t>EXIM</w:t>
      </w:r>
      <w:r>
        <w:rPr>
          <w:cs/>
          <w:lang w:bidi="th-TH"/>
        </w:rPr>
        <w:t xml:space="preserve">) </w:t>
      </w:r>
      <w:r>
        <w:t>of Thailand premises which highlighted CBS core features in terms of general usability, reference data set up, cross product services, including Customer, Collateral, Limits and Common Utilities</w:t>
      </w:r>
      <w:r>
        <w:rPr>
          <w:cs/>
          <w:lang w:bidi="th-TH"/>
        </w:rPr>
        <w:t xml:space="preserve">. </w:t>
      </w:r>
      <w:r>
        <w:t>It also covered main integration points for EXIM CRM</w:t>
      </w:r>
      <w:r>
        <w:rPr>
          <w:cs/>
          <w:lang w:bidi="th-TH"/>
        </w:rPr>
        <w:t>/</w:t>
      </w:r>
      <w:r>
        <w:t>LOS into CBS Customer and Limits modules respectively</w:t>
      </w:r>
      <w:r>
        <w:rPr>
          <w:cs/>
          <w:lang w:bidi="th-TH"/>
        </w:rPr>
        <w:t xml:space="preserve">. </w:t>
      </w:r>
      <w:r>
        <w:t>Gaps were also identified during this stage, hence Functional Specifications documentation to rectify the gaps are prepared for review and approval by EXIM business users and stakeholders</w:t>
      </w:r>
      <w:r>
        <w:rPr>
          <w:cs/>
          <w:lang w:bidi="th-TH"/>
        </w:rPr>
        <w:t>.</w:t>
      </w:r>
    </w:p>
    <w:p w14:paraId="33E8A08D" w14:textId="77777777" w:rsidR="002012FB" w:rsidRPr="00EE0CF9" w:rsidRDefault="002012FB" w:rsidP="00B83D8D"/>
    <w:p w14:paraId="7E641E94" w14:textId="77777777" w:rsidR="00061B9D" w:rsidRPr="00B05C3C" w:rsidRDefault="00061B9D" w:rsidP="00B05C3C">
      <w:pPr>
        <w:pStyle w:val="Sub-Headings"/>
      </w:pPr>
      <w:bookmarkStart w:id="2" w:name="_Toc436210299"/>
      <w:r w:rsidRPr="00B05C3C">
        <w:t>Abbreviations</w:t>
      </w:r>
    </w:p>
    <w:p w14:paraId="61F62067" w14:textId="77777777" w:rsidR="00061B9D" w:rsidRPr="00897DBA" w:rsidRDefault="00061B9D" w:rsidP="00061B9D">
      <w:r w:rsidRPr="00897DBA">
        <w:t>The following list defines the abbreviations used in this document</w:t>
      </w:r>
      <w:r w:rsidRPr="00897DBA">
        <w:rPr>
          <w:cs/>
          <w:lang w:bidi="th-TH"/>
        </w:rPr>
        <w:t>.</w:t>
      </w:r>
    </w:p>
    <w:p w14:paraId="3A460D60" w14:textId="7307B4B3" w:rsidR="00061B9D" w:rsidRDefault="00061B9D" w:rsidP="00061B9D">
      <w:r w:rsidRPr="00897DBA">
        <w:rPr>
          <w:cs/>
          <w:lang w:bidi="th-TH"/>
        </w:rP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4961"/>
      </w:tblGrid>
      <w:tr w:rsidR="009351E4" w14:paraId="03FCD1D9" w14:textId="77777777" w:rsidTr="00155898">
        <w:tc>
          <w:tcPr>
            <w:tcW w:w="1413" w:type="dxa"/>
          </w:tcPr>
          <w:p w14:paraId="5B687EA7" w14:textId="77777777" w:rsidR="009351E4" w:rsidRDefault="009351E4" w:rsidP="00155898">
            <w:r>
              <w:t>EXIM</w:t>
            </w:r>
          </w:p>
        </w:tc>
        <w:tc>
          <w:tcPr>
            <w:tcW w:w="4961" w:type="dxa"/>
          </w:tcPr>
          <w:p w14:paraId="52CFABC0" w14:textId="77777777" w:rsidR="009351E4" w:rsidRDefault="009351E4" w:rsidP="00155898">
            <w:r>
              <w:t>Export Import Bank of Thailand</w:t>
            </w:r>
          </w:p>
        </w:tc>
      </w:tr>
      <w:tr w:rsidR="009351E4" w14:paraId="591470A9" w14:textId="77777777" w:rsidTr="00155898">
        <w:tc>
          <w:tcPr>
            <w:tcW w:w="1413" w:type="dxa"/>
          </w:tcPr>
          <w:p w14:paraId="150B374B" w14:textId="77777777" w:rsidR="009351E4" w:rsidRDefault="009351E4" w:rsidP="00155898">
            <w:r>
              <w:t>TOR</w:t>
            </w:r>
          </w:p>
        </w:tc>
        <w:tc>
          <w:tcPr>
            <w:tcW w:w="4961" w:type="dxa"/>
          </w:tcPr>
          <w:p w14:paraId="6A54FA55" w14:textId="77777777" w:rsidR="009351E4" w:rsidRDefault="009351E4" w:rsidP="00155898">
            <w:r>
              <w:t>Terms of Reference</w:t>
            </w:r>
          </w:p>
        </w:tc>
      </w:tr>
      <w:tr w:rsidR="009351E4" w14:paraId="52A43CB0" w14:textId="77777777" w:rsidTr="00155898">
        <w:tc>
          <w:tcPr>
            <w:tcW w:w="1413" w:type="dxa"/>
          </w:tcPr>
          <w:p w14:paraId="0032DED0" w14:textId="77777777" w:rsidR="009351E4" w:rsidRDefault="009351E4" w:rsidP="00155898">
            <w:r>
              <w:t>AS</w:t>
            </w:r>
            <w:r>
              <w:rPr>
                <w:cs/>
                <w:lang w:bidi="th-TH"/>
              </w:rPr>
              <w:t>/</w:t>
            </w:r>
            <w:r>
              <w:t>400</w:t>
            </w:r>
          </w:p>
        </w:tc>
        <w:tc>
          <w:tcPr>
            <w:tcW w:w="4961" w:type="dxa"/>
          </w:tcPr>
          <w:p w14:paraId="3A9A75C1" w14:textId="77777777" w:rsidR="009351E4" w:rsidRDefault="009351E4" w:rsidP="00155898">
            <w:r>
              <w:t>EXIM Core Legacy System</w:t>
            </w:r>
          </w:p>
        </w:tc>
      </w:tr>
      <w:tr w:rsidR="009351E4" w14:paraId="26E5BD99" w14:textId="77777777" w:rsidTr="00155898">
        <w:tc>
          <w:tcPr>
            <w:tcW w:w="1413" w:type="dxa"/>
          </w:tcPr>
          <w:p w14:paraId="01B9106C" w14:textId="77777777" w:rsidR="009351E4" w:rsidRDefault="009351E4" w:rsidP="00155898">
            <w:r>
              <w:t>LOS</w:t>
            </w:r>
          </w:p>
        </w:tc>
        <w:tc>
          <w:tcPr>
            <w:tcW w:w="4961" w:type="dxa"/>
          </w:tcPr>
          <w:p w14:paraId="33B7A29A" w14:textId="77777777" w:rsidR="009351E4" w:rsidRDefault="009351E4" w:rsidP="00155898">
            <w:r>
              <w:t>EXIM Loans Origination System</w:t>
            </w:r>
          </w:p>
        </w:tc>
      </w:tr>
      <w:tr w:rsidR="009351E4" w14:paraId="31508B62" w14:textId="77777777" w:rsidTr="00155898">
        <w:tc>
          <w:tcPr>
            <w:tcW w:w="1413" w:type="dxa"/>
          </w:tcPr>
          <w:p w14:paraId="56A76448" w14:textId="77777777" w:rsidR="009351E4" w:rsidRDefault="009351E4" w:rsidP="00155898">
            <w:r>
              <w:t>CRM</w:t>
            </w:r>
          </w:p>
        </w:tc>
        <w:tc>
          <w:tcPr>
            <w:tcW w:w="4961" w:type="dxa"/>
          </w:tcPr>
          <w:p w14:paraId="6EBF05DB" w14:textId="77777777" w:rsidR="009351E4" w:rsidRDefault="009351E4" w:rsidP="00155898">
            <w:r>
              <w:t>EXIM Customer Relations Module</w:t>
            </w:r>
          </w:p>
        </w:tc>
      </w:tr>
      <w:tr w:rsidR="009351E4" w14:paraId="7FE66C2F" w14:textId="77777777" w:rsidTr="00155898">
        <w:tc>
          <w:tcPr>
            <w:tcW w:w="1413" w:type="dxa"/>
          </w:tcPr>
          <w:p w14:paraId="7A000CEF" w14:textId="77777777" w:rsidR="009351E4" w:rsidRDefault="009351E4" w:rsidP="00155898">
            <w:r>
              <w:t>SSI</w:t>
            </w:r>
          </w:p>
        </w:tc>
        <w:tc>
          <w:tcPr>
            <w:tcW w:w="4961" w:type="dxa"/>
          </w:tcPr>
          <w:p w14:paraId="6EFD20F6" w14:textId="77777777" w:rsidR="009351E4" w:rsidRDefault="009351E4" w:rsidP="00155898">
            <w:r>
              <w:t>Silverlake Symmetri</w:t>
            </w:r>
          </w:p>
        </w:tc>
      </w:tr>
      <w:tr w:rsidR="009351E4" w14:paraId="303E5A2C" w14:textId="77777777" w:rsidTr="00155898">
        <w:tc>
          <w:tcPr>
            <w:tcW w:w="1413" w:type="dxa"/>
          </w:tcPr>
          <w:p w14:paraId="45D139CA" w14:textId="77777777" w:rsidR="009351E4" w:rsidRDefault="009351E4" w:rsidP="00155898">
            <w:r>
              <w:t>CBS</w:t>
            </w:r>
          </w:p>
        </w:tc>
        <w:tc>
          <w:tcPr>
            <w:tcW w:w="4961" w:type="dxa"/>
          </w:tcPr>
          <w:p w14:paraId="06A2D7D2" w14:textId="77777777" w:rsidR="009351E4" w:rsidRDefault="009351E4" w:rsidP="00155898">
            <w:r>
              <w:t>Silverlake Symmetri Core Banking System</w:t>
            </w:r>
          </w:p>
        </w:tc>
      </w:tr>
      <w:tr w:rsidR="009351E4" w14:paraId="486EE1F2" w14:textId="77777777" w:rsidTr="00155898">
        <w:tc>
          <w:tcPr>
            <w:tcW w:w="1413" w:type="dxa"/>
          </w:tcPr>
          <w:p w14:paraId="63161D61" w14:textId="77777777" w:rsidR="009351E4" w:rsidRDefault="009351E4" w:rsidP="00155898">
            <w:r>
              <w:t>CSD</w:t>
            </w:r>
          </w:p>
        </w:tc>
        <w:tc>
          <w:tcPr>
            <w:tcW w:w="4961" w:type="dxa"/>
          </w:tcPr>
          <w:p w14:paraId="6271F272" w14:textId="77777777" w:rsidR="009351E4" w:rsidRDefault="009351E4" w:rsidP="00155898">
            <w:r>
              <w:t>CBS Common Static Data Module</w:t>
            </w:r>
          </w:p>
        </w:tc>
      </w:tr>
      <w:tr w:rsidR="009351E4" w14:paraId="75399963" w14:textId="77777777" w:rsidTr="00155898">
        <w:tc>
          <w:tcPr>
            <w:tcW w:w="1413" w:type="dxa"/>
          </w:tcPr>
          <w:p w14:paraId="60DED548" w14:textId="77777777" w:rsidR="009351E4" w:rsidRDefault="009351E4" w:rsidP="00155898">
            <w:r>
              <w:t>ENT</w:t>
            </w:r>
          </w:p>
        </w:tc>
        <w:tc>
          <w:tcPr>
            <w:tcW w:w="4961" w:type="dxa"/>
          </w:tcPr>
          <w:p w14:paraId="5FA91939" w14:textId="77777777" w:rsidR="009351E4" w:rsidRDefault="009351E4" w:rsidP="00155898">
            <w:r>
              <w:t>CBS Enterprise Modules</w:t>
            </w:r>
          </w:p>
        </w:tc>
      </w:tr>
      <w:tr w:rsidR="009351E4" w14:paraId="3F5A0162" w14:textId="77777777" w:rsidTr="00155898">
        <w:tc>
          <w:tcPr>
            <w:tcW w:w="1413" w:type="dxa"/>
          </w:tcPr>
          <w:p w14:paraId="3DBE6A91" w14:textId="77777777" w:rsidR="009351E4" w:rsidRDefault="009351E4" w:rsidP="00155898">
            <w:r>
              <w:t>MCL</w:t>
            </w:r>
          </w:p>
        </w:tc>
        <w:tc>
          <w:tcPr>
            <w:tcW w:w="4961" w:type="dxa"/>
          </w:tcPr>
          <w:p w14:paraId="4D0B2367" w14:textId="77777777" w:rsidR="009351E4" w:rsidRDefault="009351E4" w:rsidP="00155898">
            <w:r>
              <w:t>CBS Customer Module</w:t>
            </w:r>
          </w:p>
        </w:tc>
      </w:tr>
      <w:tr w:rsidR="009351E4" w14:paraId="63017FEE" w14:textId="77777777" w:rsidTr="00155898">
        <w:tc>
          <w:tcPr>
            <w:tcW w:w="1413" w:type="dxa"/>
          </w:tcPr>
          <w:p w14:paraId="7AF3D3B5" w14:textId="77777777" w:rsidR="009351E4" w:rsidRDefault="009351E4" w:rsidP="00155898">
            <w:r>
              <w:t>LMT</w:t>
            </w:r>
          </w:p>
        </w:tc>
        <w:tc>
          <w:tcPr>
            <w:tcW w:w="4961" w:type="dxa"/>
          </w:tcPr>
          <w:p w14:paraId="770DAF0D" w14:textId="77777777" w:rsidR="009351E4" w:rsidRDefault="009351E4" w:rsidP="00155898">
            <w:r>
              <w:t>CBS Limits Module</w:t>
            </w:r>
          </w:p>
        </w:tc>
      </w:tr>
      <w:tr w:rsidR="009351E4" w14:paraId="5A9A5AE6" w14:textId="77777777" w:rsidTr="00155898">
        <w:tc>
          <w:tcPr>
            <w:tcW w:w="1413" w:type="dxa"/>
          </w:tcPr>
          <w:p w14:paraId="4B95B131" w14:textId="77777777" w:rsidR="009351E4" w:rsidRDefault="009351E4" w:rsidP="00155898">
            <w:r>
              <w:t>BPM</w:t>
            </w:r>
          </w:p>
        </w:tc>
        <w:tc>
          <w:tcPr>
            <w:tcW w:w="4961" w:type="dxa"/>
          </w:tcPr>
          <w:p w14:paraId="48BB7593" w14:textId="77777777" w:rsidR="009351E4" w:rsidRDefault="009351E4" w:rsidP="00155898">
            <w:r>
              <w:t>CBS Business Process Management</w:t>
            </w:r>
          </w:p>
        </w:tc>
      </w:tr>
      <w:tr w:rsidR="009351E4" w14:paraId="55D4E304" w14:textId="77777777" w:rsidTr="00155898">
        <w:tc>
          <w:tcPr>
            <w:tcW w:w="1413" w:type="dxa"/>
          </w:tcPr>
          <w:p w14:paraId="6E9E02DE" w14:textId="77777777" w:rsidR="009351E4" w:rsidRDefault="009351E4" w:rsidP="00155898">
            <w:r>
              <w:t>LND</w:t>
            </w:r>
          </w:p>
        </w:tc>
        <w:tc>
          <w:tcPr>
            <w:tcW w:w="4961" w:type="dxa"/>
          </w:tcPr>
          <w:p w14:paraId="3EE0EC45" w14:textId="77777777" w:rsidR="009351E4" w:rsidRDefault="009351E4" w:rsidP="00155898">
            <w:r>
              <w:t>CBS Lending Module</w:t>
            </w:r>
          </w:p>
        </w:tc>
      </w:tr>
      <w:tr w:rsidR="009351E4" w14:paraId="4C49C15E" w14:textId="77777777" w:rsidTr="00155898">
        <w:tc>
          <w:tcPr>
            <w:tcW w:w="1413" w:type="dxa"/>
          </w:tcPr>
          <w:p w14:paraId="6315E306" w14:textId="77777777" w:rsidR="009351E4" w:rsidRDefault="009351E4" w:rsidP="00155898">
            <w:r>
              <w:t>DEP</w:t>
            </w:r>
          </w:p>
        </w:tc>
        <w:tc>
          <w:tcPr>
            <w:tcW w:w="4961" w:type="dxa"/>
          </w:tcPr>
          <w:p w14:paraId="59B33D76" w14:textId="77777777" w:rsidR="009351E4" w:rsidRDefault="009351E4" w:rsidP="00155898">
            <w:r>
              <w:t>CBS Deposits Module</w:t>
            </w:r>
          </w:p>
        </w:tc>
      </w:tr>
      <w:tr w:rsidR="009351E4" w14:paraId="0BEF9684" w14:textId="77777777" w:rsidTr="00155898">
        <w:tc>
          <w:tcPr>
            <w:tcW w:w="1413" w:type="dxa"/>
          </w:tcPr>
          <w:p w14:paraId="448C0366" w14:textId="77777777" w:rsidR="009351E4" w:rsidRDefault="009351E4" w:rsidP="00155898">
            <w:r>
              <w:t>GFT</w:t>
            </w:r>
          </w:p>
        </w:tc>
        <w:tc>
          <w:tcPr>
            <w:tcW w:w="4961" w:type="dxa"/>
          </w:tcPr>
          <w:p w14:paraId="4A6B2823" w14:textId="77777777" w:rsidR="009351E4" w:rsidRDefault="009351E4" w:rsidP="00155898">
            <w:r>
              <w:t>CBS Global Funds Transfer Module</w:t>
            </w:r>
          </w:p>
        </w:tc>
      </w:tr>
      <w:tr w:rsidR="0090020F" w14:paraId="137D91D0" w14:textId="77777777" w:rsidTr="00155898">
        <w:tc>
          <w:tcPr>
            <w:tcW w:w="1413" w:type="dxa"/>
          </w:tcPr>
          <w:p w14:paraId="397C71C5" w14:textId="3308AF8A" w:rsidR="0090020F" w:rsidRDefault="0090020F" w:rsidP="00155898">
            <w:r>
              <w:t>BDS</w:t>
            </w:r>
          </w:p>
        </w:tc>
        <w:tc>
          <w:tcPr>
            <w:tcW w:w="4961" w:type="dxa"/>
          </w:tcPr>
          <w:p w14:paraId="76256416" w14:textId="589A115E" w:rsidR="0090020F" w:rsidRDefault="0090020F" w:rsidP="00155898">
            <w:r>
              <w:t>Branch Delivery System</w:t>
            </w:r>
          </w:p>
        </w:tc>
      </w:tr>
    </w:tbl>
    <w:p w14:paraId="1B7BA1C9" w14:textId="77777777" w:rsidR="009351E4" w:rsidRDefault="009351E4" w:rsidP="00B05C3C">
      <w:pPr>
        <w:pStyle w:val="Sub-Headings"/>
      </w:pPr>
    </w:p>
    <w:p w14:paraId="115F3791" w14:textId="295ACD1D" w:rsidR="00061B9D" w:rsidRPr="00B05C3C" w:rsidRDefault="00061B9D" w:rsidP="00B05C3C">
      <w:pPr>
        <w:pStyle w:val="Sub-Headings"/>
      </w:pPr>
      <w:r w:rsidRPr="00B05C3C">
        <w:t>References</w:t>
      </w:r>
    </w:p>
    <w:tbl>
      <w:tblPr>
        <w:tblStyle w:val="TableGridLight"/>
        <w:tblW w:w="9493" w:type="dxa"/>
        <w:tblLayout w:type="fixed"/>
        <w:tblLook w:val="0000" w:firstRow="0" w:lastRow="0" w:firstColumn="0" w:lastColumn="0" w:noHBand="0" w:noVBand="0"/>
      </w:tblPr>
      <w:tblGrid>
        <w:gridCol w:w="1129"/>
        <w:gridCol w:w="8364"/>
      </w:tblGrid>
      <w:tr w:rsidR="00061B9D" w:rsidRPr="00897DBA" w14:paraId="46D4C4A2" w14:textId="77777777" w:rsidTr="00687534">
        <w:tc>
          <w:tcPr>
            <w:tcW w:w="1129" w:type="dxa"/>
            <w:shd w:val="clear" w:color="auto" w:fill="00B0F0"/>
          </w:tcPr>
          <w:p w14:paraId="028A4CB9" w14:textId="77777777" w:rsidR="00061B9D" w:rsidRPr="00897DBA" w:rsidRDefault="00061B9D" w:rsidP="00BD488B">
            <w:r w:rsidRPr="00897DBA">
              <w:t>ID</w:t>
            </w:r>
          </w:p>
        </w:tc>
        <w:tc>
          <w:tcPr>
            <w:tcW w:w="8364" w:type="dxa"/>
            <w:shd w:val="clear" w:color="auto" w:fill="00B0F0"/>
          </w:tcPr>
          <w:p w14:paraId="0EAE1127" w14:textId="77777777" w:rsidR="00061B9D" w:rsidRPr="00897DBA" w:rsidRDefault="00061B9D" w:rsidP="00BD488B">
            <w:r w:rsidRPr="00897DBA">
              <w:t>Title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Summary</w:t>
            </w:r>
          </w:p>
        </w:tc>
      </w:tr>
      <w:tr w:rsidR="009351E4" w:rsidRPr="00AC528C" w14:paraId="1131BB12" w14:textId="77777777" w:rsidTr="00604508">
        <w:tblPrEx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1129" w:type="dxa"/>
          </w:tcPr>
          <w:p w14:paraId="3860C9F7" w14:textId="0427105C" w:rsidR="009351E4" w:rsidRPr="009351E4" w:rsidRDefault="002275DE" w:rsidP="00155898">
            <w:pPr>
              <w:pStyle w:val="NoSpacing"/>
              <w:rPr>
                <w:lang w:val="en-PH" w:eastAsia="en-PH"/>
              </w:rPr>
            </w:pPr>
            <w:r>
              <w:rPr>
                <w:lang w:val="en-PH" w:eastAsia="en-PH"/>
              </w:rPr>
              <w:t>G</w:t>
            </w:r>
            <w:r>
              <w:rPr>
                <w:cs/>
                <w:lang w:val="en-PH" w:eastAsia="en-PH" w:bidi="th-TH"/>
              </w:rPr>
              <w:t>-</w:t>
            </w:r>
            <w:r>
              <w:rPr>
                <w:lang w:val="en-PH" w:eastAsia="en-PH"/>
              </w:rPr>
              <w:t>12</w:t>
            </w:r>
          </w:p>
        </w:tc>
        <w:tc>
          <w:tcPr>
            <w:tcW w:w="8364" w:type="dxa"/>
          </w:tcPr>
          <w:p w14:paraId="0FF91508" w14:textId="77777777" w:rsidR="00471804" w:rsidRDefault="002275DE" w:rsidP="00155898">
            <w:pPr>
              <w:pStyle w:val="NoSpacing"/>
              <w:rPr>
                <w:lang w:val="en-PH" w:eastAsia="en-PH"/>
              </w:rPr>
            </w:pPr>
            <w:r w:rsidRPr="002275DE">
              <w:rPr>
                <w:lang w:val="en-PH" w:eastAsia="en-PH"/>
              </w:rPr>
              <w:t xml:space="preserve">Able to notify the money in advance and connect to the Treasury Management System </w:t>
            </w:r>
            <w:r w:rsidRPr="002275DE">
              <w:rPr>
                <w:cs/>
                <w:lang w:val="en-PH" w:eastAsia="en-PH" w:bidi="th-TH"/>
              </w:rPr>
              <w:t>(</w:t>
            </w:r>
            <w:r w:rsidRPr="002275DE">
              <w:rPr>
                <w:lang w:val="en-PH" w:eastAsia="en-PH"/>
              </w:rPr>
              <w:t>Kastle</w:t>
            </w:r>
            <w:r>
              <w:rPr>
                <w:cs/>
                <w:lang w:val="en-PH" w:eastAsia="en-PH" w:bidi="th-TH"/>
              </w:rPr>
              <w:t xml:space="preserve"> </w:t>
            </w:r>
            <w:r w:rsidRPr="002275DE">
              <w:rPr>
                <w:lang w:val="en-PH" w:eastAsia="en-PH"/>
              </w:rPr>
              <w:t>Treasury</w:t>
            </w:r>
            <w:r w:rsidRPr="002275DE">
              <w:rPr>
                <w:cs/>
                <w:lang w:val="en-PH" w:eastAsia="en-PH" w:bidi="th-TH"/>
              </w:rPr>
              <w:t>)</w:t>
            </w:r>
          </w:p>
          <w:p w14:paraId="7430DA40" w14:textId="40EEF540" w:rsidR="00702ED7" w:rsidRPr="009351E4" w:rsidRDefault="00702ED7" w:rsidP="00155898">
            <w:pPr>
              <w:pStyle w:val="NoSpacing"/>
              <w:rPr>
                <w:lang w:val="en-PH" w:eastAsia="en-PH"/>
              </w:rPr>
            </w:pPr>
            <w:r w:rsidRPr="00702ED7">
              <w:rPr>
                <w:cs/>
                <w:lang w:val="en-PH" w:eastAsia="en-PH" w:bidi="th-TH"/>
              </w:rPr>
              <w:t xml:space="preserve">สามารถแจ้งใช้เงินล่วงหน้าและเชื่อมต่อกับ </w:t>
            </w:r>
            <w:r w:rsidRPr="00702ED7">
              <w:rPr>
                <w:lang w:val="en-PH" w:eastAsia="en-PH"/>
              </w:rPr>
              <w:t xml:space="preserve">Treasury Management System </w:t>
            </w:r>
            <w:r w:rsidRPr="00702ED7">
              <w:rPr>
                <w:cs/>
                <w:lang w:val="en-PH" w:eastAsia="en-PH" w:bidi="th-TH"/>
              </w:rPr>
              <w:t>(</w:t>
            </w:r>
            <w:proofErr w:type="spellStart"/>
            <w:r w:rsidRPr="00702ED7">
              <w:rPr>
                <w:lang w:val="en-PH" w:eastAsia="en-PH"/>
              </w:rPr>
              <w:t>KastleTreasury</w:t>
            </w:r>
            <w:proofErr w:type="spellEnd"/>
            <w:r w:rsidRPr="00702ED7">
              <w:rPr>
                <w:cs/>
                <w:lang w:val="en-PH" w:eastAsia="en-PH" w:bidi="th-TH"/>
              </w:rPr>
              <w:t xml:space="preserve">) หรือมีหน้าจอให้ </w:t>
            </w:r>
            <w:r w:rsidRPr="00702ED7">
              <w:rPr>
                <w:lang w:val="en-PH" w:eastAsia="en-PH"/>
              </w:rPr>
              <w:t xml:space="preserve">Treasury </w:t>
            </w:r>
            <w:r w:rsidRPr="00702ED7">
              <w:rPr>
                <w:cs/>
                <w:lang w:val="en-PH" w:eastAsia="en-PH" w:bidi="th-TH"/>
              </w:rPr>
              <w:t xml:space="preserve">ค้นหาข้อมูล/เรียกรายงานเพื่อวางแผนการเงินได้ เช่น </w:t>
            </w:r>
            <w:r w:rsidRPr="00702ED7">
              <w:rPr>
                <w:lang w:val="en-PH" w:eastAsia="en-PH"/>
              </w:rPr>
              <w:t xml:space="preserve">Negotiating Bank </w:t>
            </w:r>
            <w:r w:rsidRPr="00702ED7">
              <w:rPr>
                <w:cs/>
                <w:lang w:val="en-PH" w:eastAsia="en-PH" w:bidi="th-TH"/>
              </w:rPr>
              <w:t xml:space="preserve">แจ้ง </w:t>
            </w:r>
            <w:r w:rsidRPr="00702ED7">
              <w:rPr>
                <w:lang w:val="en-PH" w:eastAsia="en-PH"/>
              </w:rPr>
              <w:t xml:space="preserve">Claim Reimbursement Value </w:t>
            </w:r>
            <w:r w:rsidRPr="00702ED7">
              <w:rPr>
                <w:cs/>
                <w:lang w:val="en-PH" w:eastAsia="en-PH" w:bidi="th-TH"/>
              </w:rPr>
              <w:t>ล่วงหน้า ซึ่งทางส่วนงานต้องแจ้งการขอใช้เงินให้ทางฝ่ายบริหารเงินทราบ</w:t>
            </w:r>
          </w:p>
        </w:tc>
      </w:tr>
      <w:tr w:rsidR="009351E4" w:rsidRPr="00AC528C" w14:paraId="012F0DD4" w14:textId="77777777" w:rsidTr="00604508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1129" w:type="dxa"/>
          </w:tcPr>
          <w:p w14:paraId="3BE251B8" w14:textId="252DDA88" w:rsidR="009351E4" w:rsidRPr="009351E4" w:rsidRDefault="002275DE" w:rsidP="00155898">
            <w:pPr>
              <w:pStyle w:val="NoSpacing"/>
              <w:rPr>
                <w:lang w:val="en-PH" w:eastAsia="en-PH"/>
              </w:rPr>
            </w:pPr>
            <w:r>
              <w:rPr>
                <w:lang w:val="en-PH" w:eastAsia="en-PH"/>
              </w:rPr>
              <w:t>G</w:t>
            </w:r>
            <w:r>
              <w:rPr>
                <w:cs/>
                <w:lang w:val="en-PH" w:eastAsia="en-PH" w:bidi="th-TH"/>
              </w:rPr>
              <w:t>-</w:t>
            </w:r>
            <w:r>
              <w:rPr>
                <w:lang w:val="en-PH" w:eastAsia="en-PH"/>
              </w:rPr>
              <w:t>13</w:t>
            </w:r>
          </w:p>
        </w:tc>
        <w:tc>
          <w:tcPr>
            <w:tcW w:w="8364" w:type="dxa"/>
          </w:tcPr>
          <w:p w14:paraId="17C09EE6" w14:textId="77777777" w:rsidR="00471804" w:rsidRDefault="002275DE" w:rsidP="00155898">
            <w:pPr>
              <w:pStyle w:val="NoSpacing"/>
              <w:rPr>
                <w:lang w:val="en-PH" w:eastAsia="en-PH"/>
              </w:rPr>
            </w:pPr>
            <w:r w:rsidRPr="002275DE">
              <w:rPr>
                <w:lang w:val="en-PH" w:eastAsia="en-PH"/>
              </w:rPr>
              <w:t>When exchange rate Transaction, the system must be able to provide a Key</w:t>
            </w:r>
            <w:r w:rsidRPr="002275DE">
              <w:rPr>
                <w:cs/>
                <w:lang w:val="en-PH" w:eastAsia="en-PH" w:bidi="th-TH"/>
              </w:rPr>
              <w:t>-</w:t>
            </w:r>
            <w:r w:rsidRPr="002275DE">
              <w:rPr>
                <w:lang w:val="en-PH" w:eastAsia="en-PH"/>
              </w:rPr>
              <w:t>in to reserve the balance in the system</w:t>
            </w:r>
            <w:r w:rsidRPr="002275DE">
              <w:rPr>
                <w:cs/>
                <w:lang w:val="en-PH" w:eastAsia="en-PH" w:bidi="th-TH"/>
              </w:rPr>
              <w:t xml:space="preserve">. </w:t>
            </w:r>
            <w:r w:rsidRPr="002275DE">
              <w:rPr>
                <w:lang w:val="en-PH" w:eastAsia="en-PH"/>
              </w:rPr>
              <w:t>and shows the amount that has been reserved</w:t>
            </w:r>
          </w:p>
          <w:p w14:paraId="7465D1D0" w14:textId="17F9E9BD" w:rsidR="00702ED7" w:rsidRPr="009351E4" w:rsidRDefault="00702ED7" w:rsidP="00155898">
            <w:pPr>
              <w:pStyle w:val="NoSpacing"/>
              <w:rPr>
                <w:lang w:val="en-PH" w:eastAsia="en-PH"/>
              </w:rPr>
            </w:pPr>
            <w:r w:rsidRPr="00702ED7">
              <w:rPr>
                <w:cs/>
                <w:lang w:val="en-PH" w:eastAsia="en-PH" w:bidi="th-TH"/>
              </w:rPr>
              <w:t xml:space="preserve">เมื่อมีการทำธุรกรรมที่เกี่ยวข้องกับอัตราแลกเปลี่ยนระบบจะต้องสามารถให้ </w:t>
            </w:r>
            <w:r w:rsidRPr="00702ED7">
              <w:rPr>
                <w:lang w:val="en-PH" w:eastAsia="en-PH"/>
              </w:rPr>
              <w:t>Key</w:t>
            </w:r>
            <w:r w:rsidRPr="00702ED7">
              <w:rPr>
                <w:cs/>
                <w:lang w:val="en-PH" w:eastAsia="en-PH" w:bidi="th-TH"/>
              </w:rPr>
              <w:t>-</w:t>
            </w:r>
            <w:r w:rsidRPr="00702ED7">
              <w:rPr>
                <w:lang w:val="en-PH" w:eastAsia="en-PH"/>
              </w:rPr>
              <w:t xml:space="preserve">in </w:t>
            </w:r>
            <w:r w:rsidRPr="00702ED7">
              <w:rPr>
                <w:cs/>
                <w:lang w:val="en-PH" w:eastAsia="en-PH" w:bidi="th-TH"/>
              </w:rPr>
              <w:t xml:space="preserve">จองยอดเงินในระบบได้ และแสดงให้เห็นวงเงินที่ถูกจอง และมูลค่าวงเงินจะ </w:t>
            </w:r>
            <w:r w:rsidRPr="00702ED7">
              <w:rPr>
                <w:lang w:val="en-PH" w:eastAsia="en-PH"/>
              </w:rPr>
              <w:t xml:space="preserve">Update </w:t>
            </w:r>
            <w:r w:rsidRPr="00702ED7">
              <w:rPr>
                <w:cs/>
                <w:lang w:val="en-PH" w:eastAsia="en-PH" w:bidi="th-TH"/>
              </w:rPr>
              <w:t xml:space="preserve">เมื่อมีการ </w:t>
            </w:r>
            <w:r w:rsidRPr="00702ED7">
              <w:rPr>
                <w:lang w:val="en-PH" w:eastAsia="en-PH"/>
              </w:rPr>
              <w:t xml:space="preserve">Verify </w:t>
            </w:r>
            <w:r w:rsidRPr="00702ED7">
              <w:rPr>
                <w:cs/>
                <w:lang w:val="en-PH" w:eastAsia="en-PH" w:bidi="th-TH"/>
              </w:rPr>
              <w:t xml:space="preserve">รายการเข้าบัญชี รวมถึงมีการแจ้งเตือนล่วงหน้าให้ทีม </w:t>
            </w:r>
            <w:r w:rsidRPr="00702ED7">
              <w:rPr>
                <w:lang w:val="en-PH" w:eastAsia="en-PH"/>
              </w:rPr>
              <w:t>Treasury</w:t>
            </w:r>
          </w:p>
        </w:tc>
      </w:tr>
      <w:tr w:rsidR="009351E4" w:rsidRPr="00AC528C" w14:paraId="4DBE8F36" w14:textId="77777777" w:rsidTr="00604508">
        <w:tblPrEx>
          <w:tblLook w:val="04A0" w:firstRow="1" w:lastRow="0" w:firstColumn="1" w:lastColumn="0" w:noHBand="0" w:noVBand="1"/>
        </w:tblPrEx>
        <w:trPr>
          <w:trHeight w:val="290"/>
        </w:trPr>
        <w:tc>
          <w:tcPr>
            <w:tcW w:w="1129" w:type="dxa"/>
          </w:tcPr>
          <w:p w14:paraId="05323BD6" w14:textId="1826CE6C" w:rsidR="009351E4" w:rsidRPr="009351E4" w:rsidRDefault="002275DE" w:rsidP="00155898">
            <w:pPr>
              <w:pStyle w:val="NoSpacing"/>
              <w:rPr>
                <w:lang w:val="en-PH" w:eastAsia="en-PH"/>
              </w:rPr>
            </w:pPr>
            <w:r>
              <w:rPr>
                <w:lang w:val="en-PH" w:eastAsia="en-PH"/>
              </w:rPr>
              <w:lastRenderedPageBreak/>
              <w:t>G</w:t>
            </w:r>
            <w:r>
              <w:rPr>
                <w:cs/>
                <w:lang w:val="en-PH" w:eastAsia="en-PH" w:bidi="th-TH"/>
              </w:rPr>
              <w:t>-</w:t>
            </w:r>
            <w:r>
              <w:rPr>
                <w:lang w:val="en-PH" w:eastAsia="en-PH"/>
              </w:rPr>
              <w:t>14</w:t>
            </w:r>
          </w:p>
        </w:tc>
        <w:tc>
          <w:tcPr>
            <w:tcW w:w="8364" w:type="dxa"/>
          </w:tcPr>
          <w:p w14:paraId="3B155351" w14:textId="77777777" w:rsidR="00DD740F" w:rsidRDefault="002275DE" w:rsidP="00155898">
            <w:pPr>
              <w:pStyle w:val="NoSpacing"/>
              <w:rPr>
                <w:lang w:val="en-PH" w:eastAsia="en-PH"/>
              </w:rPr>
            </w:pPr>
            <w:r w:rsidRPr="002275DE">
              <w:rPr>
                <w:lang w:val="en-PH" w:eastAsia="en-PH"/>
              </w:rPr>
              <w:t>When exchange rates transactions generate, the system must be able to display balance information and position details for all segments such as packing credit, import, export</w:t>
            </w:r>
            <w:r w:rsidRPr="002275DE">
              <w:rPr>
                <w:cs/>
                <w:lang w:val="en-PH" w:eastAsia="en-PH" w:bidi="th-TH"/>
              </w:rPr>
              <w:t>.</w:t>
            </w:r>
          </w:p>
          <w:p w14:paraId="732E2E99" w14:textId="1E9D8875" w:rsidR="00702ED7" w:rsidRPr="009351E4" w:rsidRDefault="00702ED7" w:rsidP="00155898">
            <w:pPr>
              <w:pStyle w:val="NoSpacing"/>
              <w:rPr>
                <w:lang w:val="en-PH" w:eastAsia="en-PH"/>
              </w:rPr>
            </w:pPr>
            <w:r w:rsidRPr="00702ED7">
              <w:rPr>
                <w:cs/>
                <w:lang w:val="en-PH" w:eastAsia="en-PH" w:bidi="th-TH"/>
              </w:rPr>
              <w:t xml:space="preserve">เมื่อมีการทำธุรกรรมที่เกี่ยวข้องกับอัตราแลกเปลี่ยนระบบจะต้องสามารถให้แสดงข้อมูลยอดเงินและรายละเอียดเกี่ยวกับการ </w:t>
            </w:r>
            <w:r w:rsidRPr="00702ED7">
              <w:rPr>
                <w:lang w:val="en-PH" w:eastAsia="en-PH"/>
              </w:rPr>
              <w:t xml:space="preserve">Position </w:t>
            </w:r>
            <w:r w:rsidRPr="00702ED7">
              <w:rPr>
                <w:cs/>
                <w:lang w:val="en-PH" w:eastAsia="en-PH" w:bidi="th-TH"/>
              </w:rPr>
              <w:t xml:space="preserve">เช่น สรุปยอดเงินที่กำลังจะให้กู้ สรุปรายการรับชำระ เป็นต้น สำหรับทุกส่วนงาน เช่น </w:t>
            </w:r>
            <w:r w:rsidRPr="00702ED7">
              <w:rPr>
                <w:lang w:val="en-PH" w:eastAsia="en-PH"/>
              </w:rPr>
              <w:t>Loan, Packing Credit, Import, Export</w:t>
            </w:r>
          </w:p>
        </w:tc>
      </w:tr>
    </w:tbl>
    <w:p w14:paraId="3FD62912" w14:textId="77777777" w:rsidR="00061B9D" w:rsidRDefault="00061B9D">
      <w:pPr>
        <w:spacing w:after="200" w:line="276" w:lineRule="auto"/>
        <w:rPr>
          <w:rFonts w:eastAsiaTheme="majorEastAsia" w:cstheme="majorBidi"/>
          <w:b/>
          <w:bCs/>
          <w:color w:val="00B0F0"/>
          <w:sz w:val="36"/>
          <w:szCs w:val="40"/>
        </w:rPr>
      </w:pPr>
      <w:r>
        <w:rPr>
          <w:cs/>
          <w:lang w:bidi="th-TH"/>
        </w:rPr>
        <w:br w:type="page"/>
      </w:r>
    </w:p>
    <w:p w14:paraId="15F2755B" w14:textId="77777777" w:rsidR="00061B9D" w:rsidRDefault="00061B9D" w:rsidP="00061B9D">
      <w:pPr>
        <w:pStyle w:val="Heading1"/>
      </w:pPr>
      <w:bookmarkStart w:id="3" w:name="_Toc438138658"/>
      <w:bookmarkStart w:id="4" w:name="_Toc438138698"/>
      <w:bookmarkStart w:id="5" w:name="_Toc438138807"/>
      <w:bookmarkStart w:id="6" w:name="_Toc438201748"/>
      <w:bookmarkStart w:id="7" w:name="_Toc140237629"/>
      <w:r>
        <w:lastRenderedPageBreak/>
        <w:t>Functional S</w:t>
      </w:r>
      <w:bookmarkEnd w:id="3"/>
      <w:bookmarkEnd w:id="4"/>
      <w:bookmarkEnd w:id="5"/>
      <w:r>
        <w:t>ummary</w:t>
      </w:r>
      <w:bookmarkEnd w:id="6"/>
      <w:bookmarkEnd w:id="7"/>
    </w:p>
    <w:p w14:paraId="399906B5" w14:textId="26C7B705" w:rsidR="009351E4" w:rsidRDefault="009351E4" w:rsidP="009351E4">
      <w:r>
        <w:t>This section provides a functionality list of the software product or any modifications on existing Symmetri CBS product</w:t>
      </w:r>
      <w:r>
        <w:rPr>
          <w:cs/>
          <w:lang w:bidi="th-TH"/>
        </w:rPr>
        <w:t xml:space="preserve">.  </w:t>
      </w:r>
    </w:p>
    <w:p w14:paraId="56C4FA34" w14:textId="1A51F26C" w:rsidR="009351E4" w:rsidRDefault="009351E4" w:rsidP="009351E4"/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3685"/>
        <w:gridCol w:w="3402"/>
      </w:tblGrid>
      <w:tr w:rsidR="009351E4" w:rsidRPr="00897DBA" w14:paraId="4AAFED7F" w14:textId="77777777" w:rsidTr="00DC3179">
        <w:tc>
          <w:tcPr>
            <w:tcW w:w="2436" w:type="dxa"/>
            <w:shd w:val="pct5" w:color="auto" w:fill="auto"/>
          </w:tcPr>
          <w:p w14:paraId="30D0F76A" w14:textId="77777777" w:rsidR="009351E4" w:rsidRPr="00897DBA" w:rsidRDefault="009351E4" w:rsidP="00155898">
            <w:r w:rsidRPr="00897DBA">
              <w:t>ID</w:t>
            </w:r>
          </w:p>
        </w:tc>
        <w:tc>
          <w:tcPr>
            <w:tcW w:w="3685" w:type="dxa"/>
            <w:shd w:val="pct5" w:color="auto" w:fill="auto"/>
          </w:tcPr>
          <w:p w14:paraId="5BB067C3" w14:textId="77777777" w:rsidR="009351E4" w:rsidRPr="00897DBA" w:rsidRDefault="009351E4" w:rsidP="00155898">
            <w:r w:rsidRPr="00897DBA">
              <w:t>Title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Summary</w:t>
            </w:r>
          </w:p>
        </w:tc>
        <w:tc>
          <w:tcPr>
            <w:tcW w:w="3402" w:type="dxa"/>
            <w:shd w:val="pct5" w:color="auto" w:fill="auto"/>
          </w:tcPr>
          <w:p w14:paraId="19897DE8" w14:textId="77777777" w:rsidR="009351E4" w:rsidRPr="00897DBA" w:rsidRDefault="009351E4" w:rsidP="00155898">
            <w:r w:rsidRPr="00897DBA">
              <w:t>References</w:t>
            </w:r>
          </w:p>
        </w:tc>
      </w:tr>
      <w:tr w:rsidR="009351E4" w:rsidRPr="00897DBA" w14:paraId="6D67DFCF" w14:textId="77777777" w:rsidTr="00DC3179">
        <w:tc>
          <w:tcPr>
            <w:tcW w:w="2436" w:type="dxa"/>
          </w:tcPr>
          <w:p w14:paraId="5A36EE29" w14:textId="64A481C4" w:rsidR="009351E4" w:rsidRPr="00897DBA" w:rsidRDefault="009351E4" w:rsidP="00155898">
            <w:r>
              <w:t>FS_EXIMTH_</w:t>
            </w:r>
            <w:r w:rsidR="002275DE">
              <w:t>ENT_</w:t>
            </w:r>
            <w:r>
              <w:t>FS01</w:t>
            </w:r>
            <w:r w:rsidR="002275DE">
              <w:t>2</w:t>
            </w:r>
          </w:p>
        </w:tc>
        <w:tc>
          <w:tcPr>
            <w:tcW w:w="3685" w:type="dxa"/>
          </w:tcPr>
          <w:p w14:paraId="085B909C" w14:textId="496D3492" w:rsidR="009351E4" w:rsidRPr="00897DBA" w:rsidRDefault="002275DE" w:rsidP="00155898">
            <w:r>
              <w:t xml:space="preserve">Cash Flow and Interface to Kastle Treasury </w:t>
            </w:r>
          </w:p>
        </w:tc>
        <w:tc>
          <w:tcPr>
            <w:tcW w:w="3402" w:type="dxa"/>
          </w:tcPr>
          <w:p w14:paraId="3BC771DC" w14:textId="77777777" w:rsidR="009351E4" w:rsidRPr="00897DBA" w:rsidRDefault="009351E4" w:rsidP="00155898">
            <w:pPr>
              <w:pStyle w:val="BodyText2"/>
              <w:spacing w:after="0" w:line="240" w:lineRule="auto"/>
            </w:pPr>
            <w:r>
              <w:t>TOR</w:t>
            </w:r>
          </w:p>
        </w:tc>
      </w:tr>
    </w:tbl>
    <w:p w14:paraId="54CDEBF4" w14:textId="77777777" w:rsidR="009351E4" w:rsidRDefault="009351E4" w:rsidP="009351E4"/>
    <w:p w14:paraId="5640139C" w14:textId="77777777" w:rsidR="00AB32DF" w:rsidRDefault="00061B9D" w:rsidP="00F3558C">
      <w:pPr>
        <w:pStyle w:val="Heading1"/>
      </w:pPr>
      <w:bookmarkStart w:id="8" w:name="_Toc140237630"/>
      <w:bookmarkEnd w:id="2"/>
      <w:r>
        <w:t>Functional Specification</w:t>
      </w:r>
      <w:bookmarkEnd w:id="8"/>
    </w:p>
    <w:p w14:paraId="733D3BBC" w14:textId="156256B4" w:rsidR="00061B9D" w:rsidRPr="00546956" w:rsidRDefault="00687534" w:rsidP="00061B9D">
      <w:pPr>
        <w:pStyle w:val="Heading2"/>
      </w:pPr>
      <w:bookmarkStart w:id="9" w:name="_Toc140237631"/>
      <w:r w:rsidRPr="00687534">
        <w:t>1</w:t>
      </w:r>
      <w:r w:rsidRPr="00687534">
        <w:rPr>
          <w:szCs w:val="32"/>
          <w:cs/>
          <w:lang w:bidi="th-TH"/>
        </w:rPr>
        <w:t>.</w:t>
      </w:r>
      <w:r w:rsidRPr="00687534">
        <w:tab/>
      </w:r>
      <w:r w:rsidR="002275DE">
        <w:t>ENT</w:t>
      </w:r>
      <w:r w:rsidRPr="00687534">
        <w:rPr>
          <w:szCs w:val="32"/>
          <w:cs/>
          <w:lang w:bidi="th-TH"/>
        </w:rPr>
        <w:t>-</w:t>
      </w:r>
      <w:r w:rsidRPr="00687534">
        <w:t>FS</w:t>
      </w:r>
      <w:r w:rsidR="002275DE">
        <w:t>02</w:t>
      </w:r>
      <w:r w:rsidRPr="00687534">
        <w:rPr>
          <w:szCs w:val="32"/>
          <w:cs/>
          <w:lang w:bidi="th-TH"/>
        </w:rPr>
        <w:t xml:space="preserve"> – </w:t>
      </w:r>
      <w:r w:rsidR="002275DE" w:rsidRPr="002275DE">
        <w:t xml:space="preserve">Cash Flow </w:t>
      </w:r>
      <w:r w:rsidR="00E7574A">
        <w:t>Report</w:t>
      </w:r>
      <w:bookmarkEnd w:id="9"/>
    </w:p>
    <w:p w14:paraId="0F298300" w14:textId="77777777" w:rsidR="00061B9D" w:rsidRPr="00061B9D" w:rsidRDefault="00061B9D" w:rsidP="00061B9D">
      <w:pPr>
        <w:pStyle w:val="Heading3"/>
      </w:pPr>
      <w:bookmarkStart w:id="10" w:name="_Toc438138660"/>
      <w:bookmarkStart w:id="11" w:name="_Toc438138700"/>
      <w:bookmarkStart w:id="12" w:name="_Toc438138809"/>
      <w:bookmarkStart w:id="13" w:name="_Toc438201751"/>
      <w:bookmarkStart w:id="14" w:name="_Toc140237632"/>
      <w:bookmarkStart w:id="15" w:name="_Toc436210304"/>
      <w:r w:rsidRPr="00061B9D">
        <w:t>Purpose</w:t>
      </w:r>
      <w:bookmarkEnd w:id="10"/>
      <w:bookmarkEnd w:id="11"/>
      <w:bookmarkEnd w:id="12"/>
      <w:bookmarkEnd w:id="13"/>
      <w:bookmarkEnd w:id="14"/>
    </w:p>
    <w:p w14:paraId="7623C4FD" w14:textId="73F23AFF" w:rsidR="009644FD" w:rsidRDefault="009644FD" w:rsidP="009644FD">
      <w:pPr>
        <w:ind w:left="1080"/>
      </w:pPr>
      <w:r w:rsidRPr="00687534">
        <w:t xml:space="preserve">The purpose of this document is to </w:t>
      </w:r>
      <w:r>
        <w:t>provide</w:t>
      </w:r>
      <w:r w:rsidRPr="00687534">
        <w:t xml:space="preserve"> the </w:t>
      </w:r>
      <w:r>
        <w:t xml:space="preserve">solution through </w:t>
      </w:r>
      <w:r w:rsidRPr="00687534">
        <w:t>functional specification resulting from the TOR and Gaps identified during the Product Workshop activity held April 26 to May 16, 2023 at EXIM Bank of Thailand</w:t>
      </w:r>
      <w:r w:rsidRPr="00687534">
        <w:rPr>
          <w:cs/>
          <w:lang w:bidi="th-TH"/>
        </w:rPr>
        <w:t>.</w:t>
      </w:r>
    </w:p>
    <w:p w14:paraId="2ECE344F" w14:textId="77777777" w:rsidR="009644FD" w:rsidRDefault="009644FD" w:rsidP="009644FD">
      <w:pPr>
        <w:ind w:left="1080"/>
      </w:pPr>
    </w:p>
    <w:p w14:paraId="55491FAF" w14:textId="77777777" w:rsidR="009644FD" w:rsidRPr="002349E3" w:rsidRDefault="009644FD" w:rsidP="009644FD">
      <w:pPr>
        <w:spacing w:after="200" w:line="276" w:lineRule="auto"/>
        <w:ind w:left="1080"/>
        <w:jc w:val="both"/>
        <w:rPr>
          <w:color w:val="00B0F0"/>
          <w:lang w:bidi="th-TH"/>
        </w:rPr>
      </w:pPr>
      <w:r w:rsidRPr="002349E3">
        <w:rPr>
          <w:color w:val="00B0F0"/>
          <w:cs/>
          <w:lang w:bidi="th-TH"/>
        </w:rPr>
        <w:t xml:space="preserve">วัตถุประสงค์ของเอกสารนี้คือการกำหนดข้อกำหนดการทำงานที่ได้รับมาจาก </w:t>
      </w:r>
      <w:r w:rsidRPr="002349E3">
        <w:rPr>
          <w:color w:val="00B0F0"/>
        </w:rPr>
        <w:t xml:space="preserve">TOR </w:t>
      </w:r>
      <w:r w:rsidRPr="002349E3">
        <w:rPr>
          <w:color w:val="00B0F0"/>
          <w:cs/>
          <w:lang w:bidi="th-TH"/>
        </w:rPr>
        <w:t>และ</w:t>
      </w:r>
      <w:r w:rsidRPr="002349E3">
        <w:rPr>
          <w:color w:val="00B0F0"/>
          <w:lang w:bidi="th-TH"/>
        </w:rPr>
        <w:t xml:space="preserve"> Gap </w:t>
      </w:r>
      <w:r w:rsidRPr="002349E3">
        <w:rPr>
          <w:color w:val="00B0F0"/>
          <w:cs/>
          <w:lang w:bidi="th-TH"/>
        </w:rPr>
        <w:t xml:space="preserve">ที่พบระหว่างกิจกรรม </w:t>
      </w:r>
      <w:r w:rsidRPr="002349E3">
        <w:rPr>
          <w:color w:val="00B0F0"/>
        </w:rPr>
        <w:t xml:space="preserve">Product Workshop </w:t>
      </w:r>
      <w:r w:rsidRPr="002349E3">
        <w:rPr>
          <w:color w:val="00B0F0"/>
          <w:cs/>
          <w:lang w:bidi="th-TH"/>
        </w:rPr>
        <w:t xml:space="preserve">ที่จัดขึ้นในวันที่ </w:t>
      </w:r>
      <w:r w:rsidRPr="002349E3">
        <w:rPr>
          <w:color w:val="00B0F0"/>
        </w:rPr>
        <w:t xml:space="preserve">26 </w:t>
      </w:r>
      <w:r w:rsidRPr="002349E3">
        <w:rPr>
          <w:color w:val="00B0F0"/>
          <w:cs/>
          <w:lang w:bidi="th-TH"/>
        </w:rPr>
        <w:t xml:space="preserve">เมษายนถึง </w:t>
      </w:r>
      <w:r w:rsidRPr="002349E3">
        <w:rPr>
          <w:color w:val="00B0F0"/>
        </w:rPr>
        <w:t xml:space="preserve">16 </w:t>
      </w:r>
      <w:r w:rsidRPr="002349E3">
        <w:rPr>
          <w:color w:val="00B0F0"/>
          <w:cs/>
          <w:lang w:bidi="th-TH"/>
        </w:rPr>
        <w:t xml:space="preserve">พฤษภาคม พ.ศ. </w:t>
      </w:r>
      <w:r w:rsidRPr="002349E3">
        <w:rPr>
          <w:color w:val="00B0F0"/>
        </w:rPr>
        <w:t xml:space="preserve">2566 </w:t>
      </w:r>
      <w:r w:rsidRPr="002349E3">
        <w:rPr>
          <w:color w:val="00B0F0"/>
          <w:cs/>
          <w:lang w:bidi="th-TH"/>
        </w:rPr>
        <w:t>ณ ธนาคาร</w:t>
      </w:r>
      <w:r w:rsidRPr="002349E3">
        <w:rPr>
          <w:color w:val="00B0F0"/>
          <w:lang w:bidi="th-TH"/>
        </w:rPr>
        <w:t>EXIM</w:t>
      </w:r>
      <w:r w:rsidRPr="002349E3">
        <w:rPr>
          <w:color w:val="00B0F0"/>
          <w:cs/>
          <w:lang w:bidi="th-TH"/>
        </w:rPr>
        <w:t>แห่งประเทศไทย</w:t>
      </w:r>
    </w:p>
    <w:p w14:paraId="7769A888" w14:textId="29C4A4DB" w:rsidR="00061B9D" w:rsidRDefault="00061B9D" w:rsidP="00061B9D">
      <w:pPr>
        <w:pStyle w:val="Heading3"/>
      </w:pPr>
      <w:bookmarkStart w:id="16" w:name="_Toc438138661"/>
      <w:bookmarkStart w:id="17" w:name="_Toc438138701"/>
      <w:bookmarkStart w:id="18" w:name="_Toc438138810"/>
      <w:bookmarkStart w:id="19" w:name="_Toc438201752"/>
      <w:bookmarkStart w:id="20" w:name="_Toc140237633"/>
      <w:r w:rsidRPr="00061B9D">
        <w:t>Background</w:t>
      </w:r>
      <w:bookmarkEnd w:id="16"/>
      <w:bookmarkEnd w:id="17"/>
      <w:bookmarkEnd w:id="18"/>
      <w:bookmarkEnd w:id="19"/>
      <w:r w:rsidR="002E2033">
        <w:rPr>
          <w:szCs w:val="28"/>
          <w:cs/>
          <w:lang w:bidi="th-TH"/>
        </w:rPr>
        <w:t xml:space="preserve"> / </w:t>
      </w:r>
      <w:r w:rsidR="002E2033">
        <w:t>Functional Requirements</w:t>
      </w:r>
      <w:bookmarkEnd w:id="20"/>
    </w:p>
    <w:p w14:paraId="4E536CEC" w14:textId="63AD49FB" w:rsidR="00061B9D" w:rsidRDefault="007420E2" w:rsidP="007420E2">
      <w:pPr>
        <w:ind w:left="1080"/>
      </w:pPr>
      <w:r>
        <w:t>CBS is capable of processing foreign currency</w:t>
      </w:r>
      <w:r>
        <w:rPr>
          <w:cs/>
          <w:lang w:bidi="th-TH"/>
        </w:rPr>
        <w:t>-</w:t>
      </w:r>
      <w:r>
        <w:t>based transactions such as cross</w:t>
      </w:r>
      <w:r>
        <w:rPr>
          <w:cs/>
          <w:lang w:bidi="th-TH"/>
        </w:rPr>
        <w:t>-</w:t>
      </w:r>
      <w:r>
        <w:t>border payments, e</w:t>
      </w:r>
      <w:r>
        <w:rPr>
          <w:cs/>
          <w:lang w:bidi="th-TH"/>
        </w:rPr>
        <w:t>.</w:t>
      </w:r>
      <w:r>
        <w:t>g</w:t>
      </w:r>
      <w:r>
        <w:rPr>
          <w:cs/>
          <w:lang w:bidi="th-TH"/>
        </w:rPr>
        <w:t xml:space="preserve">. </w:t>
      </w:r>
      <w:r>
        <w:t xml:space="preserve">outgoing or incoming transfers handled in </w:t>
      </w:r>
      <w:r w:rsidR="00AC2A63">
        <w:t>GFT</w:t>
      </w:r>
      <w:r>
        <w:t xml:space="preserve"> module</w:t>
      </w:r>
      <w:r>
        <w:rPr>
          <w:cs/>
          <w:lang w:bidi="th-TH"/>
        </w:rPr>
        <w:t xml:space="preserve">. </w:t>
      </w:r>
      <w:r>
        <w:t xml:space="preserve">Another example </w:t>
      </w:r>
      <w:r w:rsidR="00947186">
        <w:t>are</w:t>
      </w:r>
      <w:r>
        <w:rPr>
          <w:cs/>
          <w:lang w:bidi="th-TH"/>
        </w:rPr>
        <w:t xml:space="preserve"> </w:t>
      </w:r>
      <w:r w:rsidR="00947186">
        <w:t>L</w:t>
      </w:r>
      <w:r>
        <w:t>oan</w:t>
      </w:r>
      <w:r w:rsidR="00947186">
        <w:t xml:space="preserve"> accounts</w:t>
      </w:r>
      <w:r>
        <w:t xml:space="preserve"> that are booked</w:t>
      </w:r>
      <w:r w:rsidR="00280FB3">
        <w:t xml:space="preserve"> in foreign currency and needs to be disbursed in local currency, or loan in local currency and n</w:t>
      </w:r>
      <w:r>
        <w:t>eed</w:t>
      </w:r>
      <w:r w:rsidR="00280FB3">
        <w:t>s</w:t>
      </w:r>
      <w:r>
        <w:t xml:space="preserve"> to be disbursed in foreign</w:t>
      </w:r>
      <w:r>
        <w:rPr>
          <w:cs/>
          <w:lang w:bidi="th-TH"/>
        </w:rPr>
        <w:t>-</w:t>
      </w:r>
      <w:r>
        <w:t>currency</w:t>
      </w:r>
      <w:r w:rsidR="00280FB3">
        <w:rPr>
          <w:cs/>
          <w:lang w:bidi="th-TH"/>
        </w:rPr>
        <w:t>.</w:t>
      </w:r>
      <w:r w:rsidR="00567494">
        <w:rPr>
          <w:cs/>
          <w:lang w:bidi="th-TH"/>
        </w:rPr>
        <w:t xml:space="preserve"> </w:t>
      </w:r>
      <w:r w:rsidR="00155898">
        <w:t xml:space="preserve">Also repayment transaction in LND </w:t>
      </w:r>
      <w:r w:rsidR="007A3080">
        <w:t>where payment is received in local currency to settle or payment for foreign</w:t>
      </w:r>
      <w:r w:rsidR="007A3080">
        <w:rPr>
          <w:cs/>
          <w:lang w:bidi="th-TH"/>
        </w:rPr>
        <w:t>-</w:t>
      </w:r>
      <w:r w:rsidR="007A3080">
        <w:t xml:space="preserve">currency loan </w:t>
      </w:r>
      <w:r w:rsidR="00155898">
        <w:t>need to be monitored</w:t>
      </w:r>
      <w:r w:rsidR="00155898">
        <w:rPr>
          <w:cs/>
          <w:lang w:bidi="th-TH"/>
        </w:rPr>
        <w:t xml:space="preserve">. </w:t>
      </w:r>
      <w:r w:rsidR="00280FB3">
        <w:t>These type of transactions are</w:t>
      </w:r>
      <w:r>
        <w:t xml:space="preserve"> processed in </w:t>
      </w:r>
      <w:r w:rsidR="00AC2A63">
        <w:t>LND</w:t>
      </w:r>
      <w:r>
        <w:t xml:space="preserve"> module</w:t>
      </w:r>
      <w:r w:rsidR="00280FB3">
        <w:rPr>
          <w:cs/>
          <w:lang w:bidi="th-TH"/>
        </w:rPr>
        <w:t xml:space="preserve">. </w:t>
      </w:r>
      <w:r w:rsidR="00280FB3">
        <w:t xml:space="preserve">Same capability is also expected in </w:t>
      </w:r>
      <w:r w:rsidR="00947186">
        <w:t>Deposits Module</w:t>
      </w:r>
      <w:r w:rsidR="00AC2A63">
        <w:t xml:space="preserve"> for inter</w:t>
      </w:r>
      <w:r w:rsidR="00AC2A63">
        <w:rPr>
          <w:cs/>
          <w:lang w:bidi="th-TH"/>
        </w:rPr>
        <w:t>-</w:t>
      </w:r>
      <w:r w:rsidR="00AC2A63">
        <w:t>currency transaction, including BDS</w:t>
      </w:r>
      <w:r>
        <w:rPr>
          <w:cs/>
          <w:lang w:bidi="th-TH"/>
        </w:rPr>
        <w:t>.</w:t>
      </w:r>
    </w:p>
    <w:p w14:paraId="09FC1CEB" w14:textId="77777777" w:rsidR="000B3058" w:rsidRDefault="000B3058" w:rsidP="007420E2">
      <w:pPr>
        <w:ind w:left="1080"/>
      </w:pPr>
    </w:p>
    <w:p w14:paraId="55A5036B" w14:textId="27EE2B14" w:rsidR="00947186" w:rsidRDefault="007420E2" w:rsidP="007420E2">
      <w:pPr>
        <w:ind w:left="1080"/>
      </w:pPr>
      <w:r>
        <w:t xml:space="preserve">These </w:t>
      </w:r>
      <w:r w:rsidR="00947186">
        <w:t>foreign</w:t>
      </w:r>
      <w:r w:rsidR="00947186">
        <w:rPr>
          <w:cs/>
          <w:lang w:bidi="th-TH"/>
        </w:rPr>
        <w:t>-</w:t>
      </w:r>
      <w:r w:rsidR="00947186">
        <w:t xml:space="preserve">currency based </w:t>
      </w:r>
      <w:r>
        <w:t xml:space="preserve">transactions are monitored by EXIM Treasury Department via Kastle Treasury </w:t>
      </w:r>
      <w:r w:rsidR="00947186">
        <w:t xml:space="preserve">system to be able to perform reservation of funds for Treasury FX deals </w:t>
      </w:r>
      <w:r w:rsidR="00947186">
        <w:rPr>
          <w:cs/>
          <w:lang w:bidi="th-TH"/>
        </w:rPr>
        <w:t>(</w:t>
      </w:r>
      <w:r w:rsidR="00947186">
        <w:t>solution outside of CBS</w:t>
      </w:r>
      <w:r w:rsidR="00947186">
        <w:rPr>
          <w:cs/>
          <w:lang w:bidi="th-TH"/>
        </w:rPr>
        <w:t>)</w:t>
      </w:r>
      <w:r w:rsidR="0036009E">
        <w:rPr>
          <w:cs/>
          <w:lang w:bidi="th-TH"/>
        </w:rPr>
        <w:t xml:space="preserve"> (</w:t>
      </w:r>
      <w:r w:rsidR="0036009E">
        <w:t>TOR G</w:t>
      </w:r>
      <w:r w:rsidR="0036009E">
        <w:rPr>
          <w:cs/>
          <w:lang w:bidi="th-TH"/>
        </w:rPr>
        <w:t>-</w:t>
      </w:r>
      <w:r w:rsidR="0036009E">
        <w:t>13</w:t>
      </w:r>
      <w:r w:rsidR="0036009E">
        <w:rPr>
          <w:cs/>
          <w:lang w:bidi="th-TH"/>
        </w:rPr>
        <w:t>)</w:t>
      </w:r>
      <w:r w:rsidR="00947186">
        <w:rPr>
          <w:cs/>
          <w:lang w:bidi="th-TH"/>
        </w:rPr>
        <w:t xml:space="preserve">. </w:t>
      </w:r>
      <w:r w:rsidR="00947186">
        <w:t xml:space="preserve">Required data set from CBS modules will need </w:t>
      </w:r>
      <w:r w:rsidR="00E86124">
        <w:t xml:space="preserve">to be </w:t>
      </w:r>
      <w:r w:rsidR="00947186">
        <w:t>interface</w:t>
      </w:r>
      <w:r w:rsidR="00E86124">
        <w:t>d</w:t>
      </w:r>
      <w:r w:rsidR="00947186">
        <w:t xml:space="preserve"> to Kastle Treasury automatically</w:t>
      </w:r>
      <w:r w:rsidR="0036009E">
        <w:rPr>
          <w:cs/>
          <w:lang w:bidi="th-TH"/>
        </w:rPr>
        <w:t xml:space="preserve"> (</w:t>
      </w:r>
      <w:r w:rsidR="0036009E">
        <w:t>TOR G</w:t>
      </w:r>
      <w:r w:rsidR="0036009E">
        <w:rPr>
          <w:cs/>
          <w:lang w:bidi="th-TH"/>
        </w:rPr>
        <w:t>-</w:t>
      </w:r>
      <w:r w:rsidR="0036009E">
        <w:t>12</w:t>
      </w:r>
      <w:r w:rsidR="0036009E">
        <w:rPr>
          <w:cs/>
          <w:lang w:bidi="th-TH"/>
        </w:rPr>
        <w:t>).</w:t>
      </w:r>
      <w:r w:rsidR="00E86124">
        <w:rPr>
          <w:cs/>
          <w:lang w:bidi="th-TH"/>
        </w:rPr>
        <w:t xml:space="preserve"> </w:t>
      </w:r>
      <w:r w:rsidR="00947186">
        <w:t>These transactions will also generate position and base control</w:t>
      </w:r>
      <w:r w:rsidR="00E86124">
        <w:t xml:space="preserve"> accounting</w:t>
      </w:r>
      <w:r w:rsidR="00947186">
        <w:t xml:space="preserve"> entries automatically</w:t>
      </w:r>
      <w:r w:rsidR="00E86124">
        <w:t xml:space="preserve"> in the respective modules</w:t>
      </w:r>
      <w:r w:rsidR="00947186">
        <w:rPr>
          <w:cs/>
          <w:lang w:bidi="th-TH"/>
        </w:rPr>
        <w:t xml:space="preserve">. </w:t>
      </w:r>
      <w:r w:rsidR="00947186">
        <w:t>Accumulated balance of position control account can be viewed in CBS GL Inquiry system</w:t>
      </w:r>
      <w:r w:rsidR="0036009E">
        <w:rPr>
          <w:cs/>
          <w:lang w:bidi="th-TH"/>
        </w:rPr>
        <w:t xml:space="preserve"> (</w:t>
      </w:r>
      <w:r w:rsidR="0036009E">
        <w:t>TOR G</w:t>
      </w:r>
      <w:r w:rsidR="0036009E">
        <w:rPr>
          <w:cs/>
          <w:lang w:bidi="th-TH"/>
        </w:rPr>
        <w:t>-</w:t>
      </w:r>
      <w:r w:rsidR="0036009E">
        <w:t>14</w:t>
      </w:r>
      <w:r w:rsidR="0036009E">
        <w:rPr>
          <w:cs/>
          <w:lang w:bidi="th-TH"/>
        </w:rPr>
        <w:t>)</w:t>
      </w:r>
    </w:p>
    <w:p w14:paraId="76F77195" w14:textId="77777777" w:rsidR="000B3058" w:rsidRDefault="000B3058" w:rsidP="007420E2">
      <w:pPr>
        <w:ind w:left="1080"/>
      </w:pPr>
    </w:p>
    <w:p w14:paraId="0B93FE57" w14:textId="3A0A9C89" w:rsidR="000B3058" w:rsidRDefault="000B3058" w:rsidP="007420E2">
      <w:pPr>
        <w:ind w:left="1080"/>
      </w:pPr>
      <w:r>
        <w:t xml:space="preserve">The solution approach </w:t>
      </w:r>
      <w:r w:rsidR="005A2071">
        <w:t xml:space="preserve">in order to </w:t>
      </w:r>
      <w:r w:rsidR="000906E7">
        <w:t xml:space="preserve">support </w:t>
      </w:r>
      <w:r w:rsidR="005A2071">
        <w:t xml:space="preserve"> EXIM TOR</w:t>
      </w:r>
      <w:r w:rsidR="000906E7">
        <w:t xml:space="preserve"> requirement is to provide facility </w:t>
      </w:r>
      <w:r w:rsidR="005A2071">
        <w:t>to monitor CBS module transactions</w:t>
      </w:r>
      <w:r w:rsidR="000906E7">
        <w:rPr>
          <w:cs/>
          <w:lang w:bidi="th-TH"/>
        </w:rPr>
        <w:t>.</w:t>
      </w:r>
      <w:r w:rsidR="008A556D">
        <w:t xml:space="preserve"> T</w:t>
      </w:r>
      <w:r w:rsidR="000906E7">
        <w:t xml:space="preserve">here will be a </w:t>
      </w:r>
      <w:r>
        <w:t>provision for 2 reports</w:t>
      </w:r>
      <w:r>
        <w:rPr>
          <w:cs/>
          <w:lang w:bidi="th-TH"/>
        </w:rPr>
        <w:t>:</w:t>
      </w:r>
    </w:p>
    <w:p w14:paraId="3928D82C" w14:textId="6EF9F24A" w:rsidR="005A2071" w:rsidRDefault="005A2071" w:rsidP="007420E2">
      <w:pPr>
        <w:ind w:left="1080"/>
      </w:pPr>
    </w:p>
    <w:p w14:paraId="05D0E6B7" w14:textId="2621E84E" w:rsidR="005A2071" w:rsidRDefault="005A2071">
      <w:pPr>
        <w:pStyle w:val="ListParagraph"/>
        <w:numPr>
          <w:ilvl w:val="0"/>
          <w:numId w:val="17"/>
        </w:numPr>
      </w:pPr>
      <w:r>
        <w:t xml:space="preserve">Position Movement Report </w:t>
      </w:r>
      <w:r>
        <w:rPr>
          <w:cs/>
          <w:lang w:bidi="th-TH"/>
        </w:rPr>
        <w:t xml:space="preserve">– </w:t>
      </w:r>
      <w:r>
        <w:t>Report that contains all nostro</w:t>
      </w:r>
      <w:r>
        <w:rPr>
          <w:cs/>
          <w:lang w:bidi="th-TH"/>
        </w:rPr>
        <w:t>-</w:t>
      </w:r>
      <w:r>
        <w:t xml:space="preserve">related settlement transactions </w:t>
      </w:r>
      <w:r>
        <w:rPr>
          <w:cs/>
          <w:lang w:bidi="th-TH"/>
        </w:rPr>
        <w:t>(</w:t>
      </w:r>
      <w:r>
        <w:t>both approved and pending approval</w:t>
      </w:r>
      <w:r>
        <w:rPr>
          <w:cs/>
          <w:lang w:bidi="th-TH"/>
        </w:rPr>
        <w:t>)</w:t>
      </w:r>
      <w:r w:rsidR="00D151A0">
        <w:rPr>
          <w:cs/>
          <w:lang w:bidi="th-TH"/>
        </w:rPr>
        <w:t xml:space="preserve">. </w:t>
      </w:r>
    </w:p>
    <w:p w14:paraId="7DD9AFEE" w14:textId="135269DC" w:rsidR="00D151A0" w:rsidRDefault="00D151A0">
      <w:pPr>
        <w:pStyle w:val="ListParagraph"/>
        <w:numPr>
          <w:ilvl w:val="1"/>
          <w:numId w:val="17"/>
        </w:numPr>
      </w:pPr>
      <w:r>
        <w:t>Purpose</w:t>
      </w:r>
      <w:r>
        <w:rPr>
          <w:cs/>
          <w:lang w:bidi="th-TH"/>
        </w:rPr>
        <w:t xml:space="preserve">: </w:t>
      </w:r>
      <w:r>
        <w:t xml:space="preserve">For Treasury Team to know the position or movement of </w:t>
      </w:r>
      <w:r w:rsidR="006D7EDB">
        <w:t>all funds going to nostro accounts</w:t>
      </w:r>
      <w:r>
        <w:t xml:space="preserve"> in advance</w:t>
      </w:r>
    </w:p>
    <w:p w14:paraId="6D5F29C1" w14:textId="1B28337E" w:rsidR="005A2071" w:rsidRDefault="005A2071">
      <w:pPr>
        <w:pStyle w:val="ListParagraph"/>
        <w:numPr>
          <w:ilvl w:val="0"/>
          <w:numId w:val="17"/>
        </w:numPr>
      </w:pPr>
      <w:r>
        <w:t>Settlement Transaction Report</w:t>
      </w:r>
      <w:r w:rsidR="000906E7">
        <w:t xml:space="preserve"> should include all nostro</w:t>
      </w:r>
      <w:r w:rsidR="000906E7">
        <w:rPr>
          <w:cs/>
          <w:lang w:bidi="th-TH"/>
        </w:rPr>
        <w:t>-</w:t>
      </w:r>
      <w:r w:rsidR="000906E7">
        <w:t xml:space="preserve">related settlement foreign and local currency transactions </w:t>
      </w:r>
      <w:r w:rsidR="000906E7">
        <w:rPr>
          <w:cs/>
          <w:lang w:bidi="th-TH"/>
        </w:rPr>
        <w:t>(</w:t>
      </w:r>
      <w:r w:rsidR="000906E7">
        <w:t>both approved and pending approval</w:t>
      </w:r>
      <w:r w:rsidR="000906E7">
        <w:rPr>
          <w:cs/>
          <w:lang w:bidi="th-TH"/>
        </w:rPr>
        <w:t>)</w:t>
      </w:r>
    </w:p>
    <w:p w14:paraId="704C2D55" w14:textId="16F11BEE" w:rsidR="00D151A0" w:rsidRDefault="006D7EDB">
      <w:pPr>
        <w:pStyle w:val="ListParagraph"/>
        <w:numPr>
          <w:ilvl w:val="1"/>
          <w:numId w:val="17"/>
        </w:numPr>
      </w:pPr>
      <w:r>
        <w:t>Purpose</w:t>
      </w:r>
      <w:r>
        <w:rPr>
          <w:cs/>
          <w:lang w:bidi="th-TH"/>
        </w:rPr>
        <w:t xml:space="preserve">: </w:t>
      </w:r>
      <w:r>
        <w:t xml:space="preserve">For Treasury Team to know all position or movement </w:t>
      </w:r>
      <w:r>
        <w:rPr>
          <w:cs/>
          <w:lang w:bidi="th-TH"/>
        </w:rPr>
        <w:t>(</w:t>
      </w:r>
      <w:r>
        <w:t>foreign currency and local currency based transactions</w:t>
      </w:r>
      <w:r>
        <w:rPr>
          <w:cs/>
          <w:lang w:bidi="th-TH"/>
        </w:rPr>
        <w:t xml:space="preserve">) </w:t>
      </w:r>
      <w:r>
        <w:t>for fund</w:t>
      </w:r>
      <w:r>
        <w:rPr>
          <w:cs/>
          <w:lang w:bidi="th-TH"/>
        </w:rPr>
        <w:t>-</w:t>
      </w:r>
      <w:r>
        <w:t>management purpose</w:t>
      </w:r>
      <w:r>
        <w:rPr>
          <w:cs/>
          <w:lang w:bidi="th-TH"/>
        </w:rPr>
        <w:t>.</w:t>
      </w:r>
    </w:p>
    <w:p w14:paraId="10C75808" w14:textId="77777777" w:rsidR="000B3058" w:rsidRPr="00DF2EA0" w:rsidRDefault="000B3058" w:rsidP="007420E2">
      <w:pPr>
        <w:ind w:left="1080"/>
      </w:pPr>
    </w:p>
    <w:p w14:paraId="718671EC" w14:textId="3DB916CA" w:rsidR="00061B9D" w:rsidRDefault="00061B9D" w:rsidP="00061B9D">
      <w:pPr>
        <w:pStyle w:val="Heading3"/>
      </w:pPr>
      <w:bookmarkStart w:id="21" w:name="_Toc438138662"/>
      <w:bookmarkStart w:id="22" w:name="_Toc438138702"/>
      <w:bookmarkStart w:id="23" w:name="_Toc438138811"/>
      <w:bookmarkStart w:id="24" w:name="_Toc438201753"/>
      <w:bookmarkStart w:id="25" w:name="_Toc140237634"/>
      <w:r w:rsidRPr="00061B9D">
        <w:t>Supported Sample Transaction and Case from Customer</w:t>
      </w:r>
      <w:bookmarkEnd w:id="21"/>
      <w:bookmarkEnd w:id="22"/>
      <w:bookmarkEnd w:id="23"/>
      <w:bookmarkEnd w:id="24"/>
      <w:bookmarkEnd w:id="25"/>
    </w:p>
    <w:p w14:paraId="3CA61C0A" w14:textId="77777777" w:rsidR="007A3080" w:rsidRDefault="00383259" w:rsidP="0084702E">
      <w:pPr>
        <w:ind w:left="2160"/>
        <w:rPr>
          <w:color w:val="00B0F0"/>
          <w:cs/>
          <w:lang w:bidi="th-TH"/>
        </w:rPr>
      </w:pPr>
      <w:r w:rsidRPr="00383259">
        <w:rPr>
          <w:color w:val="00B0F0"/>
          <w:cs/>
          <w:lang w:bidi="th-TH"/>
        </w:rPr>
        <w:t>ธุรกรรมและกรณีตัวอย่างที่รองรับจากลูกค้า</w:t>
      </w:r>
    </w:p>
    <w:p w14:paraId="69AB2828" w14:textId="79E75A63" w:rsidR="00161D91" w:rsidRDefault="00161D91" w:rsidP="007A2124">
      <w:pPr>
        <w:pStyle w:val="Heading4"/>
      </w:pPr>
      <w:r>
        <w:t xml:space="preserve">Position </w:t>
      </w:r>
      <w:r w:rsidR="00A42CE2">
        <w:t>Movement</w:t>
      </w:r>
    </w:p>
    <w:p w14:paraId="3B837D14" w14:textId="3E464D85" w:rsidR="007C363F" w:rsidRPr="007C363F" w:rsidRDefault="007C363F" w:rsidP="007C363F">
      <w:pPr>
        <w:ind w:left="1440"/>
      </w:pPr>
      <w:r>
        <w:t xml:space="preserve">Below is an example of current position movement monitoring sheet where expected data set will </w:t>
      </w:r>
      <w:r w:rsidR="008A556D">
        <w:t>be sourced from</w:t>
      </w:r>
      <w:r>
        <w:t xml:space="preserve"> CBS</w:t>
      </w:r>
      <w:r>
        <w:rPr>
          <w:cs/>
          <w:lang w:bidi="th-TH"/>
        </w:rPr>
        <w:t>:</w:t>
      </w:r>
    </w:p>
    <w:p w14:paraId="6CE1C0A9" w14:textId="25230485" w:rsidR="00161D91" w:rsidRDefault="00161D91" w:rsidP="00161D91">
      <w:pPr>
        <w:ind w:left="1440"/>
      </w:pPr>
      <w:r w:rsidRPr="00161D91">
        <w:rPr>
          <w:lang w:val="en-US" w:bidi="th-TH"/>
        </w:rPr>
        <w:drawing>
          <wp:inline distT="0" distB="0" distL="0" distR="0" wp14:anchorId="3144C97C" wp14:editId="29D86361">
            <wp:extent cx="5112450" cy="2081458"/>
            <wp:effectExtent l="19050" t="19050" r="12065" b="14605"/>
            <wp:docPr id="1479158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8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363" cy="20883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712E71" w14:textId="69800402" w:rsidR="00410CDD" w:rsidRDefault="00410CDD" w:rsidP="00161D91">
      <w:pPr>
        <w:ind w:left="1440"/>
      </w:pPr>
    </w:p>
    <w:p w14:paraId="67BC4C57" w14:textId="77777777" w:rsidR="008A556D" w:rsidRDefault="008A556D" w:rsidP="00161D91">
      <w:pPr>
        <w:ind w:left="1440"/>
      </w:pPr>
      <w:r>
        <w:t>It should also contain additional information</w:t>
      </w:r>
      <w:r>
        <w:rPr>
          <w:cs/>
          <w:lang w:bidi="th-TH"/>
        </w:rPr>
        <w:t>:</w:t>
      </w:r>
    </w:p>
    <w:p w14:paraId="3624BDCD" w14:textId="690AB50A" w:rsidR="00410CDD" w:rsidRDefault="00410CDD">
      <w:pPr>
        <w:pStyle w:val="ListParagraph"/>
        <w:numPr>
          <w:ilvl w:val="0"/>
          <w:numId w:val="18"/>
        </w:numPr>
      </w:pPr>
      <w:r>
        <w:t xml:space="preserve">Forward Contract </w:t>
      </w:r>
      <w:r>
        <w:rPr>
          <w:cs/>
          <w:lang w:bidi="th-TH"/>
        </w:rPr>
        <w:t xml:space="preserve">– </w:t>
      </w:r>
      <w:r>
        <w:t>Flag</w:t>
      </w:r>
      <w:r w:rsidR="00493681">
        <w:t xml:space="preserve"> or indicator if a particular transction used forward contract rate</w:t>
      </w:r>
    </w:p>
    <w:p w14:paraId="560A598C" w14:textId="2F748D6B" w:rsidR="00410CDD" w:rsidRDefault="00410CDD">
      <w:pPr>
        <w:pStyle w:val="ListParagraph"/>
        <w:numPr>
          <w:ilvl w:val="0"/>
          <w:numId w:val="18"/>
        </w:numPr>
      </w:pPr>
      <w:r>
        <w:t xml:space="preserve">Module </w:t>
      </w:r>
      <w:r>
        <w:rPr>
          <w:cs/>
          <w:lang w:bidi="th-TH"/>
        </w:rPr>
        <w:t xml:space="preserve">– </w:t>
      </w:r>
      <w:r>
        <w:t>Source module where settlement was performed</w:t>
      </w:r>
    </w:p>
    <w:p w14:paraId="28772E03" w14:textId="061386BD" w:rsidR="00410CDD" w:rsidRDefault="00410CDD">
      <w:pPr>
        <w:pStyle w:val="ListParagraph"/>
        <w:numPr>
          <w:ilvl w:val="0"/>
          <w:numId w:val="18"/>
        </w:numPr>
      </w:pPr>
      <w:r>
        <w:t xml:space="preserve">Remark </w:t>
      </w:r>
      <w:r>
        <w:rPr>
          <w:cs/>
          <w:lang w:bidi="th-TH"/>
        </w:rPr>
        <w:t xml:space="preserve">– </w:t>
      </w:r>
      <w:r>
        <w:t>Information</w:t>
      </w:r>
      <w:r>
        <w:rPr>
          <w:cs/>
          <w:lang w:bidi="th-TH"/>
        </w:rPr>
        <w:t>/</w:t>
      </w:r>
      <w:r>
        <w:t>Data from settlement screens</w:t>
      </w:r>
    </w:p>
    <w:p w14:paraId="1941AD98" w14:textId="76D421F2" w:rsidR="00410CDD" w:rsidRDefault="00410CDD">
      <w:pPr>
        <w:pStyle w:val="ListParagraph"/>
        <w:numPr>
          <w:ilvl w:val="0"/>
          <w:numId w:val="18"/>
        </w:numPr>
      </w:pPr>
      <w:r>
        <w:t xml:space="preserve">Created By </w:t>
      </w:r>
      <w:r>
        <w:rPr>
          <w:cs/>
          <w:lang w:bidi="th-TH"/>
        </w:rPr>
        <w:t xml:space="preserve">– </w:t>
      </w:r>
      <w:r>
        <w:t>Maker of the transaction</w:t>
      </w:r>
    </w:p>
    <w:p w14:paraId="584D50D2" w14:textId="77777777" w:rsidR="00410CDD" w:rsidRDefault="00410CDD" w:rsidP="00161D91">
      <w:pPr>
        <w:ind w:left="1440"/>
      </w:pPr>
    </w:p>
    <w:p w14:paraId="5FBE9BFB" w14:textId="66307ABE" w:rsidR="00161D91" w:rsidRDefault="007420E2" w:rsidP="00161D91">
      <w:r>
        <w:tab/>
      </w:r>
    </w:p>
    <w:p w14:paraId="44975BFC" w14:textId="16095438" w:rsidR="007C363F" w:rsidRDefault="007C363F" w:rsidP="007A2124">
      <w:pPr>
        <w:pStyle w:val="Heading4"/>
      </w:pPr>
      <w:r>
        <w:t>Settlement Transaction Report</w:t>
      </w:r>
    </w:p>
    <w:p w14:paraId="7EF09380" w14:textId="06AE6E99" w:rsidR="007C363F" w:rsidRDefault="00022121" w:rsidP="007C363F">
      <w:pPr>
        <w:ind w:left="1440"/>
      </w:pPr>
      <w:r>
        <w:t>This is an e</w:t>
      </w:r>
      <w:r w:rsidRPr="00022121">
        <w:t>xample of a schedule for requesting the use of foreign currency money</w:t>
      </w:r>
      <w:r>
        <w:t>, including department or unit requesting for funds</w:t>
      </w:r>
      <w:r>
        <w:rPr>
          <w:cs/>
          <w:lang w:bidi="th-TH"/>
        </w:rPr>
        <w:t>.</w:t>
      </w:r>
    </w:p>
    <w:p w14:paraId="6CD5A272" w14:textId="741C80EA" w:rsidR="00022121" w:rsidRDefault="00022121" w:rsidP="007C363F">
      <w:pPr>
        <w:ind w:left="1440"/>
      </w:pPr>
      <w:r>
        <w:lastRenderedPageBreak/>
        <w:t>This report will be made available in CBS9 and can be generated in an online manner</w:t>
      </w:r>
      <w:r>
        <w:rPr>
          <w:cs/>
          <w:lang w:bidi="th-TH"/>
        </w:rPr>
        <w:t xml:space="preserve">. </w:t>
      </w:r>
      <w:r>
        <w:t>Details of field</w:t>
      </w:r>
      <w:r>
        <w:rPr>
          <w:cs/>
          <w:lang w:bidi="th-TH"/>
        </w:rPr>
        <w:t>-</w:t>
      </w:r>
      <w:r>
        <w:t>level mapping will be covered in section 1</w:t>
      </w:r>
      <w:r>
        <w:rPr>
          <w:cs/>
          <w:lang w:bidi="th-TH"/>
        </w:rPr>
        <w:t>.</w:t>
      </w:r>
      <w:r w:rsidR="003B2412">
        <w:t>9</w:t>
      </w:r>
      <w:r w:rsidR="003B2412">
        <w:rPr>
          <w:cs/>
          <w:lang w:bidi="th-TH"/>
        </w:rPr>
        <w:t>.</w:t>
      </w:r>
      <w:r w:rsidR="003B2412">
        <w:t>1</w:t>
      </w:r>
      <w:r w:rsidR="003B2412">
        <w:rPr>
          <w:cs/>
          <w:lang w:bidi="th-TH"/>
        </w:rPr>
        <w:t>.</w:t>
      </w:r>
    </w:p>
    <w:p w14:paraId="1F3533ED" w14:textId="268D9630" w:rsidR="007C363F" w:rsidRDefault="007C363F" w:rsidP="007C363F">
      <w:pPr>
        <w:ind w:left="1440"/>
      </w:pPr>
      <w:r w:rsidRPr="007C363F">
        <w:rPr>
          <w:lang w:val="en-US" w:bidi="th-TH"/>
        </w:rPr>
        <w:drawing>
          <wp:inline distT="0" distB="0" distL="0" distR="0" wp14:anchorId="4A160640" wp14:editId="0DCEC192">
            <wp:extent cx="5199321" cy="2079625"/>
            <wp:effectExtent l="19050" t="19050" r="20955" b="15875"/>
            <wp:docPr id="1722064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64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3752" cy="20813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C7768C" w14:textId="1F1B9ACC" w:rsidR="00392BEC" w:rsidRDefault="00392BEC" w:rsidP="007C363F">
      <w:pPr>
        <w:ind w:left="1440"/>
      </w:pPr>
    </w:p>
    <w:p w14:paraId="010E57F5" w14:textId="77777777" w:rsidR="00392BEC" w:rsidRPr="007C363F" w:rsidRDefault="00392BEC" w:rsidP="007C363F">
      <w:pPr>
        <w:ind w:left="1440"/>
      </w:pPr>
    </w:p>
    <w:p w14:paraId="170080A5" w14:textId="21D00688" w:rsidR="007A2124" w:rsidRDefault="000C78F2" w:rsidP="007A2124">
      <w:pPr>
        <w:pStyle w:val="Heading4"/>
      </w:pPr>
      <w:r>
        <w:t>Inter</w:t>
      </w:r>
      <w:r>
        <w:rPr>
          <w:szCs w:val="24"/>
          <w:cs/>
          <w:lang w:bidi="th-TH"/>
        </w:rPr>
        <w:t>-</w:t>
      </w:r>
      <w:r>
        <w:t>Ccy Transaction</w:t>
      </w:r>
      <w:r w:rsidR="007A2124">
        <w:rPr>
          <w:szCs w:val="24"/>
          <w:cs/>
          <w:lang w:bidi="th-TH"/>
        </w:rPr>
        <w:t xml:space="preserve"> </w:t>
      </w:r>
    </w:p>
    <w:p w14:paraId="7DD57388" w14:textId="27E7C623" w:rsidR="00837A65" w:rsidRPr="00837A65" w:rsidRDefault="00837A65" w:rsidP="00837A65">
      <w:pPr>
        <w:pStyle w:val="Heading5"/>
      </w:pPr>
      <w:r>
        <w:t>Loan Disbursement of Funds after Drawdown</w:t>
      </w:r>
    </w:p>
    <w:p w14:paraId="09540001" w14:textId="7A7A3778" w:rsidR="007A2124" w:rsidRDefault="007A2124" w:rsidP="007A2124">
      <w:pPr>
        <w:ind w:left="2160"/>
      </w:pPr>
      <w:r>
        <w:t xml:space="preserve">Loan </w:t>
      </w:r>
      <w:r w:rsidR="00D46F21">
        <w:t>USD1,000,000</w:t>
      </w:r>
      <w:r>
        <w:tab/>
      </w:r>
    </w:p>
    <w:p w14:paraId="7690D378" w14:textId="14D13E81" w:rsidR="007A2124" w:rsidRDefault="007A2124" w:rsidP="007A2124">
      <w:pPr>
        <w:ind w:left="2160"/>
      </w:pPr>
      <w:r>
        <w:t xml:space="preserve">Drawdown </w:t>
      </w:r>
      <w:r w:rsidR="00D46F21">
        <w:t>to Customer in THB</w:t>
      </w:r>
    </w:p>
    <w:p w14:paraId="2D0D89C6" w14:textId="77777777" w:rsidR="007A2124" w:rsidRDefault="007A2124" w:rsidP="007A2124">
      <w:pPr>
        <w:ind w:left="2160"/>
      </w:pPr>
    </w:p>
    <w:tbl>
      <w:tblPr>
        <w:tblW w:w="8640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332"/>
        <w:gridCol w:w="1213"/>
        <w:gridCol w:w="1411"/>
        <w:gridCol w:w="567"/>
        <w:gridCol w:w="709"/>
        <w:gridCol w:w="997"/>
        <w:gridCol w:w="1264"/>
      </w:tblGrid>
      <w:tr w:rsidR="00D46F21" w:rsidRPr="00313B1A" w14:paraId="13C2233F" w14:textId="77777777" w:rsidTr="00D46F21">
        <w:trPr>
          <w:trHeight w:val="290"/>
        </w:trPr>
        <w:tc>
          <w:tcPr>
            <w:tcW w:w="1147" w:type="dxa"/>
            <w:shd w:val="clear" w:color="4472C4" w:fill="4472C4"/>
            <w:noWrap/>
            <w:vAlign w:val="bottom"/>
            <w:hideMark/>
          </w:tcPr>
          <w:p w14:paraId="7B6B290C" w14:textId="77777777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Account Type</w:t>
            </w:r>
          </w:p>
        </w:tc>
        <w:tc>
          <w:tcPr>
            <w:tcW w:w="1332" w:type="dxa"/>
            <w:shd w:val="clear" w:color="4472C4" w:fill="4472C4"/>
            <w:noWrap/>
            <w:vAlign w:val="bottom"/>
            <w:hideMark/>
          </w:tcPr>
          <w:p w14:paraId="5912B36F" w14:textId="40B64FAC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Method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GL</w:t>
            </w:r>
          </w:p>
        </w:tc>
        <w:tc>
          <w:tcPr>
            <w:tcW w:w="1213" w:type="dxa"/>
            <w:shd w:val="clear" w:color="4472C4" w:fill="4472C4"/>
            <w:noWrap/>
            <w:vAlign w:val="bottom"/>
            <w:hideMark/>
          </w:tcPr>
          <w:p w14:paraId="3D7A8FC0" w14:textId="77777777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 Type</w:t>
            </w:r>
          </w:p>
        </w:tc>
        <w:tc>
          <w:tcPr>
            <w:tcW w:w="1411" w:type="dxa"/>
            <w:shd w:val="clear" w:color="4472C4" w:fill="4472C4"/>
            <w:noWrap/>
            <w:vAlign w:val="bottom"/>
            <w:hideMark/>
          </w:tcPr>
          <w:p w14:paraId="21E99E34" w14:textId="54646F1F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</w:p>
        </w:tc>
        <w:tc>
          <w:tcPr>
            <w:tcW w:w="567" w:type="dxa"/>
            <w:shd w:val="clear" w:color="4472C4" w:fill="4472C4"/>
          </w:tcPr>
          <w:p w14:paraId="7A56C8E7" w14:textId="51233E0B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709" w:type="dxa"/>
            <w:shd w:val="clear" w:color="4472C4" w:fill="4472C4"/>
            <w:noWrap/>
            <w:vAlign w:val="bottom"/>
            <w:hideMark/>
          </w:tcPr>
          <w:p w14:paraId="1A67087C" w14:textId="0A264CA3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997" w:type="dxa"/>
            <w:shd w:val="clear" w:color="4472C4" w:fill="4472C4"/>
            <w:noWrap/>
            <w:vAlign w:val="bottom"/>
            <w:hideMark/>
          </w:tcPr>
          <w:p w14:paraId="7DBD3D7B" w14:textId="77777777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proofErr w:type="spellStart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Exch</w:t>
            </w:r>
            <w:proofErr w:type="spellEnd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 Rate</w:t>
            </w:r>
          </w:p>
        </w:tc>
        <w:tc>
          <w:tcPr>
            <w:tcW w:w="1264" w:type="dxa"/>
            <w:shd w:val="clear" w:color="4472C4" w:fill="4472C4"/>
            <w:noWrap/>
            <w:vAlign w:val="bottom"/>
            <w:hideMark/>
          </w:tcPr>
          <w:p w14:paraId="5FEC9FFA" w14:textId="77777777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Converted Amount</w:t>
            </w:r>
          </w:p>
        </w:tc>
      </w:tr>
      <w:tr w:rsidR="00D46F21" w:rsidRPr="00313B1A" w14:paraId="33EB6FA9" w14:textId="77777777" w:rsidTr="00D46F21">
        <w:trPr>
          <w:trHeight w:val="29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19CEF12B" w14:textId="11BBE123" w:rsidR="00CD5F5C" w:rsidRPr="00CD5F5C" w:rsidRDefault="00CD5F5C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I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–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Internal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306CAD3" w14:textId="53BA904D" w:rsidR="00CD5F5C" w:rsidRPr="00CD5F5C" w:rsidRDefault="00CD5F5C" w:rsidP="00CD5F5C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Short Term Loan GL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269FD014" w14:textId="7B68E854" w:rsidR="00CD5F5C" w:rsidRPr="00CD5F5C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Principal</w:t>
            </w:r>
          </w:p>
        </w:tc>
        <w:tc>
          <w:tcPr>
            <w:tcW w:w="1411" w:type="dxa"/>
            <w:shd w:val="clear" w:color="auto" w:fill="auto"/>
            <w:noWrap/>
            <w:vAlign w:val="bottom"/>
          </w:tcPr>
          <w:p w14:paraId="5BFE576C" w14:textId="2FDB409F" w:rsidR="00CD5F5C" w:rsidRPr="00CD5F5C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567" w:type="dxa"/>
          </w:tcPr>
          <w:p w14:paraId="10F09D99" w14:textId="77777777" w:rsidR="00CD5F5C" w:rsidRDefault="00CD5F5C" w:rsidP="00CD5F5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  <w:p w14:paraId="6121CD19" w14:textId="58444A62" w:rsidR="00CD5F5C" w:rsidRDefault="00CD5F5C" w:rsidP="00CD5F5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14:paraId="476CA100" w14:textId="40A85A24" w:rsidR="00CD5F5C" w:rsidRPr="00CD5F5C" w:rsidRDefault="00D46F2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</w:t>
            </w:r>
          </w:p>
        </w:tc>
        <w:tc>
          <w:tcPr>
            <w:tcW w:w="997" w:type="dxa"/>
            <w:shd w:val="clear" w:color="auto" w:fill="auto"/>
            <w:noWrap/>
            <w:vAlign w:val="bottom"/>
          </w:tcPr>
          <w:p w14:paraId="2D6963E1" w14:textId="43B4F9E0" w:rsidR="00CD5F5C" w:rsidRPr="00CD5F5C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264" w:type="dxa"/>
            <w:shd w:val="clear" w:color="auto" w:fill="auto"/>
            <w:noWrap/>
            <w:vAlign w:val="bottom"/>
          </w:tcPr>
          <w:p w14:paraId="3F297146" w14:textId="2C07D64C" w:rsidR="00CD5F5C" w:rsidRPr="00CD5F5C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</w:tr>
      <w:tr w:rsidR="00D46F21" w:rsidRPr="00313B1A" w14:paraId="1384DE76" w14:textId="77777777" w:rsidTr="00D46F21">
        <w:trPr>
          <w:trHeight w:val="290"/>
        </w:trPr>
        <w:tc>
          <w:tcPr>
            <w:tcW w:w="1147" w:type="dxa"/>
            <w:shd w:val="clear" w:color="auto" w:fill="auto"/>
            <w:noWrap/>
            <w:vAlign w:val="bottom"/>
            <w:hideMark/>
          </w:tcPr>
          <w:p w14:paraId="64161485" w14:textId="77777777" w:rsidR="00CD5F5C" w:rsidRPr="00313B1A" w:rsidRDefault="00CD5F5C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R 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- </w:t>
            </w: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Retail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E1E1EBD" w14:textId="77777777" w:rsidR="00CD5F5C" w:rsidRPr="00313B1A" w:rsidRDefault="00CD5F5C" w:rsidP="00CD5F5C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CR 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- </w:t>
            </w: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Credit Advice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14:paraId="248E0C22" w14:textId="12612C10" w:rsidR="00CD5F5C" w:rsidRPr="00313B1A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Principal</w:t>
            </w:r>
          </w:p>
        </w:tc>
        <w:tc>
          <w:tcPr>
            <w:tcW w:w="1411" w:type="dxa"/>
            <w:shd w:val="clear" w:color="auto" w:fill="auto"/>
            <w:noWrap/>
            <w:vAlign w:val="bottom"/>
            <w:hideMark/>
          </w:tcPr>
          <w:p w14:paraId="78743529" w14:textId="5A8B22B3" w:rsidR="00CD5F5C" w:rsidRPr="00313B1A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567" w:type="dxa"/>
          </w:tcPr>
          <w:p w14:paraId="575AFEEF" w14:textId="77777777" w:rsidR="00D46F21" w:rsidRDefault="00D46F21" w:rsidP="00CD5F5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  <w:p w14:paraId="4888F128" w14:textId="1596DAF7" w:rsidR="00CD5F5C" w:rsidRPr="00313B1A" w:rsidRDefault="00CD5F5C" w:rsidP="00CD5F5C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286AAB" w14:textId="0EF42DAD" w:rsidR="00CD5F5C" w:rsidRPr="00313B1A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THB 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290F6DE" w14:textId="3FC66D62" w:rsidR="00CD5F5C" w:rsidRPr="00313B1A" w:rsidRDefault="00CD5F5C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           </w:t>
            </w:r>
            <w:r w:rsidR="00D46F21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</w:t>
            </w:r>
            <w:r w:rsidR="00D46F21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D46F21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</w:t>
            </w:r>
          </w:p>
        </w:tc>
        <w:tc>
          <w:tcPr>
            <w:tcW w:w="1264" w:type="dxa"/>
            <w:shd w:val="clear" w:color="auto" w:fill="auto"/>
            <w:noWrap/>
            <w:vAlign w:val="bottom"/>
            <w:hideMark/>
          </w:tcPr>
          <w:p w14:paraId="7E5B66D4" w14:textId="1C983E9A" w:rsidR="00CD5F5C" w:rsidRPr="00313B1A" w:rsidRDefault="00D46F2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</w:tbl>
    <w:p w14:paraId="23F16C48" w14:textId="77777777" w:rsidR="007A2124" w:rsidRDefault="007A2124" w:rsidP="007A2124">
      <w:pPr>
        <w:jc w:val="right"/>
      </w:pPr>
    </w:p>
    <w:p w14:paraId="7384E842" w14:textId="6F32642A" w:rsidR="007A2124" w:rsidRDefault="00CD5F5C" w:rsidP="007A2124">
      <w:pPr>
        <w:ind w:left="1440"/>
      </w:pPr>
      <w:r>
        <w:t>Above transaction will be processed from Lending Operations</w:t>
      </w:r>
      <w:r w:rsidR="002A2D31">
        <w:rPr>
          <w:cs/>
          <w:lang w:bidi="th-TH"/>
        </w:rPr>
        <w:t xml:space="preserve"> </w:t>
      </w:r>
      <w:r w:rsidR="009D4CB4">
        <w:t xml:space="preserve">applicable for </w:t>
      </w:r>
      <w:r w:rsidR="002A2D31">
        <w:t xml:space="preserve"> counter</w:t>
      </w:r>
      <w:r w:rsidR="002A2D31">
        <w:rPr>
          <w:cs/>
          <w:lang w:bidi="th-TH"/>
        </w:rPr>
        <w:t>/</w:t>
      </w:r>
      <w:r w:rsidR="002A2D31">
        <w:t>forward contract exchange rate</w:t>
      </w:r>
    </w:p>
    <w:p w14:paraId="2E556E1E" w14:textId="2B6BAAD8" w:rsidR="00CD5F5C" w:rsidRDefault="00CD5F5C">
      <w:pPr>
        <w:pStyle w:val="ListParagraph"/>
        <w:numPr>
          <w:ilvl w:val="0"/>
          <w:numId w:val="10"/>
        </w:numPr>
      </w:pPr>
      <w:r>
        <w:t xml:space="preserve">Capture drawdown entries </w:t>
      </w:r>
      <w:r>
        <w:rPr>
          <w:cs/>
          <w:lang w:bidi="th-TH"/>
        </w:rPr>
        <w:t xml:space="preserve">– </w:t>
      </w:r>
      <w:r>
        <w:t>portion of approved loan will be disbursed</w:t>
      </w:r>
    </w:p>
    <w:p w14:paraId="1C0B62DC" w14:textId="62EF12D2" w:rsidR="00CD5F5C" w:rsidRDefault="00CD5F5C">
      <w:pPr>
        <w:pStyle w:val="ListParagraph"/>
        <w:numPr>
          <w:ilvl w:val="0"/>
          <w:numId w:val="10"/>
        </w:numPr>
      </w:pPr>
      <w:r>
        <w:t>Capture drawdown settlement</w:t>
      </w:r>
    </w:p>
    <w:p w14:paraId="08B1DCBB" w14:textId="1F357E38" w:rsidR="00CD5F5C" w:rsidRDefault="00CD5F5C">
      <w:pPr>
        <w:pStyle w:val="ListParagraph"/>
        <w:numPr>
          <w:ilvl w:val="1"/>
          <w:numId w:val="10"/>
        </w:numPr>
      </w:pPr>
      <w:r>
        <w:t>In the event customer requires to split settlement into different modes, currency and settlement method, system to allow</w:t>
      </w:r>
    </w:p>
    <w:p w14:paraId="6237F785" w14:textId="686AE15D" w:rsidR="00CD5F5C" w:rsidRDefault="00CD5F5C">
      <w:pPr>
        <w:pStyle w:val="ListParagraph"/>
        <w:numPr>
          <w:ilvl w:val="1"/>
          <w:numId w:val="10"/>
        </w:numPr>
      </w:pPr>
      <w:r>
        <w:t xml:space="preserve">In the event only one mode of settlement </w:t>
      </w:r>
      <w:r>
        <w:rPr>
          <w:cs/>
          <w:lang w:bidi="th-TH"/>
        </w:rPr>
        <w:t>(</w:t>
      </w:r>
      <w:r>
        <w:t xml:space="preserve">no split </w:t>
      </w:r>
      <w:r>
        <w:rPr>
          <w:cs/>
          <w:lang w:bidi="th-TH"/>
        </w:rPr>
        <w:t xml:space="preserve">– </w:t>
      </w:r>
      <w:r>
        <w:t>same currency</w:t>
      </w:r>
      <w:r>
        <w:rPr>
          <w:cs/>
          <w:lang w:bidi="th-TH"/>
        </w:rPr>
        <w:t>)</w:t>
      </w:r>
      <w:r>
        <w:t>, system to allow</w:t>
      </w:r>
    </w:p>
    <w:p w14:paraId="7B9DF318" w14:textId="41E7F6C2" w:rsidR="00CD5F5C" w:rsidRDefault="00CD5F5C">
      <w:pPr>
        <w:pStyle w:val="ListParagraph"/>
        <w:numPr>
          <w:ilvl w:val="1"/>
          <w:numId w:val="10"/>
        </w:numPr>
      </w:pPr>
      <w:r>
        <w:t xml:space="preserve">In the event only one mode of settlement </w:t>
      </w:r>
      <w:r>
        <w:rPr>
          <w:cs/>
          <w:lang w:bidi="th-TH"/>
        </w:rPr>
        <w:t>(</w:t>
      </w:r>
      <w:r>
        <w:t xml:space="preserve">no split </w:t>
      </w:r>
      <w:r>
        <w:rPr>
          <w:cs/>
          <w:lang w:bidi="th-TH"/>
        </w:rPr>
        <w:t xml:space="preserve">– </w:t>
      </w:r>
      <w:r>
        <w:t>different currency</w:t>
      </w:r>
      <w:r>
        <w:rPr>
          <w:cs/>
          <w:lang w:bidi="th-TH"/>
        </w:rPr>
        <w:t>)</w:t>
      </w:r>
      <w:r>
        <w:t>, system to allow</w:t>
      </w:r>
    </w:p>
    <w:p w14:paraId="4CCF2270" w14:textId="77777777" w:rsidR="007A2124" w:rsidRDefault="007A2124" w:rsidP="007A2124">
      <w:pPr>
        <w:ind w:left="1440"/>
      </w:pPr>
    </w:p>
    <w:p w14:paraId="5C97DD6D" w14:textId="0AF9A850" w:rsidR="00D91A47" w:rsidRDefault="00D91A47" w:rsidP="00837A65">
      <w:pPr>
        <w:pStyle w:val="Heading5"/>
      </w:pPr>
      <w:r>
        <w:t xml:space="preserve">Deposits Module </w:t>
      </w:r>
      <w:r>
        <w:rPr>
          <w:bCs w:val="0"/>
          <w:szCs w:val="24"/>
          <w:cs/>
          <w:lang w:bidi="th-TH"/>
        </w:rPr>
        <w:t xml:space="preserve">/ </w:t>
      </w:r>
      <w:r>
        <w:t>Branch Delivery System</w:t>
      </w:r>
    </w:p>
    <w:p w14:paraId="52035B76" w14:textId="794C29AA" w:rsidR="00D91A47" w:rsidRDefault="000C78F2" w:rsidP="00D91A47">
      <w:pPr>
        <w:ind w:left="1440"/>
      </w:pPr>
      <w:r>
        <w:t>Foreign</w:t>
      </w:r>
      <w:r>
        <w:rPr>
          <w:cs/>
          <w:lang w:bidi="th-TH"/>
        </w:rPr>
        <w:t>-</w:t>
      </w:r>
      <w:r>
        <w:t>ccy based</w:t>
      </w:r>
      <w:r w:rsidR="00D91A47">
        <w:t xml:space="preserve"> Transfer Processing &amp; Approval</w:t>
      </w:r>
      <w:r w:rsidR="00161D91">
        <w:t>, with or without Forward Contract Deal</w:t>
      </w:r>
      <w:r w:rsidR="007C363F">
        <w:rPr>
          <w:cs/>
          <w:lang w:bidi="th-TH"/>
        </w:rPr>
        <w:t>:</w:t>
      </w:r>
    </w:p>
    <w:p w14:paraId="6B84CD91" w14:textId="62FCAFA5" w:rsidR="00161D91" w:rsidRDefault="00161D91" w:rsidP="00161D91">
      <w:pPr>
        <w:ind w:left="2160"/>
      </w:pPr>
      <w:r>
        <w:t xml:space="preserve">Internal Transfer </w:t>
      </w:r>
    </w:p>
    <w:p w14:paraId="60CF2F15" w14:textId="77777777" w:rsidR="00161D91" w:rsidRDefault="00161D91" w:rsidP="00161D91">
      <w:pPr>
        <w:ind w:left="2160"/>
      </w:pPr>
      <w:r>
        <w:t>Instruction Currency &amp; Amount</w:t>
      </w:r>
      <w:r>
        <w:rPr>
          <w:cs/>
          <w:lang w:bidi="th-TH"/>
        </w:rPr>
        <w:t xml:space="preserve">= </w:t>
      </w:r>
      <w:r>
        <w:t>USD1,000,000</w:t>
      </w:r>
      <w:r>
        <w:rPr>
          <w:cs/>
          <w:lang w:bidi="th-TH"/>
        </w:rPr>
        <w:t>.</w:t>
      </w:r>
      <w:r>
        <w:t>00</w:t>
      </w:r>
    </w:p>
    <w:p w14:paraId="074E18C4" w14:textId="77777777" w:rsidR="00161D91" w:rsidRDefault="00161D91" w:rsidP="00161D91">
      <w:pPr>
        <w:ind w:left="2160"/>
      </w:pPr>
      <w:r>
        <w:lastRenderedPageBreak/>
        <w:t xml:space="preserve">Settlement against Customer Account Currency </w:t>
      </w:r>
      <w:r>
        <w:rPr>
          <w:cs/>
          <w:lang w:bidi="th-TH"/>
        </w:rPr>
        <w:t xml:space="preserve">= </w:t>
      </w:r>
      <w:r>
        <w:t>THB</w:t>
      </w:r>
    </w:p>
    <w:p w14:paraId="5A18CC67" w14:textId="026D9948" w:rsidR="00161D91" w:rsidRDefault="00161D91" w:rsidP="00161D91">
      <w:pPr>
        <w:ind w:left="2160"/>
      </w:pPr>
      <w:r>
        <w:t>Use Forward Contract Rate from Treasury FC deal @34</w:t>
      </w:r>
      <w:r>
        <w:rPr>
          <w:cs/>
          <w:lang w:bidi="th-TH"/>
        </w:rPr>
        <w:t>.</w:t>
      </w:r>
      <w:r>
        <w:t>5523</w:t>
      </w:r>
    </w:p>
    <w:p w14:paraId="046663EA" w14:textId="77777777" w:rsidR="00161D91" w:rsidRDefault="00161D91" w:rsidP="00161D91">
      <w:pPr>
        <w:ind w:left="2160"/>
      </w:pPr>
    </w:p>
    <w:tbl>
      <w:tblPr>
        <w:tblW w:w="8640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402"/>
        <w:gridCol w:w="1701"/>
        <w:gridCol w:w="851"/>
        <w:gridCol w:w="1127"/>
        <w:gridCol w:w="2354"/>
      </w:tblGrid>
      <w:tr w:rsidR="00161D91" w:rsidRPr="00313B1A" w14:paraId="7D187D16" w14:textId="77777777" w:rsidTr="00155898">
        <w:trPr>
          <w:trHeight w:val="290"/>
        </w:trPr>
        <w:tc>
          <w:tcPr>
            <w:tcW w:w="1205" w:type="dxa"/>
            <w:shd w:val="clear" w:color="4472C4" w:fill="4472C4"/>
            <w:noWrap/>
            <w:vAlign w:val="bottom"/>
            <w:hideMark/>
          </w:tcPr>
          <w:p w14:paraId="6713A8F9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Account Type</w:t>
            </w:r>
          </w:p>
        </w:tc>
        <w:tc>
          <w:tcPr>
            <w:tcW w:w="1402" w:type="dxa"/>
            <w:shd w:val="clear" w:color="4472C4" w:fill="4472C4"/>
            <w:noWrap/>
            <w:vAlign w:val="bottom"/>
            <w:hideMark/>
          </w:tcPr>
          <w:p w14:paraId="784655A9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DR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701" w:type="dxa"/>
            <w:shd w:val="clear" w:color="4472C4" w:fill="4472C4"/>
            <w:noWrap/>
            <w:vAlign w:val="bottom"/>
            <w:hideMark/>
          </w:tcPr>
          <w:p w14:paraId="3D51223D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</w:p>
        </w:tc>
        <w:tc>
          <w:tcPr>
            <w:tcW w:w="851" w:type="dxa"/>
            <w:shd w:val="clear" w:color="4472C4" w:fill="4472C4"/>
            <w:noWrap/>
            <w:vAlign w:val="bottom"/>
            <w:hideMark/>
          </w:tcPr>
          <w:p w14:paraId="6C9B6316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1127" w:type="dxa"/>
            <w:shd w:val="clear" w:color="4472C4" w:fill="4472C4"/>
          </w:tcPr>
          <w:p w14:paraId="20353689" w14:textId="77777777" w:rsidR="00161D91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</w:p>
          <w:p w14:paraId="3479DCD8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Applied rate</w:t>
            </w:r>
          </w:p>
        </w:tc>
        <w:tc>
          <w:tcPr>
            <w:tcW w:w="2354" w:type="dxa"/>
            <w:shd w:val="clear" w:color="4472C4" w:fill="4472C4"/>
            <w:noWrap/>
            <w:vAlign w:val="bottom"/>
            <w:hideMark/>
          </w:tcPr>
          <w:p w14:paraId="421A115A" w14:textId="77777777" w:rsidR="00161D91" w:rsidRPr="00313B1A" w:rsidRDefault="00161D91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Converted Amount</w:t>
            </w:r>
          </w:p>
        </w:tc>
      </w:tr>
      <w:tr w:rsidR="00161D91" w:rsidRPr="00313B1A" w14:paraId="55AB657D" w14:textId="77777777" w:rsidTr="00155898">
        <w:trPr>
          <w:trHeight w:val="290"/>
        </w:trPr>
        <w:tc>
          <w:tcPr>
            <w:tcW w:w="1205" w:type="dxa"/>
            <w:shd w:val="clear" w:color="auto" w:fill="auto"/>
            <w:noWrap/>
            <w:vAlign w:val="bottom"/>
          </w:tcPr>
          <w:p w14:paraId="2F83BB91" w14:textId="77777777" w:rsidR="00161D91" w:rsidRPr="00CD5F5C" w:rsidRDefault="00161D91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R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–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Retail Deposit</w:t>
            </w:r>
          </w:p>
        </w:tc>
        <w:tc>
          <w:tcPr>
            <w:tcW w:w="1402" w:type="dxa"/>
            <w:shd w:val="clear" w:color="auto" w:fill="auto"/>
            <w:noWrap/>
            <w:vAlign w:val="bottom"/>
          </w:tcPr>
          <w:p w14:paraId="6BBF65D7" w14:textId="77777777" w:rsidR="00161D91" w:rsidRPr="00CD5F5C" w:rsidRDefault="00161D91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8B2E3D7" w14:textId="7777777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1DB76F6" w14:textId="7777777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</w:p>
        </w:tc>
        <w:tc>
          <w:tcPr>
            <w:tcW w:w="1127" w:type="dxa"/>
          </w:tcPr>
          <w:p w14:paraId="0B6F9CA1" w14:textId="77777777" w:rsidR="00161D91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  <w:p w14:paraId="53D87745" w14:textId="77777777" w:rsidR="00161D91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354" w:type="dxa"/>
            <w:shd w:val="clear" w:color="auto" w:fill="auto"/>
            <w:noWrap/>
            <w:vAlign w:val="bottom"/>
          </w:tcPr>
          <w:p w14:paraId="32648768" w14:textId="54ABADF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34,552,300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  <w:tr w:rsidR="00161D91" w:rsidRPr="00313B1A" w14:paraId="6313D122" w14:textId="77777777" w:rsidTr="00155898">
        <w:trPr>
          <w:trHeight w:val="290"/>
        </w:trPr>
        <w:tc>
          <w:tcPr>
            <w:tcW w:w="1205" w:type="dxa"/>
            <w:shd w:val="clear" w:color="auto" w:fill="auto"/>
            <w:noWrap/>
            <w:vAlign w:val="bottom"/>
          </w:tcPr>
          <w:p w14:paraId="2B615BE8" w14:textId="02209218" w:rsidR="00161D91" w:rsidRPr="00CD5F5C" w:rsidRDefault="00161D91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I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-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Internal</w:t>
            </w:r>
          </w:p>
        </w:tc>
        <w:tc>
          <w:tcPr>
            <w:tcW w:w="1402" w:type="dxa"/>
            <w:shd w:val="clear" w:color="auto" w:fill="auto"/>
            <w:noWrap/>
            <w:vAlign w:val="bottom"/>
          </w:tcPr>
          <w:p w14:paraId="510F918C" w14:textId="77777777" w:rsidR="00161D91" w:rsidRPr="00CD5F5C" w:rsidRDefault="00161D91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D4F7F86" w14:textId="7777777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DDC2573" w14:textId="7777777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</w:t>
            </w:r>
          </w:p>
        </w:tc>
        <w:tc>
          <w:tcPr>
            <w:tcW w:w="1127" w:type="dxa"/>
          </w:tcPr>
          <w:p w14:paraId="11958A97" w14:textId="77777777" w:rsidR="00161D91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354" w:type="dxa"/>
            <w:shd w:val="clear" w:color="auto" w:fill="auto"/>
            <w:noWrap/>
            <w:vAlign w:val="bottom"/>
          </w:tcPr>
          <w:p w14:paraId="30F28638" w14:textId="77777777" w:rsidR="00161D91" w:rsidRPr="00CD5F5C" w:rsidRDefault="00161D91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</w:tbl>
    <w:p w14:paraId="0A4AE770" w14:textId="77777777" w:rsidR="00161D91" w:rsidRDefault="00161D91" w:rsidP="00161D91"/>
    <w:p w14:paraId="769D5E3E" w14:textId="77777777" w:rsidR="00161D91" w:rsidRDefault="00161D91" w:rsidP="00161D91">
      <w:pPr>
        <w:ind w:left="1440"/>
      </w:pPr>
      <w:r>
        <w:t>Above transaction will be processed from Branch Operations</w:t>
      </w:r>
    </w:p>
    <w:p w14:paraId="0E357753" w14:textId="77777777" w:rsidR="00161D91" w:rsidRDefault="00161D91">
      <w:pPr>
        <w:pStyle w:val="ListParagraph"/>
        <w:numPr>
          <w:ilvl w:val="0"/>
          <w:numId w:val="11"/>
        </w:numPr>
      </w:pPr>
      <w:r>
        <w:t>Capture outgoing transfer with instruction to remit in foreign currency</w:t>
      </w:r>
    </w:p>
    <w:p w14:paraId="342F55F0" w14:textId="6719EE47" w:rsidR="00161D91" w:rsidRDefault="00161D91">
      <w:pPr>
        <w:pStyle w:val="ListParagraph"/>
        <w:numPr>
          <w:ilvl w:val="0"/>
          <w:numId w:val="11"/>
        </w:numPr>
      </w:pPr>
      <w:r>
        <w:t>Capture settlement details</w:t>
      </w:r>
    </w:p>
    <w:p w14:paraId="68D71A4B" w14:textId="4EF11311" w:rsidR="00346CA9" w:rsidRDefault="00346CA9">
      <w:pPr>
        <w:pStyle w:val="ListParagraph"/>
        <w:numPr>
          <w:ilvl w:val="0"/>
          <w:numId w:val="11"/>
        </w:numPr>
      </w:pPr>
      <w:r>
        <w:t>Capture Forward information</w:t>
      </w:r>
    </w:p>
    <w:p w14:paraId="20B65DAE" w14:textId="3544D8B9" w:rsidR="00346CA9" w:rsidRDefault="00346CA9">
      <w:pPr>
        <w:pStyle w:val="ListParagraph"/>
        <w:numPr>
          <w:ilvl w:val="1"/>
          <w:numId w:val="11"/>
        </w:numPr>
      </w:pPr>
      <w:r>
        <w:t>Deal Reference</w:t>
      </w:r>
    </w:p>
    <w:p w14:paraId="2D3AF4F2" w14:textId="17D9C00A" w:rsidR="00346CA9" w:rsidRDefault="00346CA9">
      <w:pPr>
        <w:pStyle w:val="ListParagraph"/>
        <w:numPr>
          <w:ilvl w:val="1"/>
          <w:numId w:val="11"/>
        </w:numPr>
      </w:pPr>
      <w:r>
        <w:t>Use Exchange rate as stated in Forward contract deal</w:t>
      </w:r>
    </w:p>
    <w:p w14:paraId="1700A72A" w14:textId="77777777" w:rsidR="00161D91" w:rsidRDefault="00161D91" w:rsidP="00161D91">
      <w:pPr>
        <w:ind w:left="1440"/>
      </w:pPr>
      <w:r>
        <w:t>Result of above settlement should generate necessary</w:t>
      </w:r>
      <w:r>
        <w:rPr>
          <w:cs/>
          <w:lang w:bidi="th-TH"/>
        </w:rPr>
        <w:t>:</w:t>
      </w:r>
    </w:p>
    <w:p w14:paraId="0F19BAF8" w14:textId="77777777" w:rsidR="00161D91" w:rsidRDefault="00161D91">
      <w:pPr>
        <w:pStyle w:val="ListParagraph"/>
        <w:numPr>
          <w:ilvl w:val="0"/>
          <w:numId w:val="9"/>
        </w:numPr>
      </w:pPr>
      <w:r>
        <w:t>Accounting Entries</w:t>
      </w:r>
    </w:p>
    <w:p w14:paraId="69268539" w14:textId="77777777" w:rsidR="00161D91" w:rsidRDefault="00161D91">
      <w:pPr>
        <w:pStyle w:val="ListParagraph"/>
        <w:numPr>
          <w:ilvl w:val="0"/>
          <w:numId w:val="9"/>
        </w:numPr>
      </w:pPr>
      <w:r>
        <w:t>Credit Advice or SWIFT Message</w:t>
      </w:r>
    </w:p>
    <w:p w14:paraId="05D1C057" w14:textId="765FC437" w:rsidR="00161D91" w:rsidRDefault="00161D91">
      <w:pPr>
        <w:pStyle w:val="ListParagraph"/>
        <w:numPr>
          <w:ilvl w:val="0"/>
          <w:numId w:val="9"/>
        </w:numPr>
      </w:pPr>
      <w:r>
        <w:t>Data set will Interface to Kastle Treasury automatically</w:t>
      </w:r>
      <w:r w:rsidR="00346CA9">
        <w:t xml:space="preserve"> including Forward Contract information</w:t>
      </w:r>
    </w:p>
    <w:p w14:paraId="16EF0AFA" w14:textId="77777777" w:rsidR="00161D91" w:rsidRDefault="00161D91" w:rsidP="00D91A47">
      <w:pPr>
        <w:ind w:left="1440"/>
      </w:pPr>
    </w:p>
    <w:p w14:paraId="4899135C" w14:textId="27AE163D" w:rsidR="00837A65" w:rsidRDefault="00837A65" w:rsidP="00837A65">
      <w:pPr>
        <w:pStyle w:val="Heading5"/>
      </w:pPr>
      <w:r>
        <w:t xml:space="preserve">Fund Transfer </w:t>
      </w:r>
    </w:p>
    <w:p w14:paraId="32996DBE" w14:textId="77777777" w:rsidR="00F84698" w:rsidRDefault="00CD5F5C" w:rsidP="00CD5F5C">
      <w:pPr>
        <w:ind w:left="2160"/>
      </w:pPr>
      <w:r>
        <w:t xml:space="preserve">Outgoing Transfer </w:t>
      </w:r>
    </w:p>
    <w:p w14:paraId="10C18918" w14:textId="0827F81C" w:rsidR="00CD5F5C" w:rsidRDefault="00CD5F5C" w:rsidP="00CD5F5C">
      <w:pPr>
        <w:ind w:left="2160"/>
      </w:pPr>
      <w:r>
        <w:t xml:space="preserve">Instruction Currency </w:t>
      </w:r>
      <w:r w:rsidR="00F84698">
        <w:t>&amp; Amount</w:t>
      </w:r>
      <w:r>
        <w:rPr>
          <w:cs/>
          <w:lang w:bidi="th-TH"/>
        </w:rPr>
        <w:t xml:space="preserve">= </w:t>
      </w:r>
      <w:r>
        <w:t>USD</w:t>
      </w:r>
      <w:r w:rsidR="00F84698">
        <w:t>1,000,000</w:t>
      </w:r>
      <w:r w:rsidR="00F84698">
        <w:rPr>
          <w:cs/>
          <w:lang w:bidi="th-TH"/>
        </w:rPr>
        <w:t>.</w:t>
      </w:r>
      <w:r w:rsidR="00F84698">
        <w:t>00</w:t>
      </w:r>
    </w:p>
    <w:p w14:paraId="6BB52978" w14:textId="203BA4DD" w:rsidR="00CD5F5C" w:rsidRDefault="00CD5F5C" w:rsidP="00CD5F5C">
      <w:pPr>
        <w:ind w:left="2160"/>
      </w:pPr>
      <w:r>
        <w:t xml:space="preserve">Settlement against Customer Account Currency </w:t>
      </w:r>
      <w:r>
        <w:rPr>
          <w:cs/>
          <w:lang w:bidi="th-TH"/>
        </w:rPr>
        <w:t xml:space="preserve">= </w:t>
      </w:r>
      <w:r>
        <w:t>THB</w:t>
      </w:r>
    </w:p>
    <w:p w14:paraId="189E1862" w14:textId="20CFE5BC" w:rsidR="00F84698" w:rsidRDefault="00F84698" w:rsidP="00CD5F5C">
      <w:pPr>
        <w:ind w:left="2160"/>
      </w:pPr>
      <w:r>
        <w:t>Use EXIM Standard Selling Rate @35</w:t>
      </w:r>
      <w:r>
        <w:rPr>
          <w:cs/>
          <w:lang w:bidi="th-TH"/>
        </w:rPr>
        <w:t>.</w:t>
      </w:r>
      <w:r>
        <w:t>00</w:t>
      </w:r>
    </w:p>
    <w:p w14:paraId="2004D2F0" w14:textId="77777777" w:rsidR="00CD5F5C" w:rsidRDefault="00CD5F5C" w:rsidP="00CD5F5C">
      <w:pPr>
        <w:ind w:left="2160"/>
      </w:pPr>
    </w:p>
    <w:tbl>
      <w:tblPr>
        <w:tblW w:w="8640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402"/>
        <w:gridCol w:w="1701"/>
        <w:gridCol w:w="851"/>
        <w:gridCol w:w="1127"/>
        <w:gridCol w:w="2354"/>
      </w:tblGrid>
      <w:tr w:rsidR="00F84698" w:rsidRPr="00313B1A" w14:paraId="157E13C9" w14:textId="77777777" w:rsidTr="00F84698">
        <w:trPr>
          <w:trHeight w:val="290"/>
        </w:trPr>
        <w:tc>
          <w:tcPr>
            <w:tcW w:w="1205" w:type="dxa"/>
            <w:shd w:val="clear" w:color="4472C4" w:fill="4472C4"/>
            <w:noWrap/>
            <w:vAlign w:val="bottom"/>
            <w:hideMark/>
          </w:tcPr>
          <w:p w14:paraId="741CFBDA" w14:textId="77777777" w:rsidR="00F84698" w:rsidRPr="00313B1A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Account Type</w:t>
            </w:r>
          </w:p>
        </w:tc>
        <w:tc>
          <w:tcPr>
            <w:tcW w:w="1402" w:type="dxa"/>
            <w:shd w:val="clear" w:color="4472C4" w:fill="4472C4"/>
            <w:noWrap/>
            <w:vAlign w:val="bottom"/>
            <w:hideMark/>
          </w:tcPr>
          <w:p w14:paraId="16F6E304" w14:textId="032626F2" w:rsidR="00F84698" w:rsidRPr="00313B1A" w:rsidRDefault="00F84698" w:rsidP="00F846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DR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701" w:type="dxa"/>
            <w:shd w:val="clear" w:color="4472C4" w:fill="4472C4"/>
            <w:noWrap/>
            <w:vAlign w:val="bottom"/>
            <w:hideMark/>
          </w:tcPr>
          <w:p w14:paraId="16A4A621" w14:textId="1681CDB0" w:rsidR="00F84698" w:rsidRPr="00313B1A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</w:p>
        </w:tc>
        <w:tc>
          <w:tcPr>
            <w:tcW w:w="851" w:type="dxa"/>
            <w:shd w:val="clear" w:color="4472C4" w:fill="4472C4"/>
            <w:noWrap/>
            <w:vAlign w:val="bottom"/>
            <w:hideMark/>
          </w:tcPr>
          <w:p w14:paraId="45860AB1" w14:textId="77777777" w:rsidR="00F84698" w:rsidRPr="00313B1A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1127" w:type="dxa"/>
            <w:shd w:val="clear" w:color="4472C4" w:fill="4472C4"/>
          </w:tcPr>
          <w:p w14:paraId="6C140D72" w14:textId="77777777" w:rsidR="00F84698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</w:p>
          <w:p w14:paraId="711689FD" w14:textId="4DBEA0E4" w:rsidR="00F84698" w:rsidRPr="00313B1A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Applied rate</w:t>
            </w:r>
          </w:p>
        </w:tc>
        <w:tc>
          <w:tcPr>
            <w:tcW w:w="2354" w:type="dxa"/>
            <w:shd w:val="clear" w:color="4472C4" w:fill="4472C4"/>
            <w:noWrap/>
            <w:vAlign w:val="bottom"/>
            <w:hideMark/>
          </w:tcPr>
          <w:p w14:paraId="52CCCA6A" w14:textId="491621AB" w:rsidR="00F84698" w:rsidRPr="00313B1A" w:rsidRDefault="00F84698" w:rsidP="00155898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Converted Amount</w:t>
            </w:r>
          </w:p>
        </w:tc>
      </w:tr>
      <w:tr w:rsidR="00F84698" w:rsidRPr="00313B1A" w14:paraId="4B5E3846" w14:textId="77777777" w:rsidTr="00F84698">
        <w:trPr>
          <w:trHeight w:val="290"/>
        </w:trPr>
        <w:tc>
          <w:tcPr>
            <w:tcW w:w="1205" w:type="dxa"/>
            <w:shd w:val="clear" w:color="auto" w:fill="auto"/>
            <w:noWrap/>
            <w:vAlign w:val="bottom"/>
          </w:tcPr>
          <w:p w14:paraId="20C9C03E" w14:textId="2BEA75CA" w:rsidR="00F84698" w:rsidRPr="00CD5F5C" w:rsidRDefault="00F84698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R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–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Retail Deposit</w:t>
            </w:r>
          </w:p>
        </w:tc>
        <w:tc>
          <w:tcPr>
            <w:tcW w:w="1402" w:type="dxa"/>
            <w:shd w:val="clear" w:color="auto" w:fill="auto"/>
            <w:noWrap/>
            <w:vAlign w:val="bottom"/>
          </w:tcPr>
          <w:p w14:paraId="76E0C32B" w14:textId="70661007" w:rsidR="00F84698" w:rsidRPr="00CD5F5C" w:rsidRDefault="00F84698" w:rsidP="00F846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38A4568" w14:textId="6EC9ECF4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A956F76" w14:textId="567FD65B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</w:p>
        </w:tc>
        <w:tc>
          <w:tcPr>
            <w:tcW w:w="1127" w:type="dxa"/>
          </w:tcPr>
          <w:p w14:paraId="4BE6C359" w14:textId="77777777" w:rsidR="00F84698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  <w:p w14:paraId="2FB2A241" w14:textId="2886869B" w:rsidR="00F84698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354" w:type="dxa"/>
            <w:shd w:val="clear" w:color="auto" w:fill="auto"/>
            <w:noWrap/>
            <w:vAlign w:val="bottom"/>
          </w:tcPr>
          <w:p w14:paraId="21D033C1" w14:textId="08B8AC32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  <w:tr w:rsidR="00F84698" w:rsidRPr="00313B1A" w14:paraId="30A8B58D" w14:textId="77777777" w:rsidTr="00F84698">
        <w:trPr>
          <w:trHeight w:val="290"/>
        </w:trPr>
        <w:tc>
          <w:tcPr>
            <w:tcW w:w="1205" w:type="dxa"/>
            <w:shd w:val="clear" w:color="auto" w:fill="auto"/>
            <w:noWrap/>
            <w:vAlign w:val="bottom"/>
          </w:tcPr>
          <w:p w14:paraId="52535564" w14:textId="06870893" w:rsidR="00F84698" w:rsidRPr="00CD5F5C" w:rsidRDefault="00F84698" w:rsidP="001558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N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–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Nostro</w:t>
            </w:r>
          </w:p>
        </w:tc>
        <w:tc>
          <w:tcPr>
            <w:tcW w:w="1402" w:type="dxa"/>
            <w:shd w:val="clear" w:color="auto" w:fill="auto"/>
            <w:noWrap/>
            <w:vAlign w:val="bottom"/>
          </w:tcPr>
          <w:p w14:paraId="61FFC3D4" w14:textId="680D5B22" w:rsidR="00F84698" w:rsidRPr="00CD5F5C" w:rsidRDefault="00F84698" w:rsidP="00F8469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E670428" w14:textId="110F4293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311759B5" w14:textId="1CFA35F8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</w:t>
            </w:r>
          </w:p>
        </w:tc>
        <w:tc>
          <w:tcPr>
            <w:tcW w:w="1127" w:type="dxa"/>
          </w:tcPr>
          <w:p w14:paraId="7ADE1741" w14:textId="41A66F7F" w:rsidR="00F84698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354" w:type="dxa"/>
            <w:shd w:val="clear" w:color="auto" w:fill="auto"/>
            <w:noWrap/>
            <w:vAlign w:val="bottom"/>
          </w:tcPr>
          <w:p w14:paraId="17584701" w14:textId="730751E8" w:rsidR="00F84698" w:rsidRPr="00CD5F5C" w:rsidRDefault="00F84698" w:rsidP="0015589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</w:tbl>
    <w:p w14:paraId="7FEC78CD" w14:textId="5349E867" w:rsidR="00CD5F5C" w:rsidRDefault="00CD5F5C" w:rsidP="00CD5F5C"/>
    <w:p w14:paraId="37E39BB9" w14:textId="19F04560" w:rsidR="00CD5F5C" w:rsidRDefault="00CD5F5C" w:rsidP="00CD5F5C">
      <w:pPr>
        <w:ind w:left="1440"/>
      </w:pPr>
      <w:r>
        <w:t>Above transaction will be processed from Branch Operations</w:t>
      </w:r>
    </w:p>
    <w:p w14:paraId="31D9D4C9" w14:textId="2061C1F2" w:rsidR="00CD5F5C" w:rsidRDefault="00CD5F5C">
      <w:pPr>
        <w:pStyle w:val="ListParagraph"/>
        <w:numPr>
          <w:ilvl w:val="0"/>
          <w:numId w:val="14"/>
        </w:numPr>
      </w:pPr>
      <w:r>
        <w:t>Capture outgoing transfer with instruction to remit in foreign currency</w:t>
      </w:r>
    </w:p>
    <w:p w14:paraId="0CC4EEED" w14:textId="640818DC" w:rsidR="00CD5F5C" w:rsidRDefault="00CD5F5C">
      <w:pPr>
        <w:pStyle w:val="ListParagraph"/>
        <w:numPr>
          <w:ilvl w:val="0"/>
          <w:numId w:val="14"/>
        </w:numPr>
      </w:pPr>
      <w:r>
        <w:t>Capture settlement details</w:t>
      </w:r>
    </w:p>
    <w:p w14:paraId="0DF02522" w14:textId="77777777" w:rsidR="00F84698" w:rsidRDefault="00F84698" w:rsidP="00F84698">
      <w:pPr>
        <w:ind w:left="1440"/>
      </w:pPr>
      <w:r>
        <w:t>Result of above settlement should generate necessary</w:t>
      </w:r>
      <w:r>
        <w:rPr>
          <w:cs/>
          <w:lang w:bidi="th-TH"/>
        </w:rPr>
        <w:t>:</w:t>
      </w:r>
    </w:p>
    <w:p w14:paraId="50CD3B1A" w14:textId="77777777" w:rsidR="00F84698" w:rsidRDefault="00F84698">
      <w:pPr>
        <w:pStyle w:val="ListParagraph"/>
        <w:numPr>
          <w:ilvl w:val="0"/>
          <w:numId w:val="9"/>
        </w:numPr>
      </w:pPr>
      <w:r>
        <w:t>Accounting Entries</w:t>
      </w:r>
    </w:p>
    <w:p w14:paraId="6C6145A9" w14:textId="77777777" w:rsidR="00F84698" w:rsidRDefault="00F84698">
      <w:pPr>
        <w:pStyle w:val="ListParagraph"/>
        <w:numPr>
          <w:ilvl w:val="0"/>
          <w:numId w:val="9"/>
        </w:numPr>
      </w:pPr>
      <w:r>
        <w:t>Credit Advice or SWIFT Message</w:t>
      </w:r>
    </w:p>
    <w:p w14:paraId="6ABA4FD7" w14:textId="77777777" w:rsidR="00F84698" w:rsidRDefault="00F84698">
      <w:pPr>
        <w:pStyle w:val="ListParagraph"/>
        <w:numPr>
          <w:ilvl w:val="0"/>
          <w:numId w:val="9"/>
        </w:numPr>
      </w:pPr>
      <w:r>
        <w:t>Data set will Interface to Kastle Treasury automatically</w:t>
      </w:r>
    </w:p>
    <w:p w14:paraId="59A64C97" w14:textId="77777777" w:rsidR="00061B9D" w:rsidRPr="00061B9D" w:rsidRDefault="00061B9D" w:rsidP="00061B9D">
      <w:pPr>
        <w:pStyle w:val="Heading3"/>
      </w:pPr>
      <w:bookmarkStart w:id="26" w:name="_Toc438138663"/>
      <w:bookmarkStart w:id="27" w:name="_Toc438138703"/>
      <w:bookmarkStart w:id="28" w:name="_Toc438138812"/>
      <w:bookmarkStart w:id="29" w:name="_Toc438201754"/>
      <w:bookmarkStart w:id="30" w:name="_Toc140237635"/>
      <w:r w:rsidRPr="00061B9D">
        <w:t>Menu Modification</w:t>
      </w:r>
      <w:bookmarkEnd w:id="26"/>
      <w:bookmarkEnd w:id="27"/>
      <w:bookmarkEnd w:id="28"/>
      <w:bookmarkEnd w:id="29"/>
      <w:bookmarkEnd w:id="30"/>
      <w:r w:rsidRPr="00061B9D">
        <w:t xml:space="preserve"> </w:t>
      </w:r>
    </w:p>
    <w:p w14:paraId="41EDC138" w14:textId="77777777" w:rsidR="00383259" w:rsidRPr="003E1C14" w:rsidRDefault="00383259" w:rsidP="00383259">
      <w:pPr>
        <w:ind w:left="1512" w:firstLine="360"/>
        <w:rPr>
          <w:color w:val="00B0F0"/>
        </w:rPr>
      </w:pPr>
      <w:r w:rsidRPr="003E1C14">
        <w:rPr>
          <w:color w:val="00B0F0"/>
          <w:cs/>
          <w:lang w:bidi="th-TH"/>
        </w:rPr>
        <w:t>การปรับเปลี่ยนเมนู</w:t>
      </w:r>
    </w:p>
    <w:p w14:paraId="591A6213" w14:textId="77777777" w:rsidR="00383259" w:rsidRPr="003E1C14" w:rsidRDefault="00383259" w:rsidP="00383259">
      <w:pPr>
        <w:ind w:left="1872"/>
      </w:pPr>
      <w:r w:rsidRPr="003E1C14">
        <w:rPr>
          <w:color w:val="002060"/>
        </w:rPr>
        <w:t>Not Applicable</w:t>
      </w:r>
    </w:p>
    <w:p w14:paraId="64315FD9" w14:textId="77777777" w:rsidR="00383259" w:rsidRPr="003E1C14" w:rsidRDefault="00383259" w:rsidP="00383259">
      <w:pPr>
        <w:ind w:left="1872"/>
        <w:rPr>
          <w:color w:val="00B0F0"/>
        </w:rPr>
      </w:pPr>
      <w:r w:rsidRPr="003E1C14">
        <w:rPr>
          <w:color w:val="00B0F0"/>
          <w:cs/>
          <w:lang w:bidi="th-TH"/>
        </w:rPr>
        <w:lastRenderedPageBreak/>
        <w:t>ไม่จําเป็น</w:t>
      </w:r>
    </w:p>
    <w:p w14:paraId="019295BB" w14:textId="3C899A59" w:rsidR="00061B9D" w:rsidRDefault="00061B9D" w:rsidP="00061B9D">
      <w:pPr>
        <w:pStyle w:val="Heading3"/>
      </w:pPr>
      <w:bookmarkStart w:id="31" w:name="_Toc500587595"/>
      <w:bookmarkStart w:id="32" w:name="_Toc500587638"/>
      <w:bookmarkStart w:id="33" w:name="_Toc506612500"/>
      <w:bookmarkStart w:id="34" w:name="_Toc261603692"/>
      <w:bookmarkStart w:id="35" w:name="_Toc438138664"/>
      <w:bookmarkStart w:id="36" w:name="_Toc438138704"/>
      <w:bookmarkStart w:id="37" w:name="_Toc438138813"/>
      <w:bookmarkStart w:id="38" w:name="_Toc438201755"/>
      <w:bookmarkStart w:id="39" w:name="_Toc140237636"/>
      <w:r w:rsidRPr="00061B9D">
        <w:t>Screen Layout and Data Sheet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5F31164" w14:textId="0286DC07" w:rsidR="00383259" w:rsidRDefault="00383259" w:rsidP="00383259">
      <w:pPr>
        <w:ind w:left="1512"/>
        <w:rPr>
          <w:color w:val="00B0F0"/>
        </w:rPr>
      </w:pPr>
      <w:r w:rsidRPr="00383259">
        <w:rPr>
          <w:color w:val="00B0F0"/>
          <w:cs/>
          <w:lang w:bidi="th-TH"/>
        </w:rPr>
        <w:t xml:space="preserve">เค้าโครงหน้าจอและ </w:t>
      </w:r>
      <w:r w:rsidRPr="00383259">
        <w:rPr>
          <w:color w:val="00B0F0"/>
        </w:rPr>
        <w:t>data sheet</w:t>
      </w:r>
    </w:p>
    <w:p w14:paraId="28EA7EE6" w14:textId="77777777" w:rsidR="007420E2" w:rsidRPr="003E1C14" w:rsidRDefault="007420E2" w:rsidP="007420E2">
      <w:pPr>
        <w:ind w:left="1872"/>
      </w:pPr>
      <w:r w:rsidRPr="003E1C14">
        <w:rPr>
          <w:color w:val="002060"/>
        </w:rPr>
        <w:t>Not Applicable</w:t>
      </w:r>
    </w:p>
    <w:p w14:paraId="47130077" w14:textId="77777777" w:rsidR="007420E2" w:rsidRPr="003E1C14" w:rsidRDefault="007420E2" w:rsidP="007420E2">
      <w:pPr>
        <w:ind w:left="1872"/>
        <w:rPr>
          <w:color w:val="00B0F0"/>
        </w:rPr>
      </w:pPr>
      <w:r w:rsidRPr="003E1C14">
        <w:rPr>
          <w:color w:val="00B0F0"/>
          <w:cs/>
          <w:lang w:bidi="th-TH"/>
        </w:rPr>
        <w:t>ไม่จําเป็น</w:t>
      </w:r>
    </w:p>
    <w:p w14:paraId="622986EE" w14:textId="367DBACD" w:rsidR="00374143" w:rsidRDefault="00374143" w:rsidP="00061B9D">
      <w:pPr>
        <w:pStyle w:val="Heading3"/>
      </w:pPr>
      <w:bookmarkStart w:id="40" w:name="_Toc140237637"/>
      <w:r>
        <w:t xml:space="preserve">Business Rule  </w:t>
      </w:r>
      <w:r>
        <w:rPr>
          <w:szCs w:val="28"/>
          <w:cs/>
          <w:lang w:bidi="th-TH"/>
        </w:rPr>
        <w:t xml:space="preserve">/ </w:t>
      </w:r>
      <w:r>
        <w:t>Business Logic</w:t>
      </w:r>
      <w:bookmarkEnd w:id="40"/>
    </w:p>
    <w:p w14:paraId="5FDF1410" w14:textId="48A5BF59" w:rsidR="004112A3" w:rsidRDefault="004112A3" w:rsidP="004112A3">
      <w:pPr>
        <w:pStyle w:val="Heading4"/>
      </w:pPr>
      <w:r>
        <w:t>GL Inquiry UIs</w:t>
      </w:r>
    </w:p>
    <w:p w14:paraId="483701AB" w14:textId="33481311" w:rsidR="004112A3" w:rsidRDefault="004112A3" w:rsidP="004112A3">
      <w:pPr>
        <w:pStyle w:val="Heading5"/>
      </w:pPr>
      <w:r>
        <w:t>Consolidated Information from Inquiry UI</w:t>
      </w:r>
    </w:p>
    <w:p w14:paraId="309F4999" w14:textId="103479F2" w:rsidR="00D95CEB" w:rsidRDefault="007A3080" w:rsidP="007A3080">
      <w:pPr>
        <w:ind w:left="1080"/>
      </w:pPr>
      <w:r>
        <w:t xml:space="preserve">For EXIM Treasury team to be able to know and manage funds, settlement positions for transactions that are processed in CBS9 </w:t>
      </w:r>
      <w:r>
        <w:rPr>
          <w:cs/>
          <w:lang w:bidi="th-TH"/>
        </w:rPr>
        <w:t>(</w:t>
      </w:r>
      <w:r>
        <w:t>Lending, Global Funds Transfer, Deposits</w:t>
      </w:r>
      <w:r>
        <w:rPr>
          <w:cs/>
          <w:lang w:bidi="th-TH"/>
        </w:rPr>
        <w:t>)</w:t>
      </w:r>
      <w:r w:rsidR="00D95CEB">
        <w:t>, monitoring to be performed thru the use of GL Inquiry screens to monitor processed transactions in CBS</w:t>
      </w:r>
      <w:r w:rsidR="00D95CEB">
        <w:rPr>
          <w:cs/>
          <w:lang w:bidi="th-TH"/>
        </w:rPr>
        <w:t>:</w:t>
      </w:r>
    </w:p>
    <w:p w14:paraId="55176417" w14:textId="7D67B1A6" w:rsidR="00D95CEB" w:rsidRDefault="00D95CEB" w:rsidP="007A3080">
      <w:pPr>
        <w:ind w:left="1080"/>
      </w:pPr>
    </w:p>
    <w:p w14:paraId="2ADA9EBC" w14:textId="5D8CD6E5" w:rsidR="00D95CEB" w:rsidRDefault="00D95CEB">
      <w:pPr>
        <w:pStyle w:val="ListParagraph"/>
        <w:numPr>
          <w:ilvl w:val="0"/>
          <w:numId w:val="15"/>
        </w:numPr>
      </w:pPr>
      <w:r>
        <w:t>Overall Position</w:t>
      </w:r>
      <w:r>
        <w:rPr>
          <w:cs/>
          <w:lang w:bidi="th-TH"/>
        </w:rPr>
        <w:t xml:space="preserve">– </w:t>
      </w:r>
      <w:r>
        <w:t xml:space="preserve">will provide currency position for all </w:t>
      </w:r>
      <w:r w:rsidR="00BD06F2">
        <w:t>verified</w:t>
      </w:r>
      <w:r w:rsidR="00BD06F2" w:rsidRPr="006A74FB">
        <w:rPr>
          <w:color w:val="FF0000"/>
          <w:cs/>
          <w:lang w:bidi="th-TH"/>
        </w:rPr>
        <w:t xml:space="preserve"> </w:t>
      </w:r>
      <w:r w:rsidR="00BD06F2" w:rsidRPr="006A74FB">
        <w:t xml:space="preserve">or authorized </w:t>
      </w:r>
      <w:r>
        <w:t>transactions captured</w:t>
      </w:r>
      <w:r>
        <w:rPr>
          <w:cs/>
          <w:lang w:bidi="th-TH"/>
        </w:rPr>
        <w:t>/</w:t>
      </w:r>
      <w:r>
        <w:t xml:space="preserve">processed in CBS modules </w:t>
      </w:r>
      <w:r>
        <w:rPr>
          <w:cs/>
          <w:lang w:bidi="th-TH"/>
        </w:rPr>
        <w:t>(</w:t>
      </w:r>
      <w:r>
        <w:t>Lending, Global Funds Transfer, Deposits, General Ledger</w:t>
      </w:r>
      <w:r>
        <w:rPr>
          <w:cs/>
          <w:lang w:bidi="th-TH"/>
        </w:rPr>
        <w:t>)</w:t>
      </w:r>
      <w:r w:rsidR="00BD06F2">
        <w:rPr>
          <w:cs/>
          <w:lang w:bidi="th-TH"/>
        </w:rPr>
        <w:t xml:space="preserve">. </w:t>
      </w:r>
      <w:r>
        <w:t>All transactions that will hit the position control, including income</w:t>
      </w:r>
      <w:r>
        <w:rPr>
          <w:cs/>
          <w:lang w:bidi="th-TH"/>
        </w:rPr>
        <w:t>/</w:t>
      </w:r>
      <w:r>
        <w:t xml:space="preserve">expense transfers during end of day run will be included in this </w:t>
      </w:r>
      <w:r w:rsidR="00BD06F2">
        <w:t>view</w:t>
      </w:r>
      <w:r>
        <w:rPr>
          <w:cs/>
          <w:lang w:bidi="th-TH"/>
        </w:rPr>
        <w:t>.</w:t>
      </w:r>
    </w:p>
    <w:p w14:paraId="20084BB2" w14:textId="77777777" w:rsidR="00D95CEB" w:rsidRDefault="00D95CEB">
      <w:pPr>
        <w:pStyle w:val="ListParagraph"/>
        <w:numPr>
          <w:ilvl w:val="0"/>
          <w:numId w:val="15"/>
        </w:numPr>
      </w:pPr>
      <w:r>
        <w:t xml:space="preserve">Projected Cash Flow </w:t>
      </w:r>
      <w:r>
        <w:rPr>
          <w:cs/>
          <w:lang w:bidi="th-TH"/>
        </w:rPr>
        <w:t xml:space="preserve">– </w:t>
      </w:r>
      <w:r>
        <w:t xml:space="preserve">Nostro Balance </w:t>
      </w:r>
      <w:r>
        <w:rPr>
          <w:cs/>
          <w:lang w:bidi="th-TH"/>
        </w:rPr>
        <w:t xml:space="preserve">– </w:t>
      </w:r>
      <w:r>
        <w:t>will provide consolidated nostro account balances at branch and currency level</w:t>
      </w:r>
    </w:p>
    <w:p w14:paraId="794CA462" w14:textId="6F10510F" w:rsidR="00D95CEB" w:rsidRDefault="00D95CEB">
      <w:pPr>
        <w:pStyle w:val="ListParagraph"/>
        <w:numPr>
          <w:ilvl w:val="0"/>
          <w:numId w:val="15"/>
        </w:numPr>
      </w:pPr>
      <w:r>
        <w:t xml:space="preserve">Projected Overall Cash Flow </w:t>
      </w:r>
      <w:r>
        <w:rPr>
          <w:cs/>
          <w:lang w:bidi="th-TH"/>
        </w:rPr>
        <w:t xml:space="preserve">– </w:t>
      </w:r>
      <w:r>
        <w:t>will provide cash flow projections based on the transctions processed in CBS</w:t>
      </w:r>
      <w:r>
        <w:rPr>
          <w:cs/>
          <w:lang w:bidi="th-TH"/>
        </w:rPr>
        <w:t xml:space="preserve">. </w:t>
      </w:r>
      <w:r>
        <w:t xml:space="preserve">This will include all inflow and outflow of funds irrespective of settlement account type </w:t>
      </w:r>
      <w:r>
        <w:rPr>
          <w:cs/>
          <w:lang w:bidi="th-TH"/>
        </w:rPr>
        <w:t>(</w:t>
      </w:r>
      <w:r>
        <w:t>nostro, retail or internal account</w:t>
      </w:r>
      <w:r>
        <w:rPr>
          <w:cs/>
          <w:lang w:bidi="th-TH"/>
        </w:rPr>
        <w:t>).</w:t>
      </w:r>
    </w:p>
    <w:p w14:paraId="60029D24" w14:textId="1A61BF27" w:rsidR="004112A3" w:rsidRDefault="004112A3" w:rsidP="004112A3">
      <w:pPr>
        <w:pStyle w:val="Heading5"/>
      </w:pPr>
      <w:r>
        <w:t>Access Privilege to EXIM Treasury</w:t>
      </w:r>
    </w:p>
    <w:p w14:paraId="32EEEE6C" w14:textId="2615EEDC" w:rsidR="004112A3" w:rsidRPr="004112A3" w:rsidRDefault="004112A3" w:rsidP="004112A3">
      <w:pPr>
        <w:ind w:left="1440"/>
      </w:pPr>
      <w:r>
        <w:t>User Role and access privilege with setting to enable access GL Inquiry UIs will be provided to designated or nominated users</w:t>
      </w:r>
      <w:r>
        <w:rPr>
          <w:cs/>
          <w:lang w:bidi="th-TH"/>
        </w:rPr>
        <w:t xml:space="preserve">. </w:t>
      </w:r>
      <w:r>
        <w:t>This will be handled thru Security adminstration option of CBS9</w:t>
      </w:r>
    </w:p>
    <w:p w14:paraId="0AC108B7" w14:textId="178EF200" w:rsidR="004A34FC" w:rsidRDefault="004A34FC" w:rsidP="007A3080">
      <w:pPr>
        <w:ind w:left="1080"/>
      </w:pPr>
    </w:p>
    <w:p w14:paraId="61E6AC29" w14:textId="6BC01128" w:rsidR="004112A3" w:rsidRDefault="004112A3" w:rsidP="004112A3">
      <w:pPr>
        <w:pStyle w:val="Heading4"/>
      </w:pPr>
      <w:r>
        <w:t>GL Reports</w:t>
      </w:r>
    </w:p>
    <w:p w14:paraId="09662726" w14:textId="02CB433C" w:rsidR="00B64159" w:rsidRDefault="00D95CEB" w:rsidP="007A3080">
      <w:pPr>
        <w:ind w:left="1080"/>
      </w:pPr>
      <w:r>
        <w:t xml:space="preserve">While </w:t>
      </w:r>
      <w:r w:rsidR="004A34FC">
        <w:t xml:space="preserve">consolidated data for all transaction movements, including </w:t>
      </w:r>
      <w:r>
        <w:t xml:space="preserve">unverified </w:t>
      </w:r>
      <w:r w:rsidR="004A34FC">
        <w:t xml:space="preserve">or pending approval </w:t>
      </w:r>
      <w:r>
        <w:t>transactions can be monitored via reports</w:t>
      </w:r>
      <w:r>
        <w:rPr>
          <w:cs/>
          <w:lang w:bidi="th-TH"/>
        </w:rPr>
        <w:t>:</w:t>
      </w:r>
    </w:p>
    <w:p w14:paraId="4ADEFA1C" w14:textId="77777777" w:rsidR="004A34FC" w:rsidRDefault="004A34FC" w:rsidP="007A3080">
      <w:pPr>
        <w:ind w:left="1080"/>
      </w:pPr>
    </w:p>
    <w:p w14:paraId="22649AEC" w14:textId="4BADF764" w:rsidR="00D95CEB" w:rsidRDefault="00D95CEB">
      <w:pPr>
        <w:pStyle w:val="ListParagraph"/>
        <w:numPr>
          <w:ilvl w:val="0"/>
          <w:numId w:val="16"/>
        </w:numPr>
      </w:pPr>
      <w:r>
        <w:t>Position Movement Report</w:t>
      </w:r>
      <w:r w:rsidR="00822AF8">
        <w:rPr>
          <w:cs/>
          <w:lang w:bidi="th-TH"/>
        </w:rPr>
        <w:t xml:space="preserve"> –</w:t>
      </w:r>
      <w:r w:rsidR="00E55CF6">
        <w:rPr>
          <w:cs/>
          <w:lang w:val="en-US" w:bidi="th-TH"/>
        </w:rPr>
        <w:t xml:space="preserve"> </w:t>
      </w:r>
      <w:r w:rsidR="00822AF8">
        <w:t>Inflow and outflow of funds considering all types of settlement account which can be Internal, Retail or Nostro settlement</w:t>
      </w:r>
    </w:p>
    <w:p w14:paraId="178B89B2" w14:textId="5F2E298F" w:rsidR="00D95CEB" w:rsidRDefault="00D95CEB" w:rsidP="007A3080">
      <w:pPr>
        <w:ind w:left="1080"/>
      </w:pPr>
    </w:p>
    <w:p w14:paraId="08FD4020" w14:textId="0B060C53" w:rsidR="00D95CEB" w:rsidRDefault="00D95CEB">
      <w:pPr>
        <w:pStyle w:val="ListParagraph"/>
        <w:numPr>
          <w:ilvl w:val="0"/>
          <w:numId w:val="16"/>
        </w:numPr>
      </w:pPr>
      <w:r>
        <w:t>Settlement Transaction Report</w:t>
      </w:r>
      <w:r w:rsidR="00822AF8">
        <w:rPr>
          <w:cs/>
          <w:lang w:bidi="th-TH"/>
        </w:rPr>
        <w:t xml:space="preserve"> – </w:t>
      </w:r>
      <w:r w:rsidR="00822AF8">
        <w:t>Schedule for requesting use of foreign currency money, including department, branch, unit or profit or cost center requesting for funds</w:t>
      </w:r>
      <w:r w:rsidR="00822AF8">
        <w:rPr>
          <w:cs/>
          <w:lang w:bidi="th-TH"/>
        </w:rPr>
        <w:t xml:space="preserve">. </w:t>
      </w:r>
    </w:p>
    <w:p w14:paraId="102E728E" w14:textId="77777777" w:rsidR="00B64159" w:rsidRDefault="00B64159" w:rsidP="007A3080">
      <w:pPr>
        <w:ind w:left="1080"/>
      </w:pPr>
    </w:p>
    <w:p w14:paraId="4E417812" w14:textId="2768E46B" w:rsidR="00061B9D" w:rsidRDefault="00D970B1" w:rsidP="00061B9D">
      <w:pPr>
        <w:pStyle w:val="Heading3"/>
      </w:pPr>
      <w:bookmarkStart w:id="41" w:name="_Toc140237638"/>
      <w:r>
        <w:t>To</w:t>
      </w:r>
      <w:r>
        <w:rPr>
          <w:szCs w:val="28"/>
          <w:cs/>
          <w:lang w:bidi="th-TH"/>
        </w:rPr>
        <w:t>-</w:t>
      </w:r>
      <w:r>
        <w:t>be Processing</w:t>
      </w:r>
      <w:bookmarkEnd w:id="41"/>
      <w:r>
        <w:t xml:space="preserve"> </w:t>
      </w:r>
    </w:p>
    <w:p w14:paraId="347DF7A8" w14:textId="4A4D6079" w:rsidR="00C74372" w:rsidRDefault="00C74372" w:rsidP="00050352">
      <w:pPr>
        <w:pStyle w:val="Heading4"/>
        <w:ind w:left="2160" w:hanging="720"/>
      </w:pPr>
      <w:r>
        <w:t xml:space="preserve">Operational </w:t>
      </w:r>
      <w:r w:rsidR="007D3B5E">
        <w:t>Process Flow</w:t>
      </w:r>
    </w:p>
    <w:p w14:paraId="174CA706" w14:textId="686CE5BB" w:rsidR="00142AD7" w:rsidRDefault="00F42E06" w:rsidP="00142AD7">
      <w:pPr>
        <w:ind w:left="1440"/>
      </w:pPr>
      <w:r>
        <w:t xml:space="preserve">Either </w:t>
      </w:r>
      <w:r w:rsidR="00142AD7">
        <w:t>Foreign</w:t>
      </w:r>
      <w:r w:rsidR="00142AD7">
        <w:rPr>
          <w:cs/>
          <w:lang w:bidi="th-TH"/>
        </w:rPr>
        <w:t>-</w:t>
      </w:r>
      <w:r w:rsidR="00142AD7">
        <w:t xml:space="preserve">currency based transactions </w:t>
      </w:r>
      <w:r>
        <w:t xml:space="preserve">or local based transaction </w:t>
      </w:r>
      <w:r w:rsidR="00142AD7">
        <w:t>can come from different module</w:t>
      </w:r>
      <w:r w:rsidR="00142AD7">
        <w:rPr>
          <w:cs/>
          <w:lang w:bidi="th-TH"/>
        </w:rPr>
        <w:t>’</w:t>
      </w:r>
      <w:r w:rsidR="00142AD7">
        <w:t>s transaction processing events, with below standard process flow</w:t>
      </w:r>
    </w:p>
    <w:p w14:paraId="47E0F23B" w14:textId="77A6DFE8" w:rsidR="00142AD7" w:rsidRDefault="00142AD7">
      <w:pPr>
        <w:pStyle w:val="ListParagraph"/>
        <w:numPr>
          <w:ilvl w:val="0"/>
          <w:numId w:val="13"/>
        </w:numPr>
      </w:pPr>
      <w:r>
        <w:t>Transaction details to be captured into the system</w:t>
      </w:r>
    </w:p>
    <w:p w14:paraId="57E8D1BF" w14:textId="2C2DC4D6" w:rsidR="00142AD7" w:rsidRDefault="00142AD7">
      <w:pPr>
        <w:pStyle w:val="ListParagraph"/>
        <w:numPr>
          <w:ilvl w:val="0"/>
          <w:numId w:val="13"/>
        </w:numPr>
      </w:pPr>
      <w:r>
        <w:t>In case transaction currency &lt;&gt; settlement currency, applicable exchange rate will be applied</w:t>
      </w:r>
    </w:p>
    <w:p w14:paraId="72E504AE" w14:textId="73CB6CA3" w:rsidR="00142AD7" w:rsidRDefault="00142AD7">
      <w:pPr>
        <w:pStyle w:val="ListParagraph"/>
        <w:numPr>
          <w:ilvl w:val="0"/>
          <w:numId w:val="13"/>
        </w:numPr>
      </w:pPr>
      <w:r>
        <w:t>Automated conversion to equivalent amount based on settlement currency to be derived automatically</w:t>
      </w:r>
    </w:p>
    <w:p w14:paraId="45217D70" w14:textId="0B0CAE0C" w:rsidR="00142AD7" w:rsidRDefault="00142AD7">
      <w:pPr>
        <w:pStyle w:val="ListParagraph"/>
        <w:numPr>
          <w:ilvl w:val="0"/>
          <w:numId w:val="13"/>
        </w:numPr>
      </w:pPr>
      <w:r>
        <w:t>System to generated required base control</w:t>
      </w:r>
      <w:r>
        <w:rPr>
          <w:cs/>
          <w:lang w:bidi="th-TH"/>
        </w:rPr>
        <w:t>/</w:t>
      </w:r>
      <w:r>
        <w:t>position entries due to inter</w:t>
      </w:r>
      <w:r>
        <w:rPr>
          <w:cs/>
          <w:lang w:bidi="th-TH"/>
        </w:rPr>
        <w:t>-</w:t>
      </w:r>
      <w:r>
        <w:t>currency transaction</w:t>
      </w:r>
    </w:p>
    <w:p w14:paraId="017A47CA" w14:textId="161984F3" w:rsidR="00142AD7" w:rsidRDefault="00142AD7">
      <w:pPr>
        <w:pStyle w:val="ListParagraph"/>
        <w:numPr>
          <w:ilvl w:val="1"/>
          <w:numId w:val="14"/>
        </w:numPr>
      </w:pPr>
      <w:r>
        <w:t>Inflow to Customer, Source is in foreign currency, e</w:t>
      </w:r>
      <w:r>
        <w:rPr>
          <w:cs/>
          <w:lang w:bidi="th-TH"/>
        </w:rPr>
        <w:t>.</w:t>
      </w:r>
      <w:r>
        <w:t>g</w:t>
      </w:r>
      <w:r>
        <w:rPr>
          <w:cs/>
          <w:lang w:bidi="th-TH"/>
        </w:rPr>
        <w:t xml:space="preserve">. </w:t>
      </w:r>
      <w:r>
        <w:t>Loan Disbursement</w:t>
      </w:r>
    </w:p>
    <w:p w14:paraId="0A492809" w14:textId="77777777" w:rsidR="008D797B" w:rsidRDefault="008D797B" w:rsidP="00142AD7">
      <w:pPr>
        <w:ind w:left="2160"/>
      </w:pPr>
    </w:p>
    <w:p w14:paraId="728E231E" w14:textId="56620AE7" w:rsidR="00142AD7" w:rsidRDefault="00142AD7" w:rsidP="008D797B">
      <w:pPr>
        <w:ind w:left="2880"/>
      </w:pPr>
      <w:r>
        <w:t xml:space="preserve">Dr Internal GL for Loan </w:t>
      </w:r>
      <w:r>
        <w:rPr>
          <w:cs/>
          <w:lang w:bidi="th-TH"/>
        </w:rPr>
        <w:t>(</w:t>
      </w:r>
      <w:r>
        <w:t>FCY</w:t>
      </w:r>
      <w:r>
        <w:rPr>
          <w:cs/>
          <w:lang w:bidi="th-TH"/>
        </w:rPr>
        <w:t>)</w:t>
      </w:r>
    </w:p>
    <w:p w14:paraId="287C0FAD" w14:textId="2F0D5694" w:rsidR="00142AD7" w:rsidRDefault="00142AD7" w:rsidP="008D797B">
      <w:pPr>
        <w:ind w:left="2880" w:firstLine="720"/>
      </w:pPr>
      <w:r>
        <w:t xml:space="preserve">Cr Position Control GL </w:t>
      </w:r>
      <w:r>
        <w:rPr>
          <w:cs/>
          <w:lang w:bidi="th-TH"/>
        </w:rPr>
        <w:t>(</w:t>
      </w:r>
      <w:r>
        <w:t>FCY</w:t>
      </w:r>
      <w:r>
        <w:rPr>
          <w:cs/>
          <w:lang w:bidi="th-TH"/>
        </w:rPr>
        <w:t>)</w:t>
      </w:r>
    </w:p>
    <w:p w14:paraId="2DBF356C" w14:textId="1D1C0114" w:rsidR="00142AD7" w:rsidRDefault="00142AD7" w:rsidP="008D797B">
      <w:pPr>
        <w:ind w:left="2880"/>
      </w:pPr>
      <w:r>
        <w:t xml:space="preserve">Dr Base Control GL </w:t>
      </w:r>
      <w:r>
        <w:rPr>
          <w:cs/>
          <w:lang w:bidi="th-TH"/>
        </w:rPr>
        <w:t>(</w:t>
      </w:r>
      <w:r>
        <w:t>LCY</w:t>
      </w:r>
      <w:r>
        <w:rPr>
          <w:cs/>
          <w:lang w:bidi="th-TH"/>
        </w:rPr>
        <w:t>)</w:t>
      </w:r>
    </w:p>
    <w:p w14:paraId="72605C6D" w14:textId="7D048E0E" w:rsidR="008D797B" w:rsidRDefault="00142AD7" w:rsidP="00346CA9">
      <w:pPr>
        <w:ind w:left="2880"/>
      </w:pPr>
      <w:r>
        <w:tab/>
        <w:t xml:space="preserve">Cr Settlement Account </w:t>
      </w:r>
      <w:r>
        <w:rPr>
          <w:cs/>
          <w:lang w:bidi="th-TH"/>
        </w:rPr>
        <w:t>(</w:t>
      </w:r>
      <w:r>
        <w:t>LCY</w:t>
      </w:r>
      <w:r>
        <w:rPr>
          <w:cs/>
          <w:lang w:bidi="th-TH"/>
        </w:rPr>
        <w:t>)</w:t>
      </w:r>
    </w:p>
    <w:p w14:paraId="27BAD45B" w14:textId="5B200B24" w:rsidR="00142AD7" w:rsidRDefault="00142AD7">
      <w:pPr>
        <w:pStyle w:val="ListParagraph"/>
        <w:numPr>
          <w:ilvl w:val="1"/>
          <w:numId w:val="14"/>
        </w:numPr>
      </w:pPr>
      <w:r>
        <w:t>Outflow from Customer, Source is in foreign currency, e</w:t>
      </w:r>
      <w:r>
        <w:rPr>
          <w:cs/>
          <w:lang w:bidi="th-TH"/>
        </w:rPr>
        <w:t>.</w:t>
      </w:r>
      <w:r>
        <w:t>g</w:t>
      </w:r>
      <w:r>
        <w:rPr>
          <w:cs/>
          <w:lang w:bidi="th-TH"/>
        </w:rPr>
        <w:t xml:space="preserve">. </w:t>
      </w:r>
      <w:r>
        <w:t>Loan Receipt Settlement</w:t>
      </w:r>
    </w:p>
    <w:p w14:paraId="1ABDEDF6" w14:textId="77777777" w:rsidR="007F39E0" w:rsidRDefault="007F39E0" w:rsidP="007F39E0"/>
    <w:p w14:paraId="418BC20E" w14:textId="77777777" w:rsidR="007F39E0" w:rsidRDefault="00142AD7" w:rsidP="007F39E0">
      <w:pPr>
        <w:ind w:left="2880"/>
      </w:pPr>
      <w:r>
        <w:t>Dr S</w:t>
      </w:r>
      <w:r w:rsidR="008D797B">
        <w:t>e</w:t>
      </w:r>
      <w:r>
        <w:t xml:space="preserve">ttlement Account </w:t>
      </w:r>
      <w:r>
        <w:rPr>
          <w:cs/>
          <w:lang w:bidi="th-TH"/>
        </w:rPr>
        <w:t>(</w:t>
      </w:r>
      <w:r>
        <w:t>LCY</w:t>
      </w:r>
      <w:r>
        <w:rPr>
          <w:cs/>
          <w:lang w:bidi="th-TH"/>
        </w:rPr>
        <w:t>)</w:t>
      </w:r>
    </w:p>
    <w:p w14:paraId="4CE5AFA7" w14:textId="20A3A8B4" w:rsidR="00142AD7" w:rsidRDefault="00142AD7" w:rsidP="007F39E0">
      <w:pPr>
        <w:ind w:left="2880" w:firstLine="720"/>
      </w:pPr>
      <w:r>
        <w:t xml:space="preserve">Cr Base Control GL </w:t>
      </w:r>
      <w:r>
        <w:rPr>
          <w:cs/>
          <w:lang w:bidi="th-TH"/>
        </w:rPr>
        <w:t>(</w:t>
      </w:r>
      <w:r>
        <w:t>LCY</w:t>
      </w:r>
      <w:r>
        <w:rPr>
          <w:cs/>
          <w:lang w:bidi="th-TH"/>
        </w:rPr>
        <w:t>)</w:t>
      </w:r>
    </w:p>
    <w:p w14:paraId="7A35EB5C" w14:textId="77777777" w:rsidR="008D797B" w:rsidRDefault="008D797B" w:rsidP="007F39E0">
      <w:pPr>
        <w:ind w:left="2880"/>
      </w:pPr>
      <w:r>
        <w:t xml:space="preserve">Dr Position Control GL </w:t>
      </w:r>
      <w:r>
        <w:rPr>
          <w:cs/>
          <w:lang w:bidi="th-TH"/>
        </w:rPr>
        <w:t>(</w:t>
      </w:r>
      <w:r>
        <w:t>FCY</w:t>
      </w:r>
      <w:r>
        <w:rPr>
          <w:cs/>
          <w:lang w:bidi="th-TH"/>
        </w:rPr>
        <w:t>)</w:t>
      </w:r>
    </w:p>
    <w:p w14:paraId="06248400" w14:textId="0860FF8F" w:rsidR="00142AD7" w:rsidRDefault="008D797B" w:rsidP="007F39E0">
      <w:pPr>
        <w:ind w:left="2880" w:firstLine="720"/>
      </w:pPr>
      <w:r>
        <w:t>C</w:t>
      </w:r>
      <w:r w:rsidR="00142AD7">
        <w:t xml:space="preserve">r Internal GL for Loan </w:t>
      </w:r>
      <w:r w:rsidR="00142AD7">
        <w:rPr>
          <w:cs/>
          <w:lang w:bidi="th-TH"/>
        </w:rPr>
        <w:t>(</w:t>
      </w:r>
      <w:r w:rsidR="00142AD7">
        <w:t>FCY</w:t>
      </w:r>
      <w:r w:rsidR="00142AD7">
        <w:rPr>
          <w:cs/>
          <w:lang w:bidi="th-TH"/>
        </w:rPr>
        <w:t>)</w:t>
      </w:r>
    </w:p>
    <w:p w14:paraId="48FCB875" w14:textId="7A0D12A9" w:rsidR="00142AD7" w:rsidRDefault="00142AD7" w:rsidP="00142AD7">
      <w:pPr>
        <w:ind w:left="2160"/>
      </w:pPr>
      <w:r>
        <w:tab/>
      </w:r>
    </w:p>
    <w:p w14:paraId="1D3B105E" w14:textId="1E7A0D09" w:rsidR="007A5CC4" w:rsidRPr="00804178" w:rsidRDefault="007D3B5E" w:rsidP="006D4B1E">
      <w:pPr>
        <w:pStyle w:val="Heading4"/>
        <w:ind w:left="2160" w:hanging="720"/>
      </w:pPr>
      <w:r>
        <w:rPr>
          <w:szCs w:val="24"/>
          <w:cs/>
          <w:lang w:bidi="th-TH"/>
        </w:rPr>
        <w:t xml:space="preserve"> </w:t>
      </w:r>
      <w:r w:rsidR="006D4B1E">
        <w:t>Operational Processes</w:t>
      </w:r>
    </w:p>
    <w:p w14:paraId="5F92BC40" w14:textId="11065818" w:rsidR="00C74372" w:rsidRDefault="00C74372" w:rsidP="00C74372">
      <w:pPr>
        <w:pStyle w:val="Heading5"/>
      </w:pPr>
      <w:r>
        <w:t>Loan Operations</w:t>
      </w:r>
    </w:p>
    <w:p w14:paraId="3B6E5594" w14:textId="7F25E806" w:rsidR="00142AD7" w:rsidRDefault="00142AD7" w:rsidP="007D3B5E">
      <w:pPr>
        <w:pStyle w:val="ListParagraph"/>
        <w:ind w:left="2160"/>
      </w:pPr>
      <w:r>
        <w:t xml:space="preserve">CBS Lending Module </w:t>
      </w:r>
      <w:r w:rsidR="00804178">
        <w:t xml:space="preserve">business events </w:t>
      </w:r>
      <w:r>
        <w:t xml:space="preserve">that can accommodate </w:t>
      </w:r>
      <w:r w:rsidR="007A5CC4">
        <w:t xml:space="preserve">either </w:t>
      </w:r>
      <w:r>
        <w:t>inter</w:t>
      </w:r>
      <w:r>
        <w:rPr>
          <w:cs/>
          <w:lang w:bidi="th-TH"/>
        </w:rPr>
        <w:t>-</w:t>
      </w:r>
      <w:r>
        <w:t>currency transactions</w:t>
      </w:r>
      <w:r w:rsidR="007D3B5E">
        <w:rPr>
          <w:cs/>
          <w:lang w:bidi="th-TH"/>
        </w:rPr>
        <w:t xml:space="preserve"> </w:t>
      </w:r>
      <w:r w:rsidR="007A5CC4">
        <w:t xml:space="preserve">or within local currency </w:t>
      </w:r>
      <w:r w:rsidR="007D3B5E">
        <w:t>where data will be interfaced to Kastle Treasury</w:t>
      </w:r>
      <w:r>
        <w:rPr>
          <w:cs/>
          <w:lang w:bidi="th-TH"/>
        </w:rPr>
        <w:t>:</w:t>
      </w:r>
    </w:p>
    <w:p w14:paraId="32F7A1D8" w14:textId="5C9BA3CE" w:rsidR="00142AD7" w:rsidRDefault="00142AD7">
      <w:pPr>
        <w:pStyle w:val="ListParagraph"/>
        <w:numPr>
          <w:ilvl w:val="0"/>
          <w:numId w:val="12"/>
        </w:numPr>
      </w:pPr>
      <w:r>
        <w:t>Drawdown</w:t>
      </w:r>
      <w:r w:rsidR="00B87046">
        <w:rPr>
          <w:cs/>
          <w:lang w:bidi="th-TH"/>
        </w:rPr>
        <w:t>/</w:t>
      </w:r>
      <w:r w:rsidR="00B87046">
        <w:t xml:space="preserve">Drawdown increase </w:t>
      </w:r>
      <w:r>
        <w:t xml:space="preserve"> Settlement</w:t>
      </w:r>
      <w:r w:rsidR="007A5CC4">
        <w:t xml:space="preserve"> as the status save a draft and verification</w:t>
      </w:r>
      <w:r w:rsidR="006C2374">
        <w:t>, for all staus will be captured</w:t>
      </w:r>
    </w:p>
    <w:p w14:paraId="4858DD50" w14:textId="538CCDBE" w:rsidR="00142AD7" w:rsidRDefault="00142AD7">
      <w:pPr>
        <w:pStyle w:val="ListParagraph"/>
        <w:numPr>
          <w:ilvl w:val="0"/>
          <w:numId w:val="12"/>
        </w:numPr>
      </w:pPr>
      <w:r>
        <w:t>Receipt Settlement</w:t>
      </w:r>
      <w:r w:rsidR="007A5CC4">
        <w:rPr>
          <w:cs/>
          <w:lang w:bidi="th-TH"/>
        </w:rPr>
        <w:t xml:space="preserve"> </w:t>
      </w:r>
      <w:r w:rsidR="007A5CC4" w:rsidRPr="007A5CC4">
        <w:t>as the status save a draft and verification</w:t>
      </w:r>
      <w:r w:rsidR="007A5CC4">
        <w:rPr>
          <w:cs/>
          <w:lang w:bidi="th-TH"/>
        </w:rPr>
        <w:t xml:space="preserve"> </w:t>
      </w:r>
      <w:r w:rsidR="006C2374">
        <w:t xml:space="preserve">and for </w:t>
      </w:r>
      <w:r w:rsidR="006C2374" w:rsidRPr="006C2374">
        <w:t xml:space="preserve">all staus will be captured </w:t>
      </w:r>
      <w:r w:rsidR="007A5CC4">
        <w:t>also include auto</w:t>
      </w:r>
      <w:r w:rsidR="007A5CC4">
        <w:rPr>
          <w:cs/>
          <w:lang w:bidi="th-TH"/>
        </w:rPr>
        <w:t>-</w:t>
      </w:r>
      <w:r w:rsidR="007A5CC4">
        <w:t>receipt and auto hunting function</w:t>
      </w:r>
      <w:r w:rsidR="007A5CC4">
        <w:rPr>
          <w:cs/>
          <w:lang w:bidi="th-TH"/>
        </w:rPr>
        <w:t xml:space="preserve">. </w:t>
      </w:r>
    </w:p>
    <w:p w14:paraId="5BBDCA5D" w14:textId="4D576EBD" w:rsidR="00EE049E" w:rsidRDefault="00EE049E">
      <w:pPr>
        <w:pStyle w:val="ListParagraph"/>
        <w:numPr>
          <w:ilvl w:val="0"/>
          <w:numId w:val="12"/>
        </w:numPr>
      </w:pPr>
      <w:r>
        <w:t>Drawdown Entries in advance</w:t>
      </w:r>
      <w:r w:rsidR="00F10F90">
        <w:t xml:space="preserve"> or give forward date </w:t>
      </w:r>
      <w:r>
        <w:t xml:space="preserve"> be included for cashflow inquiry </w:t>
      </w:r>
    </w:p>
    <w:p w14:paraId="6AF06229" w14:textId="36D525AB" w:rsidR="00C74372" w:rsidRDefault="00C74372" w:rsidP="00C74372">
      <w:pPr>
        <w:pStyle w:val="Heading5"/>
      </w:pPr>
      <w:r>
        <w:lastRenderedPageBreak/>
        <w:t xml:space="preserve">Branch Delivery </w:t>
      </w:r>
      <w:r>
        <w:rPr>
          <w:bCs w:val="0"/>
          <w:szCs w:val="24"/>
          <w:cs/>
          <w:lang w:bidi="th-TH"/>
        </w:rPr>
        <w:t>(</w:t>
      </w:r>
      <w:r>
        <w:t>BDS</w:t>
      </w:r>
      <w:r>
        <w:rPr>
          <w:bCs w:val="0"/>
          <w:szCs w:val="24"/>
          <w:cs/>
          <w:lang w:bidi="th-TH"/>
        </w:rPr>
        <w:t>)</w:t>
      </w:r>
    </w:p>
    <w:p w14:paraId="2A12D083" w14:textId="5A064DB9" w:rsidR="00142AD7" w:rsidRDefault="007D3B5E" w:rsidP="007D3B5E">
      <w:pPr>
        <w:ind w:left="2160"/>
      </w:pPr>
      <w:r>
        <w:t>Branch Delivery system can accommodate inter</w:t>
      </w:r>
      <w:r>
        <w:rPr>
          <w:cs/>
          <w:lang w:bidi="th-TH"/>
        </w:rPr>
        <w:t>-</w:t>
      </w:r>
      <w:r>
        <w:t>currency transactions where data will be interfaced to CBS Deposits module</w:t>
      </w:r>
    </w:p>
    <w:p w14:paraId="22F2BDC0" w14:textId="7C734580" w:rsidR="00C74372" w:rsidRDefault="00C74372" w:rsidP="00C74372">
      <w:pPr>
        <w:pStyle w:val="Heading5"/>
      </w:pPr>
      <w:r>
        <w:t>Deposits</w:t>
      </w:r>
    </w:p>
    <w:p w14:paraId="6D3E435F" w14:textId="4EC58315" w:rsidR="007D3B5E" w:rsidRDefault="007D3B5E" w:rsidP="007D3B5E">
      <w:pPr>
        <w:ind w:left="2160"/>
      </w:pPr>
      <w:r>
        <w:t>Deposits module serves as back</w:t>
      </w:r>
      <w:r>
        <w:rPr>
          <w:cs/>
          <w:lang w:bidi="th-TH"/>
        </w:rPr>
        <w:t>-</w:t>
      </w:r>
      <w:r>
        <w:t>end module processor of BDS</w:t>
      </w:r>
      <w:r>
        <w:rPr>
          <w:cs/>
          <w:lang w:bidi="th-TH"/>
        </w:rPr>
        <w:t xml:space="preserve">. </w:t>
      </w:r>
      <w:r>
        <w:t>Once data is received from BDS, same will be interfaced to Kastle Treasury</w:t>
      </w:r>
      <w:r w:rsidR="007737F4">
        <w:rPr>
          <w:cs/>
          <w:lang w:bidi="th-TH"/>
        </w:rPr>
        <w:t>:</w:t>
      </w:r>
    </w:p>
    <w:p w14:paraId="5EB0B0E9" w14:textId="3B52B3B6" w:rsidR="007737F4" w:rsidRDefault="007737F4" w:rsidP="007D3B5E">
      <w:pPr>
        <w:ind w:left="2160"/>
      </w:pPr>
      <w:r>
        <w:t>1</w:t>
      </w:r>
      <w:r>
        <w:rPr>
          <w:cs/>
          <w:lang w:bidi="th-TH"/>
        </w:rPr>
        <w:t xml:space="preserve">. </w:t>
      </w:r>
      <w:r>
        <w:t>Internal Transfer</w:t>
      </w:r>
    </w:p>
    <w:p w14:paraId="6EC50E61" w14:textId="62255F4A" w:rsidR="007737F4" w:rsidRDefault="007737F4" w:rsidP="007D3B5E">
      <w:pPr>
        <w:ind w:left="2160"/>
      </w:pPr>
      <w:r>
        <w:t>2</w:t>
      </w:r>
      <w:r>
        <w:rPr>
          <w:cs/>
          <w:lang w:bidi="th-TH"/>
        </w:rPr>
        <w:t xml:space="preserve">. </w:t>
      </w:r>
      <w:r>
        <w:t>Fees in foreign currency, settled in local currency</w:t>
      </w:r>
    </w:p>
    <w:p w14:paraId="55663628" w14:textId="0A42975F" w:rsidR="00C74372" w:rsidRDefault="00C74372" w:rsidP="00C74372">
      <w:pPr>
        <w:pStyle w:val="Heading5"/>
      </w:pPr>
      <w:r>
        <w:t>Fund Transfer</w:t>
      </w:r>
    </w:p>
    <w:p w14:paraId="37B5C9B7" w14:textId="5A61D308" w:rsidR="007737F4" w:rsidRDefault="007737F4" w:rsidP="007737F4">
      <w:pPr>
        <w:ind w:left="2160"/>
      </w:pPr>
      <w:r>
        <w:t>Global Fund Transfer handles various inter</w:t>
      </w:r>
      <w:r>
        <w:rPr>
          <w:cs/>
          <w:lang w:bidi="th-TH"/>
        </w:rPr>
        <w:t>-</w:t>
      </w:r>
      <w:r>
        <w:t>currency transactions which needs to be interfaced to Kastle Treasury</w:t>
      </w:r>
      <w:r>
        <w:rPr>
          <w:cs/>
          <w:lang w:bidi="th-TH"/>
        </w:rPr>
        <w:t>:</w:t>
      </w:r>
    </w:p>
    <w:p w14:paraId="75E9AF65" w14:textId="28359123" w:rsidR="007737F4" w:rsidRDefault="007737F4" w:rsidP="007737F4">
      <w:pPr>
        <w:ind w:left="2160"/>
      </w:pPr>
      <w:r>
        <w:t>1</w:t>
      </w:r>
      <w:r>
        <w:rPr>
          <w:cs/>
          <w:lang w:bidi="th-TH"/>
        </w:rPr>
        <w:t xml:space="preserve">. </w:t>
      </w:r>
      <w:r>
        <w:t>Incoming Transfer</w:t>
      </w:r>
    </w:p>
    <w:p w14:paraId="2A0DB213" w14:textId="4185AA9A" w:rsidR="007737F4" w:rsidRDefault="007737F4" w:rsidP="007737F4">
      <w:pPr>
        <w:ind w:left="2160"/>
      </w:pPr>
      <w:r>
        <w:t>2</w:t>
      </w:r>
      <w:r>
        <w:rPr>
          <w:cs/>
          <w:lang w:bidi="th-TH"/>
        </w:rPr>
        <w:t xml:space="preserve">. </w:t>
      </w:r>
      <w:r>
        <w:t>Outgoing Transfer</w:t>
      </w:r>
    </w:p>
    <w:p w14:paraId="3FEEBF85" w14:textId="2635EADF" w:rsidR="007737F4" w:rsidRPr="007737F4" w:rsidRDefault="007737F4" w:rsidP="007737F4">
      <w:pPr>
        <w:ind w:left="2160"/>
      </w:pPr>
      <w:r>
        <w:t>3</w:t>
      </w:r>
      <w:r>
        <w:rPr>
          <w:cs/>
          <w:lang w:bidi="th-TH"/>
        </w:rPr>
        <w:t xml:space="preserve">. </w:t>
      </w:r>
      <w:r>
        <w:t>Internal Transfer</w:t>
      </w:r>
    </w:p>
    <w:p w14:paraId="66836E68" w14:textId="3F5E190D" w:rsidR="00022121" w:rsidRDefault="00022121" w:rsidP="00050352">
      <w:pPr>
        <w:pStyle w:val="Heading4"/>
        <w:ind w:left="2160" w:hanging="720"/>
      </w:pPr>
      <w:r>
        <w:t>CBS EOD Batch Process Run for GL</w:t>
      </w:r>
      <w:r w:rsidR="00153C3D">
        <w:t xml:space="preserve"> Position Account Update</w:t>
      </w:r>
    </w:p>
    <w:p w14:paraId="67287F60" w14:textId="2B050EDD" w:rsidR="00022121" w:rsidRDefault="00022121" w:rsidP="00022121">
      <w:pPr>
        <w:ind w:left="1440"/>
      </w:pPr>
      <w:r>
        <w:t>All accounting entries will be posted into the GL account as part of EOD process run</w:t>
      </w:r>
      <w:r>
        <w:rPr>
          <w:cs/>
          <w:lang w:bidi="th-TH"/>
        </w:rPr>
        <w:t xml:space="preserve">. </w:t>
      </w:r>
      <w:r>
        <w:t>Once successful, GL Account</w:t>
      </w:r>
      <w:r w:rsidR="004710A1">
        <w:t xml:space="preserve"> upto date balance as per last EOD batch process for all GL accounts, including position accounts used for inter</w:t>
      </w:r>
      <w:r w:rsidR="004710A1">
        <w:rPr>
          <w:cs/>
          <w:lang w:bidi="th-TH"/>
        </w:rPr>
        <w:t>-</w:t>
      </w:r>
      <w:r w:rsidR="004710A1">
        <w:t>currency transaction can be viewed from GL Inquiry UIs as per existing feature of CBS</w:t>
      </w:r>
      <w:r w:rsidR="004710A1">
        <w:rPr>
          <w:cs/>
          <w:lang w:bidi="th-TH"/>
        </w:rPr>
        <w:t>.</w:t>
      </w:r>
    </w:p>
    <w:p w14:paraId="4EDFD036" w14:textId="77777777" w:rsidR="004710A1" w:rsidRDefault="004710A1" w:rsidP="00022121">
      <w:pPr>
        <w:ind w:left="1440"/>
      </w:pPr>
    </w:p>
    <w:p w14:paraId="7C17EE5A" w14:textId="4BBA8DD4" w:rsidR="004710A1" w:rsidRDefault="004710A1" w:rsidP="00022121">
      <w:pPr>
        <w:ind w:left="1440"/>
      </w:pPr>
      <w:r>
        <w:t>Below is sample screenshot of GL Inquiry UI to show current balance of GL Position Control Account</w:t>
      </w:r>
      <w:r>
        <w:rPr>
          <w:cs/>
          <w:lang w:bidi="th-TH"/>
        </w:rPr>
        <w:t>:</w:t>
      </w:r>
    </w:p>
    <w:p w14:paraId="0C65E283" w14:textId="77777777" w:rsidR="004710A1" w:rsidRDefault="004710A1" w:rsidP="00022121">
      <w:pPr>
        <w:ind w:left="1440"/>
      </w:pPr>
    </w:p>
    <w:p w14:paraId="07F7DF22" w14:textId="421E2868" w:rsidR="004710A1" w:rsidRDefault="004710A1" w:rsidP="00022121">
      <w:pPr>
        <w:ind w:left="1440"/>
      </w:pPr>
      <w:r w:rsidRPr="004710A1">
        <w:rPr>
          <w:lang w:val="en-US" w:bidi="th-TH"/>
        </w:rPr>
        <w:drawing>
          <wp:inline distT="0" distB="0" distL="0" distR="0" wp14:anchorId="1A00E87D" wp14:editId="694885F9">
            <wp:extent cx="4758055" cy="1937171"/>
            <wp:effectExtent l="19050" t="19050" r="23495" b="25400"/>
            <wp:docPr id="972861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1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865" cy="194035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79107F" w14:textId="77777777" w:rsidR="004710A1" w:rsidRPr="00022121" w:rsidRDefault="004710A1" w:rsidP="00022121">
      <w:pPr>
        <w:ind w:left="1440"/>
      </w:pPr>
    </w:p>
    <w:p w14:paraId="464DE8E6" w14:textId="67CC0627" w:rsidR="00C74372" w:rsidRDefault="006D4B1E" w:rsidP="00050352">
      <w:pPr>
        <w:pStyle w:val="Heading4"/>
        <w:ind w:left="2160" w:hanging="720"/>
      </w:pPr>
      <w:r>
        <w:t>Cash Flow Reports</w:t>
      </w:r>
    </w:p>
    <w:p w14:paraId="46134FD7" w14:textId="77777777" w:rsidR="006D4B1E" w:rsidRDefault="000B0E41" w:rsidP="006D4B1E">
      <w:pPr>
        <w:ind w:left="1800"/>
      </w:pPr>
      <w:r>
        <w:t>This will be an adhoc report that can be generated online real time that can be used by EXIM Treasury Department to monitor settlement performed in CBS</w:t>
      </w:r>
      <w:r>
        <w:rPr>
          <w:cs/>
          <w:lang w:bidi="th-TH"/>
        </w:rPr>
        <w:t xml:space="preserve">. </w:t>
      </w:r>
      <w:r w:rsidR="006D4B1E">
        <w:t xml:space="preserve"> It is requested this should include </w:t>
      </w:r>
      <w:r w:rsidR="006D4B1E" w:rsidRPr="006D4B1E">
        <w:rPr>
          <w:b/>
          <w:bCs/>
        </w:rPr>
        <w:t>unverified</w:t>
      </w:r>
      <w:r w:rsidR="006D4B1E">
        <w:t xml:space="preserve"> transactions for cash flow management purpose of EXIM</w:t>
      </w:r>
      <w:r w:rsidR="006D4B1E">
        <w:rPr>
          <w:cs/>
          <w:lang w:bidi="th-TH"/>
        </w:rPr>
        <w:t>.</w:t>
      </w:r>
    </w:p>
    <w:p w14:paraId="0F836008" w14:textId="77777777" w:rsidR="006D4B1E" w:rsidRDefault="006D4B1E" w:rsidP="00095B1C">
      <w:pPr>
        <w:ind w:left="1800"/>
      </w:pPr>
    </w:p>
    <w:p w14:paraId="48B9FA7F" w14:textId="61DA51DC" w:rsidR="000B0E41" w:rsidRDefault="000B0E41" w:rsidP="00095B1C">
      <w:pPr>
        <w:ind w:left="1800"/>
      </w:pPr>
      <w:r>
        <w:lastRenderedPageBreak/>
        <w:t>Data source of this report will be all financial transactions, including same</w:t>
      </w:r>
      <w:r>
        <w:rPr>
          <w:cs/>
          <w:lang w:bidi="th-TH"/>
        </w:rPr>
        <w:t>-</w:t>
      </w:r>
      <w:r>
        <w:t>currency transactions</w:t>
      </w:r>
      <w:r>
        <w:rPr>
          <w:cs/>
          <w:lang w:bidi="th-TH"/>
        </w:rPr>
        <w:t>.</w:t>
      </w:r>
    </w:p>
    <w:p w14:paraId="40A892C1" w14:textId="588E3782" w:rsidR="00AF5692" w:rsidRDefault="00AF5692" w:rsidP="00095B1C">
      <w:pPr>
        <w:ind w:left="1800"/>
      </w:pPr>
      <w:r>
        <w:t>Report</w:t>
      </w:r>
      <w:r>
        <w:rPr>
          <w:cs/>
          <w:lang w:bidi="th-TH"/>
        </w:rPr>
        <w:t>/</w:t>
      </w:r>
      <w:r>
        <w:t>Inquiry can be export to excel file</w:t>
      </w:r>
    </w:p>
    <w:p w14:paraId="62322E9C" w14:textId="317902E9" w:rsidR="00AF5692" w:rsidRDefault="00AF5692" w:rsidP="00095B1C">
      <w:pPr>
        <w:ind w:left="1800"/>
      </w:pPr>
      <w:r w:rsidRPr="00AF5692">
        <w:t>Report</w:t>
      </w:r>
      <w:r w:rsidRPr="00AF5692">
        <w:rPr>
          <w:cs/>
          <w:lang w:bidi="th-TH"/>
        </w:rPr>
        <w:t>/</w:t>
      </w:r>
      <w:r w:rsidRPr="00AF5692">
        <w:t>Inquiry can be</w:t>
      </w:r>
      <w:r>
        <w:rPr>
          <w:cs/>
          <w:lang w:bidi="th-TH"/>
        </w:rPr>
        <w:t xml:space="preserve"> </w:t>
      </w:r>
      <w:r>
        <w:t xml:space="preserve">provided </w:t>
      </w:r>
      <w:r w:rsidR="00371BFE">
        <w:t>searching</w:t>
      </w:r>
      <w:r>
        <w:t xml:space="preserve"> criteria such </w:t>
      </w:r>
      <w:commentRangeStart w:id="42"/>
      <w:r>
        <w:t>as</w:t>
      </w:r>
      <w:commentRangeEnd w:id="42"/>
      <w:r w:rsidR="008A556D">
        <w:rPr>
          <w:rStyle w:val="CommentReference"/>
        </w:rPr>
        <w:commentReference w:id="42"/>
      </w:r>
      <w:r w:rsidR="008A556D">
        <w:rPr>
          <w:cs/>
          <w:lang w:bidi="th-TH"/>
        </w:rPr>
        <w:t>:</w:t>
      </w:r>
      <w:r>
        <w:rPr>
          <w:cs/>
          <w:lang w:bidi="th-TH"/>
        </w:rPr>
        <w:t xml:space="preserve"> </w:t>
      </w:r>
    </w:p>
    <w:p w14:paraId="62F46139" w14:textId="6AF6C6DC" w:rsidR="00AF5692" w:rsidRDefault="008A556D">
      <w:pPr>
        <w:pStyle w:val="ListParagraph"/>
        <w:numPr>
          <w:ilvl w:val="2"/>
          <w:numId w:val="11"/>
        </w:numPr>
      </w:pPr>
      <w:r>
        <w:t>B</w:t>
      </w:r>
      <w:r w:rsidR="00371BFE">
        <w:t xml:space="preserve">usiness domain </w:t>
      </w:r>
      <w:r w:rsidR="00371BFE">
        <w:rPr>
          <w:cs/>
          <w:lang w:bidi="th-TH"/>
        </w:rPr>
        <w:t>(</w:t>
      </w:r>
      <w:r w:rsidR="00371BFE">
        <w:t>Lending, Global Fund Transfer, Deposits</w:t>
      </w:r>
      <w:r w:rsidR="00371BFE">
        <w:rPr>
          <w:cs/>
          <w:lang w:bidi="th-TH"/>
        </w:rPr>
        <w:t>/</w:t>
      </w:r>
      <w:r w:rsidR="00371BFE">
        <w:t>BDS</w:t>
      </w:r>
      <w:r w:rsidR="00371BFE">
        <w:rPr>
          <w:cs/>
          <w:lang w:bidi="th-TH"/>
        </w:rPr>
        <w:t>)</w:t>
      </w:r>
    </w:p>
    <w:p w14:paraId="038FDE8B" w14:textId="403359C4" w:rsidR="00B26AFE" w:rsidRDefault="00B26AFE">
      <w:pPr>
        <w:pStyle w:val="ListParagraph"/>
        <w:numPr>
          <w:ilvl w:val="2"/>
          <w:numId w:val="11"/>
        </w:numPr>
      </w:pPr>
      <w:r>
        <w:t>Transaction status</w:t>
      </w:r>
    </w:p>
    <w:p w14:paraId="3CE6E381" w14:textId="48CF2423" w:rsidR="00842E03" w:rsidRDefault="00C863E9">
      <w:pPr>
        <w:pStyle w:val="Heading4"/>
        <w:ind w:left="2160" w:hanging="720"/>
      </w:pPr>
      <w:bookmarkStart w:id="43" w:name="_Toc438138667"/>
      <w:bookmarkStart w:id="44" w:name="_Toc438138707"/>
      <w:bookmarkStart w:id="45" w:name="_Toc438138815"/>
      <w:bookmarkStart w:id="46" w:name="_Toc438201757"/>
      <w:r>
        <w:t>Access to GL Inquiry UIs</w:t>
      </w:r>
    </w:p>
    <w:p w14:paraId="4DAA1BB2" w14:textId="138811CA" w:rsidR="00C863E9" w:rsidRDefault="00C863E9" w:rsidP="00C863E9">
      <w:pPr>
        <w:ind w:left="1440"/>
      </w:pPr>
      <w:r>
        <w:t xml:space="preserve">Appropriate business role granted to a system user will allow the user to access relevant GL Inquiry UIs for monitoring cash flow </w:t>
      </w:r>
      <w:r>
        <w:rPr>
          <w:cs/>
          <w:lang w:bidi="th-TH"/>
        </w:rPr>
        <w:t>(</w:t>
      </w:r>
      <w:r>
        <w:t xml:space="preserve">as mentioned in section </w:t>
      </w:r>
      <w:r w:rsidR="00B75B4E">
        <w:t>1</w:t>
      </w:r>
      <w:r w:rsidR="00B75B4E">
        <w:rPr>
          <w:cs/>
          <w:lang w:bidi="th-TH"/>
        </w:rPr>
        <w:t>.</w:t>
      </w:r>
      <w:r w:rsidR="00B75B4E">
        <w:t>6</w:t>
      </w:r>
      <w:r w:rsidR="004112A3">
        <w:rPr>
          <w:cs/>
          <w:lang w:bidi="th-TH"/>
        </w:rPr>
        <w:t>.</w:t>
      </w:r>
      <w:r w:rsidR="004112A3">
        <w:t>1</w:t>
      </w:r>
      <w:r w:rsidR="004112A3">
        <w:rPr>
          <w:cs/>
          <w:lang w:bidi="th-TH"/>
        </w:rPr>
        <w:t>.</w:t>
      </w:r>
      <w:r w:rsidR="004112A3">
        <w:t>2</w:t>
      </w:r>
      <w:r w:rsidR="00B75B4E">
        <w:rPr>
          <w:cs/>
          <w:lang w:bidi="th-TH"/>
        </w:rPr>
        <w:t>)</w:t>
      </w:r>
    </w:p>
    <w:p w14:paraId="6F1C7556" w14:textId="624CF1D8" w:rsidR="00061B9D" w:rsidRDefault="00061B9D" w:rsidP="00061B9D">
      <w:pPr>
        <w:pStyle w:val="Heading3"/>
      </w:pPr>
      <w:bookmarkStart w:id="47" w:name="_Toc140237639"/>
      <w:r w:rsidRPr="00061B9D">
        <w:t xml:space="preserve">File </w:t>
      </w:r>
      <w:r w:rsidRPr="00061B9D">
        <w:rPr>
          <w:szCs w:val="28"/>
          <w:cs/>
          <w:lang w:bidi="th-TH"/>
        </w:rPr>
        <w:t>/</w:t>
      </w:r>
      <w:r w:rsidRPr="00061B9D">
        <w:t>API Layout and Data Sheet</w:t>
      </w:r>
      <w:bookmarkEnd w:id="43"/>
      <w:bookmarkEnd w:id="44"/>
      <w:bookmarkEnd w:id="45"/>
      <w:bookmarkEnd w:id="46"/>
      <w:bookmarkEnd w:id="47"/>
    </w:p>
    <w:p w14:paraId="7A37A203" w14:textId="735B3E8D" w:rsidR="00291AAE" w:rsidRDefault="006D4B1E" w:rsidP="00291AAE">
      <w:pPr>
        <w:ind w:left="1080"/>
      </w:pPr>
      <w:r>
        <w:t>Not Applicable</w:t>
      </w:r>
    </w:p>
    <w:p w14:paraId="0E7BA209" w14:textId="3CEBAA0A" w:rsidR="00FB78F0" w:rsidRDefault="00FB78F0">
      <w:pPr>
        <w:spacing w:after="200" w:line="276" w:lineRule="auto"/>
      </w:pPr>
      <w:r>
        <w:rPr>
          <w:cs/>
          <w:lang w:bidi="th-TH"/>
        </w:rPr>
        <w:br w:type="page"/>
      </w:r>
    </w:p>
    <w:p w14:paraId="6C55E6E2" w14:textId="77777777" w:rsidR="00FB78F0" w:rsidRDefault="00FB78F0" w:rsidP="00061B9D">
      <w:pPr>
        <w:pStyle w:val="Heading3"/>
        <w:rPr>
          <w:szCs w:val="28"/>
          <w:cs/>
          <w:lang w:bidi="th-TH"/>
        </w:rPr>
        <w:sectPr w:rsidR="00FB78F0" w:rsidSect="00C463D2">
          <w:headerReference w:type="default" r:id="rId21"/>
          <w:footerReference w:type="default" r:id="rId22"/>
          <w:pgSz w:w="11906" w:h="16838"/>
          <w:pgMar w:top="1956" w:right="992" w:bottom="1440" w:left="851" w:header="709" w:footer="614" w:gutter="0"/>
          <w:cols w:space="708"/>
          <w:docGrid w:linePitch="360"/>
        </w:sectPr>
      </w:pPr>
      <w:bookmarkStart w:id="48" w:name="_Toc140237640"/>
      <w:bookmarkEnd w:id="15"/>
    </w:p>
    <w:p w14:paraId="6B39EA7D" w14:textId="77777777" w:rsidR="00061B9D" w:rsidRPr="00B431F3" w:rsidRDefault="00061B9D" w:rsidP="00061B9D">
      <w:pPr>
        <w:pStyle w:val="Heading3"/>
      </w:pPr>
      <w:r>
        <w:lastRenderedPageBreak/>
        <w:t>Report Layout and Data Sheet</w:t>
      </w:r>
      <w:bookmarkEnd w:id="48"/>
    </w:p>
    <w:p w14:paraId="2B270206" w14:textId="75D48A87" w:rsidR="00373CB1" w:rsidRDefault="00373CB1" w:rsidP="00373CB1">
      <w:pPr>
        <w:pStyle w:val="Heading4"/>
      </w:pPr>
      <w:r>
        <w:t>Position Movement Report</w:t>
      </w:r>
    </w:p>
    <w:p w14:paraId="219E1617" w14:textId="3D30FB0B" w:rsidR="00373CB1" w:rsidRDefault="00373CB1" w:rsidP="00373CB1">
      <w:pPr>
        <w:pStyle w:val="Heading5"/>
      </w:pPr>
      <w:r>
        <w:t>Report Parameter Criteria</w:t>
      </w:r>
    </w:p>
    <w:tbl>
      <w:tblPr>
        <w:tblW w:w="11538" w:type="dxa"/>
        <w:tblInd w:w="130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04"/>
        <w:gridCol w:w="8334"/>
      </w:tblGrid>
      <w:tr w:rsidR="00373CB1" w:rsidRPr="00897DBA" w14:paraId="155759AD" w14:textId="77777777" w:rsidTr="00077759">
        <w:trPr>
          <w:tblHeader/>
        </w:trPr>
        <w:tc>
          <w:tcPr>
            <w:tcW w:w="3204" w:type="dxa"/>
          </w:tcPr>
          <w:p w14:paraId="6AC29146" w14:textId="77777777" w:rsidR="00373CB1" w:rsidRPr="00897DBA" w:rsidRDefault="00373CB1" w:rsidP="006A74FB">
            <w:r>
              <w:t>Report Parameter Field</w:t>
            </w:r>
          </w:p>
        </w:tc>
        <w:tc>
          <w:tcPr>
            <w:tcW w:w="8334" w:type="dxa"/>
          </w:tcPr>
          <w:p w14:paraId="454C25EA" w14:textId="77777777" w:rsidR="00373CB1" w:rsidRPr="00897DBA" w:rsidRDefault="00373CB1" w:rsidP="006A74FB">
            <w:r w:rsidRPr="00897DBA">
              <w:t>Source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Validations</w:t>
            </w:r>
          </w:p>
        </w:tc>
      </w:tr>
      <w:tr w:rsidR="004130DF" w:rsidRPr="00897DBA" w14:paraId="7F4E61B1" w14:textId="77777777" w:rsidTr="00077759">
        <w:trPr>
          <w:tblHeader/>
        </w:trPr>
        <w:tc>
          <w:tcPr>
            <w:tcW w:w="3204" w:type="dxa"/>
          </w:tcPr>
          <w:p w14:paraId="64A5C0C8" w14:textId="542A96D0" w:rsidR="004130DF" w:rsidRDefault="004130DF" w:rsidP="006A74FB">
            <w:r>
              <w:t>Purpose</w:t>
            </w:r>
          </w:p>
        </w:tc>
        <w:tc>
          <w:tcPr>
            <w:tcW w:w="8334" w:type="dxa"/>
          </w:tcPr>
          <w:p w14:paraId="45E1B7A0" w14:textId="278E2BB2" w:rsidR="004130DF" w:rsidRPr="00897DBA" w:rsidRDefault="004130DF" w:rsidP="006A74FB">
            <w:r>
              <w:t>This is th inter</w:t>
            </w:r>
            <w:r>
              <w:rPr>
                <w:cs/>
                <w:lang w:bidi="th-TH"/>
              </w:rPr>
              <w:t>-</w:t>
            </w:r>
            <w:r>
              <w:t>currency transaction report with data coming from CBS modules</w:t>
            </w:r>
          </w:p>
        </w:tc>
      </w:tr>
      <w:tr w:rsidR="00FB78F0" w:rsidRPr="00897DBA" w14:paraId="3BAD7CD7" w14:textId="77777777" w:rsidTr="00077759">
        <w:trPr>
          <w:tblHeader/>
        </w:trPr>
        <w:tc>
          <w:tcPr>
            <w:tcW w:w="3204" w:type="dxa"/>
          </w:tcPr>
          <w:p w14:paraId="7DF4DEF8" w14:textId="4E601313" w:rsidR="00FB78F0" w:rsidRDefault="00FB78F0" w:rsidP="006A74FB">
            <w:r>
              <w:t>Post Date</w:t>
            </w:r>
          </w:p>
        </w:tc>
        <w:tc>
          <w:tcPr>
            <w:tcW w:w="8334" w:type="dxa"/>
          </w:tcPr>
          <w:p w14:paraId="361AC2BC" w14:textId="2E7C51E2" w:rsidR="00FB78F0" w:rsidRPr="00897DBA" w:rsidRDefault="00FB78F0" w:rsidP="006A74FB">
            <w:r>
              <w:t>Transaction Enter Date is the date when transaction is captured in CBS9</w:t>
            </w:r>
          </w:p>
        </w:tc>
      </w:tr>
      <w:tr w:rsidR="00FB78F0" w:rsidRPr="00897DBA" w14:paraId="416BEBD2" w14:textId="77777777" w:rsidTr="00077759">
        <w:trPr>
          <w:tblHeader/>
        </w:trPr>
        <w:tc>
          <w:tcPr>
            <w:tcW w:w="3204" w:type="dxa"/>
          </w:tcPr>
          <w:p w14:paraId="5BED23CA" w14:textId="70002AA4" w:rsidR="00FB78F0" w:rsidRDefault="00FB78F0" w:rsidP="006A74FB">
            <w:r>
              <w:t>Value Date</w:t>
            </w:r>
          </w:p>
        </w:tc>
        <w:tc>
          <w:tcPr>
            <w:tcW w:w="8334" w:type="dxa"/>
          </w:tcPr>
          <w:p w14:paraId="3382F132" w14:textId="4D998008" w:rsidR="00FB78F0" w:rsidRPr="00897DBA" w:rsidRDefault="00FB78F0" w:rsidP="006A74FB">
            <w:r>
              <w:t>Transaction Effective Date</w:t>
            </w:r>
            <w:r>
              <w:rPr>
                <w:cs/>
                <w:lang w:bidi="th-TH"/>
              </w:rPr>
              <w:t>/</w:t>
            </w:r>
            <w:r>
              <w:t>Value Date when transaction is to be processed</w:t>
            </w:r>
          </w:p>
        </w:tc>
      </w:tr>
      <w:tr w:rsidR="00373CB1" w:rsidRPr="00897DBA" w14:paraId="00D978F6" w14:textId="77777777" w:rsidTr="00077759">
        <w:trPr>
          <w:tblHeader/>
        </w:trPr>
        <w:tc>
          <w:tcPr>
            <w:tcW w:w="3204" w:type="dxa"/>
          </w:tcPr>
          <w:p w14:paraId="53180941" w14:textId="77777777" w:rsidR="00373CB1" w:rsidRDefault="00373CB1" w:rsidP="006A74FB">
            <w:r>
              <w:t>Module</w:t>
            </w:r>
          </w:p>
        </w:tc>
        <w:tc>
          <w:tcPr>
            <w:tcW w:w="8334" w:type="dxa"/>
          </w:tcPr>
          <w:p w14:paraId="5C27E06C" w14:textId="77777777" w:rsidR="00373CB1" w:rsidRPr="00897DBA" w:rsidRDefault="00373CB1" w:rsidP="006A74FB">
            <w:r>
              <w:t>Business module that processed the transaction</w:t>
            </w:r>
          </w:p>
        </w:tc>
      </w:tr>
      <w:tr w:rsidR="00FB78F0" w:rsidRPr="00897DBA" w14:paraId="24D1D0B7" w14:textId="77777777" w:rsidTr="00077759">
        <w:trPr>
          <w:tblHeader/>
        </w:trPr>
        <w:tc>
          <w:tcPr>
            <w:tcW w:w="3204" w:type="dxa"/>
          </w:tcPr>
          <w:p w14:paraId="7788102F" w14:textId="37FA4499" w:rsidR="00FB78F0" w:rsidRDefault="00FB78F0" w:rsidP="006A74FB">
            <w:r>
              <w:t>Nostro Bank</w:t>
            </w:r>
          </w:p>
        </w:tc>
        <w:tc>
          <w:tcPr>
            <w:tcW w:w="8334" w:type="dxa"/>
          </w:tcPr>
          <w:p w14:paraId="39E1C1BA" w14:textId="26F7CD5D" w:rsidR="00FB78F0" w:rsidRDefault="00FB78F0" w:rsidP="006A74FB">
            <w:r>
              <w:t>GL Account</w:t>
            </w:r>
            <w:r>
              <w:rPr>
                <w:cs/>
                <w:lang w:bidi="th-TH"/>
              </w:rPr>
              <w:t>.</w:t>
            </w:r>
            <w:r>
              <w:t>Nostro Accounts used by modules</w:t>
            </w:r>
          </w:p>
        </w:tc>
      </w:tr>
    </w:tbl>
    <w:p w14:paraId="122E99FA" w14:textId="0E86DB02" w:rsidR="00373CB1" w:rsidRDefault="00373CB1" w:rsidP="00373CB1">
      <w:pPr>
        <w:pStyle w:val="Heading5"/>
      </w:pPr>
      <w:r>
        <w:t xml:space="preserve">Report </w:t>
      </w:r>
      <w:commentRangeStart w:id="49"/>
      <w:r>
        <w:t>Layout</w:t>
      </w:r>
      <w:commentRangeEnd w:id="49"/>
      <w:r w:rsidR="00C66580">
        <w:rPr>
          <w:rStyle w:val="CommentReference"/>
          <w:rFonts w:eastAsiaTheme="minorHAnsi"/>
          <w:bCs w:val="0"/>
          <w:color w:val="auto"/>
        </w:rPr>
        <w:commentReference w:id="49"/>
      </w:r>
    </w:p>
    <w:p w14:paraId="0CBC1D3F" w14:textId="3104B5F4" w:rsidR="00C90540" w:rsidRPr="00C90540" w:rsidRDefault="00755A9A" w:rsidP="00596B67">
      <w:pPr>
        <w:ind w:left="1440"/>
      </w:pPr>
      <w:r w:rsidRPr="00755A9A">
        <w:rPr>
          <w:lang w:val="en-US" w:bidi="th-TH"/>
        </w:rPr>
        <w:drawing>
          <wp:inline distT="0" distB="0" distL="0" distR="0" wp14:anchorId="1CC53021" wp14:editId="576E92E1">
            <wp:extent cx="6573003" cy="2486025"/>
            <wp:effectExtent l="19050" t="19050" r="18415" b="9525"/>
            <wp:docPr id="114553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6493" cy="24911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5E661" w14:textId="77777777" w:rsidR="00CB6536" w:rsidRDefault="00CB6536" w:rsidP="007B781C">
      <w:pPr>
        <w:rPr>
          <w:lang w:bidi="th-TH"/>
        </w:rPr>
      </w:pPr>
    </w:p>
    <w:p w14:paraId="6B4EEDC1" w14:textId="77777777" w:rsidR="00755A9A" w:rsidRDefault="00755A9A" w:rsidP="00755A9A">
      <w:pPr>
        <w:rPr>
          <w:lang w:bidi="th-TH"/>
        </w:rPr>
      </w:pPr>
    </w:p>
    <w:p w14:paraId="77A3165F" w14:textId="6B13A286" w:rsidR="00755A9A" w:rsidRPr="00755A9A" w:rsidRDefault="00755A9A" w:rsidP="007B781C">
      <w:pPr>
        <w:rPr>
          <w:cs/>
          <w:lang w:bidi="th-TH"/>
        </w:rPr>
        <w:sectPr w:rsidR="00755A9A" w:rsidRPr="00755A9A" w:rsidSect="00FB78F0">
          <w:pgSz w:w="16838" w:h="11906" w:orient="landscape"/>
          <w:pgMar w:top="851" w:right="1956" w:bottom="992" w:left="1440" w:header="709" w:footer="612" w:gutter="0"/>
          <w:cols w:space="708"/>
          <w:docGrid w:linePitch="360"/>
        </w:sectPr>
      </w:pPr>
    </w:p>
    <w:p w14:paraId="581AD168" w14:textId="77777777" w:rsidR="00373CB1" w:rsidRDefault="00373CB1" w:rsidP="00373CB1">
      <w:pPr>
        <w:pStyle w:val="Heading5"/>
      </w:pPr>
      <w:r>
        <w:lastRenderedPageBreak/>
        <w:t>Report Data Sheet</w:t>
      </w:r>
    </w:p>
    <w:tbl>
      <w:tblPr>
        <w:tblW w:w="7668" w:type="dxa"/>
        <w:tblInd w:w="202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1"/>
        <w:gridCol w:w="4587"/>
      </w:tblGrid>
      <w:tr w:rsidR="00373CB1" w:rsidRPr="00897DBA" w14:paraId="58ADA117" w14:textId="77777777" w:rsidTr="00596B67">
        <w:trPr>
          <w:tblHeader/>
        </w:trPr>
        <w:tc>
          <w:tcPr>
            <w:tcW w:w="3081" w:type="dxa"/>
          </w:tcPr>
          <w:p w14:paraId="17E06CF5" w14:textId="77777777" w:rsidR="00373CB1" w:rsidRPr="00897DBA" w:rsidRDefault="00373CB1" w:rsidP="006A74FB">
            <w:r w:rsidRPr="00897DBA">
              <w:t>Report Field Name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Attributes</w:t>
            </w:r>
          </w:p>
        </w:tc>
        <w:tc>
          <w:tcPr>
            <w:tcW w:w="4587" w:type="dxa"/>
          </w:tcPr>
          <w:p w14:paraId="17C0C0B5" w14:textId="77777777" w:rsidR="00373CB1" w:rsidRPr="00897DBA" w:rsidRDefault="00373CB1" w:rsidP="006A74FB">
            <w:r w:rsidRPr="00897DBA">
              <w:t>Source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Validations</w:t>
            </w:r>
          </w:p>
        </w:tc>
      </w:tr>
      <w:tr w:rsidR="00FB78F0" w:rsidRPr="00897DBA" w14:paraId="0C1E36DE" w14:textId="77777777" w:rsidTr="00596B67">
        <w:trPr>
          <w:tblHeader/>
        </w:trPr>
        <w:tc>
          <w:tcPr>
            <w:tcW w:w="3081" w:type="dxa"/>
          </w:tcPr>
          <w:p w14:paraId="06C6A15F" w14:textId="5F23BC2F" w:rsidR="00FB78F0" w:rsidRPr="00897DBA" w:rsidRDefault="00FB78F0" w:rsidP="006A74FB">
            <w:r>
              <w:t>Post Date</w:t>
            </w:r>
          </w:p>
        </w:tc>
        <w:tc>
          <w:tcPr>
            <w:tcW w:w="4587" w:type="dxa"/>
          </w:tcPr>
          <w:p w14:paraId="0D297FF3" w14:textId="294FD08E" w:rsidR="00FB78F0" w:rsidRPr="00897DBA" w:rsidRDefault="00FB78F0" w:rsidP="006A74FB">
            <w:r>
              <w:t>Transaction</w:t>
            </w:r>
            <w:r>
              <w:rPr>
                <w:cs/>
                <w:lang w:bidi="th-TH"/>
              </w:rPr>
              <w:t>.</w:t>
            </w:r>
            <w:r>
              <w:t>Enter Date or Capture Date</w:t>
            </w:r>
          </w:p>
        </w:tc>
      </w:tr>
      <w:tr w:rsidR="00373CB1" w:rsidRPr="004241BE" w14:paraId="2C5E2944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1809D82F" w14:textId="77777777" w:rsidR="00373CB1" w:rsidRPr="004241BE" w:rsidRDefault="00373CB1" w:rsidP="006A74FB">
            <w:r w:rsidRPr="004241BE">
              <w:t>Value Date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CB73AF8" w14:textId="77777777" w:rsidR="00373CB1" w:rsidRPr="004241BE" w:rsidRDefault="00373CB1" w:rsidP="006A74FB">
            <w:r>
              <w:t>Transaction</w:t>
            </w:r>
            <w:r>
              <w:rPr>
                <w:cs/>
                <w:lang w:bidi="th-TH"/>
              </w:rPr>
              <w:t>.</w:t>
            </w:r>
            <w:r>
              <w:t>Value Date</w:t>
            </w:r>
          </w:p>
        </w:tc>
      </w:tr>
      <w:tr w:rsidR="00B75B4E" w:rsidRPr="004241BE" w14:paraId="6D85479D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227BC4C5" w14:textId="4901039D" w:rsidR="00B75B4E" w:rsidRPr="004241BE" w:rsidRDefault="00B75B4E" w:rsidP="006A74FB">
            <w:r>
              <w:t>Customer Code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0138724B" w14:textId="4DDE3AC4" w:rsidR="00B75B4E" w:rsidRDefault="00FB78F0" w:rsidP="006A74FB">
            <w:r>
              <w:t>Client Number</w:t>
            </w:r>
          </w:p>
        </w:tc>
      </w:tr>
      <w:tr w:rsidR="00B75B4E" w:rsidRPr="004241BE" w14:paraId="1F0E8DA2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156D988D" w14:textId="6DA85A3C" w:rsidR="00B75B4E" w:rsidRDefault="00B75B4E" w:rsidP="006A74FB">
            <w:r>
              <w:t>Customer Name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28820535" w14:textId="4E5125D6" w:rsidR="00B75B4E" w:rsidRDefault="00B75B4E" w:rsidP="006A74FB">
            <w:r>
              <w:t>XXX COMPANY LIMITED</w:t>
            </w:r>
          </w:p>
        </w:tc>
      </w:tr>
      <w:tr w:rsidR="00FB78F0" w:rsidRPr="004241BE" w14:paraId="4B0BD7B7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28BD17FF" w14:textId="72BCE7DC" w:rsidR="00FB78F0" w:rsidRDefault="00FB78F0" w:rsidP="006A74FB">
            <w:r>
              <w:t>Source Module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794E4722" w14:textId="740ECED5" w:rsidR="00FB78F0" w:rsidRDefault="002803F3" w:rsidP="006A74FB">
            <w:r>
              <w:t>Business module where transaction was performed</w:t>
            </w:r>
          </w:p>
        </w:tc>
      </w:tr>
      <w:tr w:rsidR="00FB78F0" w:rsidRPr="004241BE" w14:paraId="2281739E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3266873A" w14:textId="5D930EAD" w:rsidR="00FB78F0" w:rsidRDefault="00FB78F0" w:rsidP="006A74FB">
            <w:r>
              <w:t>Reference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431CDB6" w14:textId="77777777" w:rsidR="00FB78F0" w:rsidRDefault="002803F3" w:rsidP="006A74FB">
            <w:r>
              <w:t xml:space="preserve">LND </w:t>
            </w:r>
            <w:r>
              <w:rPr>
                <w:cs/>
                <w:lang w:bidi="th-TH"/>
              </w:rPr>
              <w:t xml:space="preserve">– </w:t>
            </w:r>
            <w:r>
              <w:t xml:space="preserve">Loan Number </w:t>
            </w:r>
            <w:r>
              <w:rPr>
                <w:cs/>
                <w:lang w:bidi="th-TH"/>
              </w:rPr>
              <w:t xml:space="preserve">+ </w:t>
            </w:r>
            <w:r>
              <w:t>Drawdown Number</w:t>
            </w:r>
          </w:p>
          <w:p w14:paraId="5A93F1B3" w14:textId="77777777" w:rsidR="002803F3" w:rsidRDefault="002803F3" w:rsidP="006A74FB">
            <w:r>
              <w:t xml:space="preserve">DEP </w:t>
            </w:r>
            <w:r>
              <w:rPr>
                <w:cs/>
                <w:lang w:bidi="th-TH"/>
              </w:rPr>
              <w:t xml:space="preserve">– </w:t>
            </w:r>
            <w:r>
              <w:t>Account Number</w:t>
            </w:r>
          </w:p>
          <w:p w14:paraId="225E9B88" w14:textId="13B1EFC7" w:rsidR="002803F3" w:rsidRDefault="002803F3" w:rsidP="006A74FB">
            <w:r>
              <w:t xml:space="preserve">GFT </w:t>
            </w:r>
            <w:r>
              <w:rPr>
                <w:cs/>
                <w:lang w:bidi="th-TH"/>
              </w:rPr>
              <w:t xml:space="preserve">– </w:t>
            </w:r>
            <w:r>
              <w:t>Reference Number</w:t>
            </w:r>
          </w:p>
        </w:tc>
      </w:tr>
      <w:tr w:rsidR="00CD6ACD" w:rsidRPr="004241BE" w14:paraId="5EDBF703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2403881F" w14:textId="15A8525C" w:rsidR="00CD6ACD" w:rsidRDefault="00CD6ACD" w:rsidP="006A74FB">
            <w:r>
              <w:t>Remarks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3689C875" w14:textId="56379801" w:rsidR="00CD6ACD" w:rsidRDefault="00CD6ACD" w:rsidP="006A74FB">
            <w:r>
              <w:t xml:space="preserve">Transaction Event </w:t>
            </w:r>
            <w:r w:rsidR="008A78EB">
              <w:t xml:space="preserve">Description </w:t>
            </w:r>
            <w:r>
              <w:t>from the Module</w:t>
            </w:r>
          </w:p>
        </w:tc>
      </w:tr>
      <w:tr w:rsidR="00CD6ACD" w:rsidRPr="004241BE" w14:paraId="75CC1028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3F51C4C0" w14:textId="3A109377" w:rsidR="00CD6ACD" w:rsidRDefault="008A78EB" w:rsidP="006A74FB">
            <w:r>
              <w:t xml:space="preserve">Cross </w:t>
            </w:r>
            <w:r w:rsidR="00CD6ACD">
              <w:t>Currency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3EF5C67A" w14:textId="0E05BF7D" w:rsidR="00CD6ACD" w:rsidRDefault="00CD6ACD" w:rsidP="006A74FB">
            <w:r>
              <w:t>Transaction Currency</w:t>
            </w:r>
          </w:p>
        </w:tc>
      </w:tr>
      <w:tr w:rsidR="00CD6ACD" w:rsidRPr="004241BE" w14:paraId="4C08A44A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256A5C82" w14:textId="4FB215A1" w:rsidR="00CD6ACD" w:rsidRDefault="008A78EB" w:rsidP="006A74FB">
            <w:r>
              <w:t xml:space="preserve">Cross </w:t>
            </w:r>
            <w:r w:rsidR="00CD6ACD">
              <w:t>Amount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7C6BBB98" w14:textId="4ED27F28" w:rsidR="00CD6ACD" w:rsidRDefault="00CD6ACD" w:rsidP="006A74FB">
            <w:r>
              <w:t>Transaction Amount</w:t>
            </w:r>
          </w:p>
        </w:tc>
      </w:tr>
      <w:tr w:rsidR="00B75B4E" w:rsidRPr="004241BE" w14:paraId="124FDD70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722F0ED9" w14:textId="00E0DABD" w:rsidR="00B75B4E" w:rsidRDefault="00B75B4E" w:rsidP="006A74FB">
            <w:r>
              <w:t>Currency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2599904" w14:textId="5479AAE8" w:rsidR="00B75B4E" w:rsidRDefault="00CD6ACD" w:rsidP="006A74FB">
            <w:r>
              <w:t>Settlement Currency</w:t>
            </w:r>
          </w:p>
        </w:tc>
      </w:tr>
      <w:tr w:rsidR="00FB78F0" w:rsidRPr="004241BE" w14:paraId="162D5FB8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6D051D63" w14:textId="77777777" w:rsidR="00FB78F0" w:rsidRDefault="00FB78F0" w:rsidP="006A74FB">
            <w:r>
              <w:t>Nostro Bank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7845507A" w14:textId="53EFEE74" w:rsidR="00FB78F0" w:rsidRDefault="000A1E42" w:rsidP="006A74FB">
            <w:r>
              <w:t xml:space="preserve">Client Number of Nostro </w:t>
            </w:r>
            <w:r>
              <w:rPr>
                <w:cs/>
                <w:lang w:bidi="th-TH"/>
              </w:rPr>
              <w:t xml:space="preserve">/ </w:t>
            </w:r>
            <w:r>
              <w:t>Correspondent bank maintained in CBS</w:t>
            </w:r>
            <w:r w:rsidR="008A78EB">
              <w:rPr>
                <w:cs/>
                <w:lang w:bidi="th-TH"/>
              </w:rPr>
              <w:t xml:space="preserve">. </w:t>
            </w:r>
            <w:r w:rsidR="008A78EB">
              <w:t>This can be null in the event settlement is non</w:t>
            </w:r>
            <w:r w:rsidR="008A78EB">
              <w:rPr>
                <w:cs/>
                <w:lang w:bidi="th-TH"/>
              </w:rPr>
              <w:t>-</w:t>
            </w:r>
            <w:r w:rsidR="008A78EB">
              <w:t>Nostro account type</w:t>
            </w:r>
          </w:p>
        </w:tc>
      </w:tr>
      <w:tr w:rsidR="00CD6ACD" w:rsidRPr="004241BE" w14:paraId="52002998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40E295CC" w14:textId="77777777" w:rsidR="00CD6ACD" w:rsidRDefault="00CD6ACD" w:rsidP="006A74FB">
            <w:r>
              <w:t>FC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F999544" w14:textId="77777777" w:rsidR="00CD6ACD" w:rsidRDefault="00CD6ACD" w:rsidP="006A74FB">
            <w:r>
              <w:t>Indicator if Forward Contract was used in transaction</w:t>
            </w:r>
          </w:p>
        </w:tc>
      </w:tr>
      <w:tr w:rsidR="00B75B4E" w:rsidRPr="004241BE" w14:paraId="1998EFF7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1BE5F724" w14:textId="0161F922" w:rsidR="00B75B4E" w:rsidRDefault="00B75B4E" w:rsidP="006A74FB">
            <w:r>
              <w:t>Amount In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21144B90" w14:textId="77777777" w:rsidR="008A78EB" w:rsidRDefault="00FB78F0" w:rsidP="006A74FB">
            <w:r>
              <w:t>Incoming Amount</w:t>
            </w:r>
            <w:r w:rsidR="008A78EB">
              <w:rPr>
                <w:cs/>
                <w:lang w:bidi="th-TH"/>
              </w:rPr>
              <w:t xml:space="preserve">. </w:t>
            </w:r>
            <w:r w:rsidR="008A78EB">
              <w:t>Represents the inflow of foreign currency funds</w:t>
            </w:r>
            <w:r w:rsidR="008A78EB">
              <w:rPr>
                <w:cs/>
                <w:lang w:bidi="th-TH"/>
              </w:rPr>
              <w:t>.</w:t>
            </w:r>
          </w:p>
          <w:p w14:paraId="6046DCFE" w14:textId="749DC2D9" w:rsidR="00B75B4E" w:rsidRDefault="008A78EB" w:rsidP="006A74FB">
            <w:r>
              <w:t>This is applicable to Incoming Transfers debiting Nostro account</w:t>
            </w:r>
          </w:p>
        </w:tc>
      </w:tr>
      <w:tr w:rsidR="00B75B4E" w:rsidRPr="004241BE" w14:paraId="54597E5E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7C963979" w14:textId="159534DF" w:rsidR="00B75B4E" w:rsidRDefault="00B75B4E" w:rsidP="006A74FB">
            <w:r>
              <w:lastRenderedPageBreak/>
              <w:t>Amount Out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5B6E08F7" w14:textId="77777777" w:rsidR="00B75B4E" w:rsidRDefault="00FB78F0" w:rsidP="006A74FB">
            <w:r>
              <w:t>Outgoing Amount</w:t>
            </w:r>
            <w:r w:rsidR="008A78EB">
              <w:rPr>
                <w:cs/>
                <w:lang w:bidi="th-TH"/>
              </w:rPr>
              <w:t xml:space="preserve">. </w:t>
            </w:r>
            <w:r w:rsidR="008A78EB">
              <w:t>Represents the outflow of funds, may it be foreign or local currency</w:t>
            </w:r>
            <w:r w:rsidR="008A78EB">
              <w:rPr>
                <w:cs/>
                <w:lang w:bidi="th-TH"/>
              </w:rPr>
              <w:t>.</w:t>
            </w:r>
          </w:p>
          <w:p w14:paraId="07E6EB9B" w14:textId="77777777" w:rsidR="008A78EB" w:rsidRDefault="008A78EB" w:rsidP="006A74FB">
            <w:r>
              <w:t>This is applicable to</w:t>
            </w:r>
            <w:r>
              <w:rPr>
                <w:cs/>
                <w:lang w:bidi="th-TH"/>
              </w:rPr>
              <w:t>:</w:t>
            </w:r>
          </w:p>
          <w:p w14:paraId="4CA27E5D" w14:textId="77777777" w:rsidR="008A78EB" w:rsidRDefault="008A78EB">
            <w:pPr>
              <w:pStyle w:val="ListParagraph"/>
              <w:numPr>
                <w:ilvl w:val="0"/>
                <w:numId w:val="21"/>
              </w:numPr>
            </w:pPr>
            <w:r>
              <w:t>Outgoing Transfers crediting Nostro account</w:t>
            </w:r>
          </w:p>
          <w:p w14:paraId="3C86BCBB" w14:textId="77777777" w:rsidR="008A78EB" w:rsidRDefault="008A78EB">
            <w:pPr>
              <w:pStyle w:val="ListParagraph"/>
              <w:numPr>
                <w:ilvl w:val="0"/>
                <w:numId w:val="21"/>
              </w:numPr>
            </w:pPr>
            <w:r>
              <w:t>Drawdown settlement credit customers local currency account</w:t>
            </w:r>
          </w:p>
          <w:p w14:paraId="2A27CFBE" w14:textId="2F293165" w:rsidR="008A78EB" w:rsidRDefault="008A78EB">
            <w:pPr>
              <w:pStyle w:val="ListParagraph"/>
              <w:numPr>
                <w:ilvl w:val="0"/>
                <w:numId w:val="21"/>
              </w:numPr>
            </w:pPr>
            <w:r>
              <w:t>Disbursement during cash withdrawal</w:t>
            </w:r>
            <w:r w:rsidR="00C857AB">
              <w:t xml:space="preserve"> crediting either customer deposit or internal GL account</w:t>
            </w:r>
            <w:r w:rsidR="00C857AB">
              <w:rPr>
                <w:cs/>
                <w:lang w:bidi="th-TH"/>
              </w:rPr>
              <w:t>.</w:t>
            </w:r>
          </w:p>
        </w:tc>
      </w:tr>
      <w:tr w:rsidR="00B75B4E" w:rsidRPr="004241BE" w14:paraId="40357AC7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57DE5EE4" w14:textId="225AA206" w:rsidR="00B75B4E" w:rsidRDefault="00FB78F0" w:rsidP="006A74FB">
            <w:r>
              <w:t>Created By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08EB26A0" w14:textId="52FAA8DF" w:rsidR="00B75B4E" w:rsidRDefault="00FB78F0" w:rsidP="006A74FB">
            <w:r>
              <w:t>Maker of the transaction</w:t>
            </w:r>
          </w:p>
        </w:tc>
      </w:tr>
      <w:tr w:rsidR="00B75B4E" w:rsidRPr="004241BE" w14:paraId="4EC29858" w14:textId="77777777" w:rsidTr="00596B67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18E5A3D5" w14:textId="2FA4570F" w:rsidR="00B75B4E" w:rsidRDefault="00B75B4E" w:rsidP="006A74FB">
            <w:r>
              <w:t>Status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2EAF2439" w14:textId="03BA7659" w:rsidR="00C90540" w:rsidRDefault="00C90540" w:rsidP="006A74FB">
            <w:r>
              <w:t>Status of the Transaction</w:t>
            </w:r>
            <w:r w:rsidR="0078363A">
              <w:t xml:space="preserve"> based on </w:t>
            </w:r>
            <w:r w:rsidR="002B79F4">
              <w:t xml:space="preserve">BPM Workflow, or </w:t>
            </w:r>
            <w:r w:rsidR="0078363A">
              <w:t>the module</w:t>
            </w:r>
            <w:r w:rsidR="0078363A">
              <w:rPr>
                <w:cs/>
                <w:lang w:bidi="th-TH"/>
              </w:rPr>
              <w:t>’</w:t>
            </w:r>
            <w:r w:rsidR="0078363A">
              <w:t>s assignment of transaction</w:t>
            </w:r>
            <w:r w:rsidR="002B79F4">
              <w:t xml:space="preserve"> which can be any of the following status</w:t>
            </w:r>
            <w:r w:rsidR="002B79F4">
              <w:rPr>
                <w:cs/>
                <w:lang w:bidi="th-TH"/>
              </w:rPr>
              <w:t>.</w:t>
            </w:r>
            <w:r w:rsidR="0078363A">
              <w:rPr>
                <w:cs/>
                <w:lang w:bidi="th-TH"/>
              </w:rPr>
              <w:t xml:space="preserve"> </w:t>
            </w:r>
            <w:r w:rsidR="002B79F4">
              <w:rPr>
                <w:cs/>
                <w:lang w:bidi="th-TH"/>
              </w:rPr>
              <w:t>:</w:t>
            </w:r>
          </w:p>
          <w:p w14:paraId="6A00F50C" w14:textId="780155E0" w:rsidR="002B79F4" w:rsidRDefault="002B79F4" w:rsidP="006A74FB">
            <w:pPr>
              <w:rPr>
                <w:lang w:bidi="th-TH"/>
              </w:rPr>
            </w:pPr>
            <w:r>
              <w:t>BPM</w:t>
            </w:r>
            <w:r>
              <w:rPr>
                <w:cs/>
                <w:lang w:bidi="th-TH"/>
              </w:rPr>
              <w:t xml:space="preserve">: </w:t>
            </w:r>
            <w:r>
              <w:t>If Request is still awaiting verification, status Pending approval to be used</w:t>
            </w:r>
          </w:p>
          <w:p w14:paraId="4285912B" w14:textId="3216FADC" w:rsidR="00A12D60" w:rsidRDefault="00A12D60" w:rsidP="006A74FB">
            <w:r>
              <w:rPr>
                <w:lang w:bidi="th-TH"/>
              </w:rPr>
              <w:t xml:space="preserve">Module </w:t>
            </w:r>
            <w:r>
              <w:rPr>
                <w:cs/>
                <w:lang w:bidi="th-TH"/>
              </w:rPr>
              <w:t xml:space="preserve">- </w:t>
            </w:r>
            <w:r w:rsidR="002B79F4">
              <w:rPr>
                <w:lang w:bidi="th-TH"/>
              </w:rPr>
              <w:t>Lending</w:t>
            </w:r>
          </w:p>
          <w:p w14:paraId="5CEAE622" w14:textId="2F445021" w:rsidR="0078363A" w:rsidRDefault="0078363A" w:rsidP="006A74FB">
            <w:r>
              <w:t xml:space="preserve">U </w:t>
            </w:r>
            <w:r>
              <w:rPr>
                <w:cs/>
                <w:lang w:bidi="th-TH"/>
              </w:rPr>
              <w:t xml:space="preserve">– </w:t>
            </w:r>
            <w:r>
              <w:t xml:space="preserve">Unverified </w:t>
            </w:r>
            <w:r>
              <w:rPr>
                <w:cs/>
                <w:lang w:bidi="th-TH"/>
              </w:rPr>
              <w:t>(</w:t>
            </w:r>
            <w:r>
              <w:t>transaction still pending authorization</w:t>
            </w:r>
            <w:r>
              <w:rPr>
                <w:cs/>
                <w:lang w:bidi="th-TH"/>
              </w:rPr>
              <w:t>)</w:t>
            </w:r>
          </w:p>
          <w:p w14:paraId="5AA45964" w14:textId="7870D2D8" w:rsidR="0078363A" w:rsidRDefault="0078363A" w:rsidP="006A74FB">
            <w:pPr>
              <w:rPr>
                <w:lang w:bidi="th-TH"/>
              </w:rPr>
            </w:pPr>
            <w:r>
              <w:t xml:space="preserve">A </w:t>
            </w:r>
            <w:r>
              <w:rPr>
                <w:cs/>
                <w:lang w:bidi="th-TH"/>
              </w:rPr>
              <w:t xml:space="preserve">– </w:t>
            </w:r>
            <w:r>
              <w:t xml:space="preserve">Active </w:t>
            </w:r>
            <w:r>
              <w:rPr>
                <w:cs/>
                <w:lang w:bidi="th-TH"/>
              </w:rPr>
              <w:t>(</w:t>
            </w:r>
            <w:r>
              <w:t>transaction has been authorized</w:t>
            </w:r>
            <w:r>
              <w:rPr>
                <w:cs/>
                <w:lang w:bidi="th-TH"/>
              </w:rPr>
              <w:t>)</w:t>
            </w:r>
          </w:p>
          <w:p w14:paraId="1B559A83" w14:textId="66B9E5D9" w:rsidR="00A12D60" w:rsidRDefault="00A12D60" w:rsidP="006A74FB">
            <w:r>
              <w:rPr>
                <w:lang w:bidi="th-TH"/>
              </w:rPr>
              <w:t xml:space="preserve">Module </w:t>
            </w:r>
            <w:r>
              <w:rPr>
                <w:cs/>
                <w:lang w:bidi="th-TH"/>
              </w:rPr>
              <w:t xml:space="preserve">- </w:t>
            </w:r>
            <w:r>
              <w:rPr>
                <w:lang w:bidi="th-TH"/>
              </w:rPr>
              <w:t>Payments</w:t>
            </w:r>
          </w:p>
          <w:p w14:paraId="039A8826" w14:textId="587CB832" w:rsidR="002E04D2" w:rsidRDefault="002B79F4" w:rsidP="006A74FB">
            <w:r>
              <w:t xml:space="preserve">I20 </w:t>
            </w:r>
            <w:r w:rsidR="002E04D2">
              <w:rPr>
                <w:cs/>
                <w:lang w:bidi="th-TH"/>
              </w:rPr>
              <w:t xml:space="preserve">– </w:t>
            </w:r>
            <w:r w:rsidR="002E04D2">
              <w:t xml:space="preserve">Entered </w:t>
            </w:r>
            <w:r w:rsidR="002E04D2">
              <w:rPr>
                <w:cs/>
                <w:lang w:bidi="th-TH"/>
              </w:rPr>
              <w:t>(</w:t>
            </w:r>
            <w:r w:rsidR="002E04D2">
              <w:t>transaction is still on entered state</w:t>
            </w:r>
            <w:r w:rsidR="002E04D2">
              <w:rPr>
                <w:cs/>
                <w:lang w:bidi="th-TH"/>
              </w:rPr>
              <w:t>)</w:t>
            </w:r>
          </w:p>
          <w:p w14:paraId="2EE559A5" w14:textId="77777777" w:rsidR="002E04D2" w:rsidRDefault="002B79F4" w:rsidP="006A74FB">
            <w:pPr>
              <w:rPr>
                <w:lang w:bidi="th-TH"/>
              </w:rPr>
            </w:pPr>
            <w:r>
              <w:t xml:space="preserve">A20 </w:t>
            </w:r>
            <w:r w:rsidR="002E04D2">
              <w:rPr>
                <w:cs/>
                <w:lang w:bidi="th-TH"/>
              </w:rPr>
              <w:t xml:space="preserve">– </w:t>
            </w:r>
            <w:r w:rsidR="002E04D2">
              <w:t xml:space="preserve">Processed </w:t>
            </w:r>
            <w:r w:rsidR="002E04D2">
              <w:rPr>
                <w:cs/>
                <w:lang w:bidi="th-TH"/>
              </w:rPr>
              <w:t>(</w:t>
            </w:r>
            <w:r w:rsidR="002E04D2">
              <w:t>transaction has been authorized or in processed state</w:t>
            </w:r>
            <w:r w:rsidR="002E04D2">
              <w:rPr>
                <w:cs/>
                <w:lang w:bidi="th-TH"/>
              </w:rPr>
              <w:t>)</w:t>
            </w:r>
          </w:p>
          <w:p w14:paraId="3CCAE511" w14:textId="1FA60D22" w:rsidR="002B79F4" w:rsidRDefault="00755A9A" w:rsidP="006A74FB">
            <w:r>
              <w:lastRenderedPageBreak/>
              <w:t>Kindly note above only serves as initial information</w:t>
            </w:r>
            <w:r>
              <w:rPr>
                <w:cs/>
                <w:lang w:bidi="th-TH"/>
              </w:rPr>
              <w:t xml:space="preserve">. </w:t>
            </w:r>
            <w:r>
              <w:t>Complete set of status to consider business processing of modules to be provided during testing stage</w:t>
            </w:r>
            <w:r>
              <w:rPr>
                <w:cs/>
                <w:lang w:bidi="th-TH"/>
              </w:rPr>
              <w:t>.</w:t>
            </w:r>
          </w:p>
        </w:tc>
      </w:tr>
      <w:tr w:rsidR="002E04D2" w:rsidRPr="004241BE" w14:paraId="3801A99A" w14:textId="77777777" w:rsidTr="000C0D68">
        <w:trPr>
          <w:trHeight w:val="5674"/>
        </w:trPr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682E6A77" w14:textId="77777777" w:rsidR="002E04D2" w:rsidRDefault="002E04D2" w:rsidP="006A74FB">
            <w:r>
              <w:lastRenderedPageBreak/>
              <w:t>Overall Total</w:t>
            </w:r>
          </w:p>
          <w:p w14:paraId="1286CCFB" w14:textId="319C3E54" w:rsidR="002E04D2" w:rsidRDefault="002E04D2" w:rsidP="002E04D2">
            <w:r>
              <w:t xml:space="preserve">Summary of Original Amount </w:t>
            </w:r>
          </w:p>
        </w:tc>
        <w:tc>
          <w:tcPr>
            <w:tcW w:w="4587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C0972CE" w14:textId="7F63FF95" w:rsidR="00C857AB" w:rsidRDefault="00C857AB" w:rsidP="002E04D2">
            <w:r>
              <w:t>This summary focuses on movement of funds of foreign currencies only</w:t>
            </w:r>
            <w:r>
              <w:rPr>
                <w:cs/>
                <w:lang w:bidi="th-TH"/>
              </w:rPr>
              <w:t>.</w:t>
            </w:r>
          </w:p>
          <w:p w14:paraId="3A50F48F" w14:textId="77777777" w:rsidR="00C857AB" w:rsidRDefault="00C857AB" w:rsidP="002E04D2"/>
          <w:p w14:paraId="66CC8C72" w14:textId="46D2DBF9" w:rsidR="002E04D2" w:rsidRDefault="002E04D2" w:rsidP="002E04D2">
            <w:r>
              <w:t>Overall Total</w:t>
            </w:r>
            <w:r w:rsidR="00C857AB">
              <w:rPr>
                <w:cs/>
                <w:lang w:bidi="th-TH"/>
              </w:rPr>
              <w:t xml:space="preserve"> (</w:t>
            </w:r>
            <w:r w:rsidR="00C857AB">
              <w:t>derived from either Cross amount, or Amount In</w:t>
            </w:r>
            <w:r w:rsidR="00C857AB">
              <w:rPr>
                <w:cs/>
                <w:lang w:bidi="th-TH"/>
              </w:rPr>
              <w:t>/</w:t>
            </w:r>
            <w:r w:rsidR="00C857AB">
              <w:t>Amount Out</w:t>
            </w:r>
            <w:r w:rsidR="00C857AB">
              <w:rPr>
                <w:cs/>
                <w:lang w:bidi="th-TH"/>
              </w:rPr>
              <w:t xml:space="preserve">) </w:t>
            </w:r>
            <w:r w:rsidR="00C857AB">
              <w:t>as this is intended for foreign currency movements, grouped by</w:t>
            </w:r>
            <w:r w:rsidR="00C857AB">
              <w:rPr>
                <w:cs/>
                <w:lang w:bidi="th-TH"/>
              </w:rPr>
              <w:t>:</w:t>
            </w:r>
          </w:p>
          <w:p w14:paraId="6A63758E" w14:textId="77777777" w:rsidR="00C857AB" w:rsidRDefault="00C857AB" w:rsidP="002E04D2"/>
          <w:p w14:paraId="1762EBE3" w14:textId="58009D15" w:rsidR="002E04D2" w:rsidRDefault="00C857AB">
            <w:pPr>
              <w:pStyle w:val="ListParagraph"/>
              <w:numPr>
                <w:ilvl w:val="0"/>
                <w:numId w:val="22"/>
              </w:numPr>
            </w:pPr>
            <w:r>
              <w:t xml:space="preserve">Foreign </w:t>
            </w:r>
            <w:r w:rsidR="002E04D2">
              <w:t>Currency</w:t>
            </w:r>
            <w:r>
              <w:rPr>
                <w:cs/>
                <w:lang w:bidi="th-TH"/>
              </w:rPr>
              <w:t xml:space="preserve"> (</w:t>
            </w:r>
            <w:r>
              <w:t>Currency from either Cross currency or Currency column as long as ccy &lt;&gt; local ccy</w:t>
            </w:r>
            <w:r>
              <w:rPr>
                <w:cs/>
                <w:lang w:bidi="th-TH"/>
              </w:rPr>
              <w:t>)</w:t>
            </w:r>
          </w:p>
          <w:p w14:paraId="25EDB1B6" w14:textId="1FA606E4" w:rsidR="002E04D2" w:rsidRDefault="002E04D2">
            <w:pPr>
              <w:pStyle w:val="ListParagraph"/>
              <w:numPr>
                <w:ilvl w:val="0"/>
                <w:numId w:val="22"/>
              </w:numPr>
            </w:pPr>
            <w:r>
              <w:t>Forward Contract Indicator</w:t>
            </w:r>
          </w:p>
          <w:p w14:paraId="3F6310F3" w14:textId="0259D923" w:rsidR="00C857AB" w:rsidRDefault="00C857AB">
            <w:pPr>
              <w:pStyle w:val="ListParagraph"/>
              <w:numPr>
                <w:ilvl w:val="0"/>
                <w:numId w:val="22"/>
              </w:numPr>
            </w:pPr>
            <w:r>
              <w:t xml:space="preserve">Amount In </w:t>
            </w:r>
            <w:r>
              <w:rPr>
                <w:cs/>
                <w:lang w:bidi="th-TH"/>
              </w:rPr>
              <w:t xml:space="preserve">– </w:t>
            </w:r>
            <w:r>
              <w:t>All amounts that resulted to credit to Position Control Account</w:t>
            </w:r>
          </w:p>
          <w:p w14:paraId="4BEBCF35" w14:textId="3F61E28A" w:rsidR="00C857AB" w:rsidRDefault="00C857AB">
            <w:pPr>
              <w:pStyle w:val="ListParagraph"/>
              <w:numPr>
                <w:ilvl w:val="0"/>
                <w:numId w:val="22"/>
              </w:numPr>
            </w:pPr>
            <w:r>
              <w:t xml:space="preserve">Amount Out </w:t>
            </w:r>
            <w:r>
              <w:rPr>
                <w:cs/>
                <w:lang w:bidi="th-TH"/>
              </w:rPr>
              <w:t xml:space="preserve">– </w:t>
            </w:r>
            <w:r>
              <w:t>All amounts that resulted to debit to Position Control Account</w:t>
            </w:r>
          </w:p>
          <w:p w14:paraId="6DB0BC96" w14:textId="0BFC2657" w:rsidR="00C857AB" w:rsidRDefault="00C857AB" w:rsidP="002E04D2"/>
          <w:p w14:paraId="587267B7" w14:textId="42C54B7C" w:rsidR="00C857AB" w:rsidRDefault="00C857AB" w:rsidP="002E04D2"/>
        </w:tc>
      </w:tr>
    </w:tbl>
    <w:p w14:paraId="55F0D4A4" w14:textId="7669C707" w:rsidR="000F4ED0" w:rsidRDefault="000F4ED0" w:rsidP="000F4ED0">
      <w:pPr>
        <w:pStyle w:val="Heading5"/>
      </w:pPr>
      <w:r>
        <w:t>Report Data Sample Scenarios</w:t>
      </w:r>
    </w:p>
    <w:p w14:paraId="6F75EF40" w14:textId="493F2D86" w:rsidR="000F4ED0" w:rsidRDefault="000F4ED0" w:rsidP="000F4ED0">
      <w:pPr>
        <w:ind w:left="1800"/>
      </w:pPr>
      <w:r>
        <w:t>In the event there are multi</w:t>
      </w:r>
      <w:r>
        <w:rPr>
          <w:cs/>
          <w:lang w:bidi="th-TH"/>
        </w:rPr>
        <w:t>-</w:t>
      </w:r>
      <w:r>
        <w:t>settlement performed, system should include all settlement details performed on the account, to illustrate how data will be reflected in the report</w:t>
      </w:r>
      <w:r>
        <w:rPr>
          <w:cs/>
          <w:lang w:bidi="th-TH"/>
        </w:rPr>
        <w:t>:</w:t>
      </w:r>
    </w:p>
    <w:p w14:paraId="68DB9F44" w14:textId="77777777" w:rsidR="00DD7568" w:rsidRDefault="00DD7568" w:rsidP="000F4ED0">
      <w:pPr>
        <w:ind w:left="1800"/>
      </w:pPr>
    </w:p>
    <w:p w14:paraId="71649FDA" w14:textId="5D8D2E19" w:rsidR="00DD7568" w:rsidRDefault="00DD7568">
      <w:pPr>
        <w:pStyle w:val="ListParagraph"/>
        <w:numPr>
          <w:ilvl w:val="0"/>
          <w:numId w:val="19"/>
        </w:numPr>
      </w:pPr>
      <w:r>
        <w:lastRenderedPageBreak/>
        <w:t xml:space="preserve"> LND Case of USD1M Loan, Drawdown via Multi Settlement </w:t>
      </w:r>
      <w:r>
        <w:rPr>
          <w:cs/>
          <w:lang w:bidi="th-TH"/>
        </w:rPr>
        <w:t>(</w:t>
      </w:r>
      <w:r>
        <w:t>Disburse in THB with Partial Forward Contract</w:t>
      </w:r>
      <w:r>
        <w:rPr>
          <w:cs/>
          <w:lang w:bidi="th-TH"/>
        </w:rPr>
        <w:t>)</w:t>
      </w:r>
      <w:r>
        <w:t>, 1</w:t>
      </w:r>
      <w:r w:rsidRPr="00077759">
        <w:rPr>
          <w:vertAlign w:val="superscript"/>
        </w:rPr>
        <w:t>st</w:t>
      </w:r>
      <w:r>
        <w:t xml:space="preserve"> Settlement </w:t>
      </w:r>
      <w:r>
        <w:rPr>
          <w:cs/>
          <w:lang w:bidi="th-TH"/>
        </w:rPr>
        <w:t xml:space="preserve">– </w:t>
      </w:r>
      <w:r>
        <w:t>Using FC Deal @34</w:t>
      </w:r>
      <w:r>
        <w:rPr>
          <w:cs/>
          <w:lang w:bidi="th-TH"/>
        </w:rPr>
        <w:t>.</w:t>
      </w:r>
      <w:r>
        <w:t>50, 2</w:t>
      </w:r>
      <w:r w:rsidRPr="00077759">
        <w:rPr>
          <w:vertAlign w:val="superscript"/>
        </w:rPr>
        <w:t>nd</w:t>
      </w:r>
      <w:r>
        <w:t xml:space="preserve"> Settlement </w:t>
      </w:r>
      <w:r>
        <w:rPr>
          <w:cs/>
          <w:lang w:bidi="th-TH"/>
        </w:rPr>
        <w:t xml:space="preserve">– </w:t>
      </w:r>
      <w:r>
        <w:t>Using Standard Rates @34</w:t>
      </w:r>
      <w:r>
        <w:rPr>
          <w:cs/>
          <w:lang w:bidi="th-TH"/>
        </w:rPr>
        <w:t>.</w:t>
      </w:r>
      <w:r>
        <w:t>00</w:t>
      </w:r>
    </w:p>
    <w:p w14:paraId="53B95188" w14:textId="5BB2FE12" w:rsidR="000F4ED0" w:rsidRDefault="00DD7568" w:rsidP="000F4ED0">
      <w:pPr>
        <w:ind w:left="1800"/>
      </w:pPr>
      <w:r>
        <w:rPr>
          <w:cs/>
          <w:lang w:bidi="th-TH"/>
        </w:rPr>
        <w:t xml:space="preserve"> </w:t>
      </w:r>
    </w:p>
    <w:tbl>
      <w:tblPr>
        <w:tblW w:w="11245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147"/>
        <w:gridCol w:w="1332"/>
        <w:gridCol w:w="959"/>
        <w:gridCol w:w="507"/>
        <w:gridCol w:w="1172"/>
        <w:gridCol w:w="1059"/>
        <w:gridCol w:w="701"/>
        <w:gridCol w:w="810"/>
        <w:gridCol w:w="988"/>
        <w:gridCol w:w="1440"/>
      </w:tblGrid>
      <w:tr w:rsidR="00E11281" w:rsidRPr="00313B1A" w14:paraId="50920F93" w14:textId="77777777" w:rsidTr="00077759">
        <w:trPr>
          <w:trHeight w:val="290"/>
        </w:trPr>
        <w:tc>
          <w:tcPr>
            <w:tcW w:w="1147" w:type="dxa"/>
            <w:shd w:val="clear" w:color="4472C4" w:fill="4472C4"/>
          </w:tcPr>
          <w:p w14:paraId="412F070C" w14:textId="6DAAAA11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Module</w:t>
            </w:r>
          </w:p>
        </w:tc>
        <w:tc>
          <w:tcPr>
            <w:tcW w:w="1147" w:type="dxa"/>
            <w:shd w:val="clear" w:color="4472C4" w:fill="4472C4"/>
            <w:noWrap/>
            <w:hideMark/>
          </w:tcPr>
          <w:p w14:paraId="4C79F255" w14:textId="7F1AC61B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Account Type</w:t>
            </w:r>
          </w:p>
        </w:tc>
        <w:tc>
          <w:tcPr>
            <w:tcW w:w="1332" w:type="dxa"/>
            <w:shd w:val="clear" w:color="4472C4" w:fill="4472C4"/>
            <w:noWrap/>
            <w:hideMark/>
          </w:tcPr>
          <w:p w14:paraId="7D527FAA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Method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GL</w:t>
            </w:r>
          </w:p>
        </w:tc>
        <w:tc>
          <w:tcPr>
            <w:tcW w:w="959" w:type="dxa"/>
            <w:shd w:val="clear" w:color="4472C4" w:fill="4472C4"/>
            <w:noWrap/>
            <w:hideMark/>
          </w:tcPr>
          <w:p w14:paraId="60F8A653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 Type</w:t>
            </w:r>
          </w:p>
        </w:tc>
        <w:tc>
          <w:tcPr>
            <w:tcW w:w="509" w:type="dxa"/>
            <w:shd w:val="clear" w:color="4472C4" w:fill="4472C4"/>
          </w:tcPr>
          <w:p w14:paraId="46D51C5B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1173" w:type="dxa"/>
            <w:shd w:val="clear" w:color="4472C4" w:fill="4472C4"/>
          </w:tcPr>
          <w:p w14:paraId="6BA45F49" w14:textId="62EF212A" w:rsidR="009A3887" w:rsidRDefault="009A3887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Origina</w:t>
            </w:r>
            <w:r w:rsidR="00E11281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l</w:t>
            </w:r>
          </w:p>
          <w:p w14:paraId="6388EFDD" w14:textId="41133EA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  <w:r w:rsidR="00CB4E45"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</w:t>
            </w:r>
          </w:p>
        </w:tc>
        <w:tc>
          <w:tcPr>
            <w:tcW w:w="1037" w:type="dxa"/>
            <w:shd w:val="clear" w:color="4472C4" w:fill="4472C4"/>
          </w:tcPr>
          <w:p w14:paraId="6F5D40B0" w14:textId="77777777" w:rsidR="009A3887" w:rsidRDefault="009A3887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Distributed</w:t>
            </w:r>
          </w:p>
          <w:p w14:paraId="31CAF974" w14:textId="1A575E44" w:rsidR="00077759" w:rsidRPr="00313B1A" w:rsidRDefault="00CB4E45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Amount </w:t>
            </w:r>
          </w:p>
        </w:tc>
        <w:tc>
          <w:tcPr>
            <w:tcW w:w="701" w:type="dxa"/>
            <w:shd w:val="clear" w:color="4472C4" w:fill="4472C4"/>
            <w:noWrap/>
            <w:hideMark/>
          </w:tcPr>
          <w:p w14:paraId="78ADA5BF" w14:textId="3C76BA04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810" w:type="dxa"/>
            <w:shd w:val="clear" w:color="4472C4" w:fill="4472C4"/>
            <w:noWrap/>
            <w:hideMark/>
          </w:tcPr>
          <w:p w14:paraId="38BC96A9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proofErr w:type="spellStart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Exch</w:t>
            </w:r>
            <w:proofErr w:type="spellEnd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 Rate</w:t>
            </w:r>
          </w:p>
        </w:tc>
        <w:tc>
          <w:tcPr>
            <w:tcW w:w="990" w:type="dxa"/>
            <w:shd w:val="clear" w:color="4472C4" w:fill="4472C4"/>
          </w:tcPr>
          <w:p w14:paraId="09C04CA0" w14:textId="7B94DD00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Forward Contract?</w:t>
            </w:r>
          </w:p>
        </w:tc>
        <w:tc>
          <w:tcPr>
            <w:tcW w:w="1440" w:type="dxa"/>
            <w:shd w:val="clear" w:color="4472C4" w:fill="4472C4"/>
            <w:noWrap/>
            <w:hideMark/>
          </w:tcPr>
          <w:p w14:paraId="35EC980E" w14:textId="142926C0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Converted Amount</w:t>
            </w:r>
          </w:p>
        </w:tc>
      </w:tr>
      <w:tr w:rsidR="00E11281" w:rsidRPr="00313B1A" w14:paraId="29390629" w14:textId="77777777" w:rsidTr="00077759">
        <w:trPr>
          <w:trHeight w:val="290"/>
        </w:trPr>
        <w:tc>
          <w:tcPr>
            <w:tcW w:w="1147" w:type="dxa"/>
          </w:tcPr>
          <w:p w14:paraId="3D66E913" w14:textId="2EDC8DAC" w:rsidR="00077759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LND</w:t>
            </w:r>
          </w:p>
        </w:tc>
        <w:tc>
          <w:tcPr>
            <w:tcW w:w="1147" w:type="dxa"/>
            <w:shd w:val="clear" w:color="auto" w:fill="auto"/>
            <w:noWrap/>
            <w:hideMark/>
          </w:tcPr>
          <w:p w14:paraId="0E6C66FA" w14:textId="442E4055" w:rsidR="00077759" w:rsidRPr="00CD5F5C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I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–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Internal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14:paraId="6FB73FDC" w14:textId="24C82920" w:rsidR="00077759" w:rsidRPr="00CD5F5C" w:rsidRDefault="00210F38" w:rsidP="00723A1B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Long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Term Loan GL</w:t>
            </w:r>
          </w:p>
        </w:tc>
        <w:tc>
          <w:tcPr>
            <w:tcW w:w="959" w:type="dxa"/>
            <w:shd w:val="clear" w:color="auto" w:fill="auto"/>
            <w:noWrap/>
            <w:hideMark/>
          </w:tcPr>
          <w:p w14:paraId="6419E038" w14:textId="77777777" w:rsidR="00077759" w:rsidRPr="00CD5F5C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Principal</w:t>
            </w:r>
          </w:p>
        </w:tc>
        <w:tc>
          <w:tcPr>
            <w:tcW w:w="509" w:type="dxa"/>
          </w:tcPr>
          <w:p w14:paraId="67CB3AE7" w14:textId="77777777" w:rsidR="00077759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173" w:type="dxa"/>
          </w:tcPr>
          <w:p w14:paraId="5F180A73" w14:textId="2152EE91" w:rsidR="00077759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 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1037" w:type="dxa"/>
          </w:tcPr>
          <w:p w14:paraId="2BA3B90A" w14:textId="77777777" w:rsidR="00077759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701" w:type="dxa"/>
            <w:shd w:val="clear" w:color="auto" w:fill="auto"/>
            <w:noWrap/>
          </w:tcPr>
          <w:p w14:paraId="7A9F9930" w14:textId="4E2AF69B" w:rsidR="00077759" w:rsidRPr="00CD5F5C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14:paraId="57C4CE82" w14:textId="77777777" w:rsidR="00077759" w:rsidRPr="00CD5F5C" w:rsidRDefault="00077759" w:rsidP="00723A1B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990" w:type="dxa"/>
          </w:tcPr>
          <w:p w14:paraId="3FE88BD7" w14:textId="77777777" w:rsidR="00077759" w:rsidRPr="00CD5F5C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440" w:type="dxa"/>
            <w:shd w:val="clear" w:color="auto" w:fill="auto"/>
            <w:noWrap/>
          </w:tcPr>
          <w:p w14:paraId="343325AC" w14:textId="31485B6F" w:rsidR="00077759" w:rsidRPr="00CD5F5C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</w:tr>
      <w:tr w:rsidR="00E11281" w:rsidRPr="00313B1A" w14:paraId="1C378496" w14:textId="77777777" w:rsidTr="00077759">
        <w:trPr>
          <w:trHeight w:val="290"/>
        </w:trPr>
        <w:tc>
          <w:tcPr>
            <w:tcW w:w="1147" w:type="dxa"/>
          </w:tcPr>
          <w:p w14:paraId="4CC4528E" w14:textId="21716130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LND</w:t>
            </w:r>
          </w:p>
        </w:tc>
        <w:tc>
          <w:tcPr>
            <w:tcW w:w="1147" w:type="dxa"/>
            <w:shd w:val="clear" w:color="auto" w:fill="auto"/>
            <w:noWrap/>
            <w:hideMark/>
          </w:tcPr>
          <w:p w14:paraId="473AD570" w14:textId="300862D5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R 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- </w:t>
            </w: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Retail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14:paraId="371AF896" w14:textId="3410C23E" w:rsidR="00077759" w:rsidRPr="00313B1A" w:rsidRDefault="00210F38" w:rsidP="00723A1B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(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)</w:t>
            </w:r>
          </w:p>
        </w:tc>
        <w:tc>
          <w:tcPr>
            <w:tcW w:w="959" w:type="dxa"/>
            <w:shd w:val="clear" w:color="auto" w:fill="auto"/>
            <w:noWrap/>
            <w:hideMark/>
          </w:tcPr>
          <w:p w14:paraId="20BF7699" w14:textId="77777777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Principal</w:t>
            </w:r>
          </w:p>
        </w:tc>
        <w:tc>
          <w:tcPr>
            <w:tcW w:w="509" w:type="dxa"/>
          </w:tcPr>
          <w:p w14:paraId="1072AD31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173" w:type="dxa"/>
          </w:tcPr>
          <w:p w14:paraId="4C636F35" w14:textId="77777777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037" w:type="dxa"/>
          </w:tcPr>
          <w:p w14:paraId="35CFE1A1" w14:textId="6E038BAD" w:rsidR="00077759" w:rsidRPr="00313B1A" w:rsidRDefault="00E11281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USD 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700,000</w:t>
            </w:r>
            <w:r w:rsidR="00077759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701" w:type="dxa"/>
            <w:shd w:val="clear" w:color="auto" w:fill="auto"/>
            <w:noWrap/>
            <w:hideMark/>
          </w:tcPr>
          <w:p w14:paraId="1A6AF464" w14:textId="42FE6E07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THB 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142E4DAA" w14:textId="45C3D7EC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       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34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</w:t>
            </w:r>
          </w:p>
        </w:tc>
        <w:tc>
          <w:tcPr>
            <w:tcW w:w="990" w:type="dxa"/>
          </w:tcPr>
          <w:p w14:paraId="38F78BDE" w14:textId="2B968725" w:rsidR="00077759" w:rsidRPr="00723A1B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4F66221D" w14:textId="701FED20" w:rsidR="00077759" w:rsidRPr="00313B1A" w:rsidRDefault="004A7756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THB </w:t>
            </w:r>
            <w:r w:rsidR="00077759" w:rsidRPr="00723A1B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23,800,000</w:t>
            </w:r>
            <w:r w:rsidR="00077759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  <w:tr w:rsidR="00E11281" w:rsidRPr="00313B1A" w14:paraId="55529E04" w14:textId="77777777" w:rsidTr="00077759">
        <w:trPr>
          <w:trHeight w:val="290"/>
        </w:trPr>
        <w:tc>
          <w:tcPr>
            <w:tcW w:w="1147" w:type="dxa"/>
          </w:tcPr>
          <w:p w14:paraId="6C9BC051" w14:textId="34D002A3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LND</w:t>
            </w:r>
          </w:p>
        </w:tc>
        <w:tc>
          <w:tcPr>
            <w:tcW w:w="1147" w:type="dxa"/>
            <w:shd w:val="clear" w:color="auto" w:fill="auto"/>
            <w:noWrap/>
            <w:hideMark/>
          </w:tcPr>
          <w:p w14:paraId="0BAE2219" w14:textId="229FEEE0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R 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- </w:t>
            </w: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Retail</w:t>
            </w:r>
          </w:p>
        </w:tc>
        <w:tc>
          <w:tcPr>
            <w:tcW w:w="1332" w:type="dxa"/>
            <w:shd w:val="clear" w:color="auto" w:fill="auto"/>
            <w:noWrap/>
            <w:hideMark/>
          </w:tcPr>
          <w:p w14:paraId="325ECC56" w14:textId="4E016688" w:rsidR="00077759" w:rsidRPr="00313B1A" w:rsidRDefault="00210F38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(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)</w:t>
            </w:r>
          </w:p>
        </w:tc>
        <w:tc>
          <w:tcPr>
            <w:tcW w:w="959" w:type="dxa"/>
            <w:shd w:val="clear" w:color="auto" w:fill="auto"/>
            <w:noWrap/>
            <w:hideMark/>
          </w:tcPr>
          <w:p w14:paraId="79D1BC01" w14:textId="77777777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Principal</w:t>
            </w:r>
          </w:p>
        </w:tc>
        <w:tc>
          <w:tcPr>
            <w:tcW w:w="509" w:type="dxa"/>
          </w:tcPr>
          <w:p w14:paraId="118A1228" w14:textId="77777777" w:rsidR="00077759" w:rsidRPr="00313B1A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173" w:type="dxa"/>
          </w:tcPr>
          <w:p w14:paraId="3B9192B8" w14:textId="77777777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037" w:type="dxa"/>
          </w:tcPr>
          <w:p w14:paraId="0A1BE42B" w14:textId="15C2E9A2" w:rsidR="00077759" w:rsidRPr="00313B1A" w:rsidRDefault="00E11281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USD 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300,000</w:t>
            </w:r>
            <w:r w:rsidR="00077759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701" w:type="dxa"/>
            <w:shd w:val="clear" w:color="auto" w:fill="auto"/>
            <w:noWrap/>
            <w:hideMark/>
          </w:tcPr>
          <w:p w14:paraId="78E74452" w14:textId="030FA43A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THB 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5B34FC0B" w14:textId="4B779922" w:rsidR="00077759" w:rsidRPr="00313B1A" w:rsidRDefault="00077759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       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34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50</w:t>
            </w:r>
          </w:p>
        </w:tc>
        <w:tc>
          <w:tcPr>
            <w:tcW w:w="990" w:type="dxa"/>
          </w:tcPr>
          <w:p w14:paraId="03136450" w14:textId="18EF337A" w:rsidR="00077759" w:rsidRPr="00723A1B" w:rsidRDefault="00077759" w:rsidP="00723A1B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Y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1AB60E63" w14:textId="0070E197" w:rsidR="00077759" w:rsidRPr="00313B1A" w:rsidRDefault="004A7756" w:rsidP="00723A1B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THB </w:t>
            </w:r>
            <w:r w:rsidR="00077759" w:rsidRPr="00723A1B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10,350,000</w:t>
            </w:r>
            <w:r w:rsidR="00077759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077759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</w:tbl>
    <w:p w14:paraId="54BF0E09" w14:textId="48CB5648" w:rsidR="000F4ED0" w:rsidRDefault="000F4ED0" w:rsidP="000F4ED0">
      <w:pPr>
        <w:ind w:left="1800"/>
      </w:pPr>
    </w:p>
    <w:p w14:paraId="448668E2" w14:textId="23E2C84D" w:rsidR="00723A1B" w:rsidRDefault="00723A1B" w:rsidP="00077759">
      <w:pPr>
        <w:ind w:left="2160"/>
      </w:pPr>
      <w:r>
        <w:t xml:space="preserve">Position Movement </w:t>
      </w:r>
      <w:r w:rsidR="00077759">
        <w:t xml:space="preserve">Report </w:t>
      </w:r>
      <w:r>
        <w:t>will show 2 records</w:t>
      </w:r>
      <w:r w:rsidR="00463900">
        <w:t>, including loan currency as original currency</w:t>
      </w:r>
      <w:r>
        <w:rPr>
          <w:cs/>
          <w:lang w:bidi="th-TH"/>
        </w:rPr>
        <w:t>:</w:t>
      </w:r>
    </w:p>
    <w:p w14:paraId="3E948F5C" w14:textId="199C74CB" w:rsidR="00723A1B" w:rsidRDefault="00723A1B" w:rsidP="00077759">
      <w:pPr>
        <w:ind w:left="2160"/>
      </w:pPr>
      <w:r>
        <w:t>1</w:t>
      </w:r>
      <w:r w:rsidRPr="00723A1B">
        <w:rPr>
          <w:vertAlign w:val="superscript"/>
        </w:rPr>
        <w:t>st</w:t>
      </w:r>
      <w:r>
        <w:t xml:space="preserve"> settlement with No Forward Contract</w:t>
      </w:r>
    </w:p>
    <w:p w14:paraId="22394433" w14:textId="3C0F0326" w:rsidR="00723A1B" w:rsidRDefault="00723A1B" w:rsidP="00077759">
      <w:pPr>
        <w:ind w:left="2160"/>
      </w:pPr>
      <w:r>
        <w:t>2</w:t>
      </w:r>
      <w:r w:rsidRPr="00723A1B">
        <w:rPr>
          <w:vertAlign w:val="superscript"/>
        </w:rPr>
        <w:t>nd</w:t>
      </w:r>
      <w:r>
        <w:t xml:space="preserve"> settlement with Forward Contract</w:t>
      </w:r>
    </w:p>
    <w:p w14:paraId="26F8A2DF" w14:textId="77777777" w:rsidR="00CB4E45" w:rsidRDefault="00CB4E45" w:rsidP="00077759">
      <w:pPr>
        <w:ind w:left="2160"/>
      </w:pPr>
    </w:p>
    <w:p w14:paraId="3DBAFB6E" w14:textId="77CC2BC0" w:rsidR="00CB4E45" w:rsidRDefault="00CB4E45">
      <w:pPr>
        <w:pStyle w:val="ListParagraph"/>
        <w:numPr>
          <w:ilvl w:val="0"/>
          <w:numId w:val="19"/>
        </w:numPr>
      </w:pPr>
      <w:r>
        <w:t>DEP Case from USD Deposit Account, Withdrawal in THB @35</w:t>
      </w:r>
      <w:r>
        <w:rPr>
          <w:cs/>
          <w:lang w:bidi="th-TH"/>
        </w:rPr>
        <w:t>.</w:t>
      </w:r>
      <w:r>
        <w:t>00</w:t>
      </w:r>
    </w:p>
    <w:p w14:paraId="494C79C9" w14:textId="33010AC1" w:rsidR="00CB4E45" w:rsidRDefault="00CB4E45" w:rsidP="00CB4E45">
      <w:pPr>
        <w:ind w:left="1800"/>
        <w:rPr>
          <w:lang w:bidi="th-TH"/>
        </w:rPr>
      </w:pPr>
      <w:r>
        <w:rPr>
          <w:cs/>
          <w:lang w:bidi="th-TH"/>
        </w:rPr>
        <w:t xml:space="preserve"> </w:t>
      </w:r>
    </w:p>
    <w:tbl>
      <w:tblPr>
        <w:tblW w:w="11245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147"/>
        <w:gridCol w:w="1332"/>
        <w:gridCol w:w="959"/>
        <w:gridCol w:w="507"/>
        <w:gridCol w:w="1167"/>
        <w:gridCol w:w="1059"/>
        <w:gridCol w:w="701"/>
        <w:gridCol w:w="810"/>
        <w:gridCol w:w="988"/>
        <w:gridCol w:w="1440"/>
      </w:tblGrid>
      <w:tr w:rsidR="00F1416B" w:rsidRPr="00313B1A" w14:paraId="4D6729CB" w14:textId="77777777" w:rsidTr="00360606">
        <w:trPr>
          <w:trHeight w:val="290"/>
        </w:trPr>
        <w:tc>
          <w:tcPr>
            <w:tcW w:w="1147" w:type="dxa"/>
            <w:shd w:val="clear" w:color="4472C4" w:fill="4472C4"/>
          </w:tcPr>
          <w:p w14:paraId="733088EA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Module</w:t>
            </w:r>
          </w:p>
        </w:tc>
        <w:tc>
          <w:tcPr>
            <w:tcW w:w="1147" w:type="dxa"/>
            <w:shd w:val="clear" w:color="4472C4" w:fill="4472C4"/>
            <w:noWrap/>
            <w:hideMark/>
          </w:tcPr>
          <w:p w14:paraId="28015FBC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Account Type</w:t>
            </w:r>
          </w:p>
        </w:tc>
        <w:tc>
          <w:tcPr>
            <w:tcW w:w="1332" w:type="dxa"/>
            <w:shd w:val="clear" w:color="4472C4" w:fill="4472C4"/>
            <w:noWrap/>
            <w:hideMark/>
          </w:tcPr>
          <w:p w14:paraId="57C28A55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Method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GL</w:t>
            </w:r>
          </w:p>
        </w:tc>
        <w:tc>
          <w:tcPr>
            <w:tcW w:w="959" w:type="dxa"/>
            <w:shd w:val="clear" w:color="4472C4" w:fill="4472C4"/>
            <w:noWrap/>
            <w:hideMark/>
          </w:tcPr>
          <w:p w14:paraId="5D41D351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 Type</w:t>
            </w:r>
          </w:p>
        </w:tc>
        <w:tc>
          <w:tcPr>
            <w:tcW w:w="509" w:type="dxa"/>
            <w:shd w:val="clear" w:color="4472C4" w:fill="4472C4"/>
          </w:tcPr>
          <w:p w14:paraId="4154AE9B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1173" w:type="dxa"/>
            <w:shd w:val="clear" w:color="4472C4" w:fill="4472C4"/>
          </w:tcPr>
          <w:p w14:paraId="68BB4487" w14:textId="77777777" w:rsidR="00E11281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Original</w:t>
            </w:r>
          </w:p>
          <w:p w14:paraId="7340CF2C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</w:t>
            </w:r>
          </w:p>
        </w:tc>
        <w:tc>
          <w:tcPr>
            <w:tcW w:w="1037" w:type="dxa"/>
            <w:shd w:val="clear" w:color="4472C4" w:fill="4472C4"/>
          </w:tcPr>
          <w:p w14:paraId="1858CCEA" w14:textId="77777777" w:rsidR="00E11281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Distributed</w:t>
            </w:r>
          </w:p>
          <w:p w14:paraId="21B9DF49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Amount </w:t>
            </w:r>
          </w:p>
        </w:tc>
        <w:tc>
          <w:tcPr>
            <w:tcW w:w="701" w:type="dxa"/>
            <w:shd w:val="clear" w:color="4472C4" w:fill="4472C4"/>
            <w:noWrap/>
            <w:hideMark/>
          </w:tcPr>
          <w:p w14:paraId="72B7C8C9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810" w:type="dxa"/>
            <w:shd w:val="clear" w:color="4472C4" w:fill="4472C4"/>
            <w:noWrap/>
            <w:hideMark/>
          </w:tcPr>
          <w:p w14:paraId="0F9EBBFC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proofErr w:type="spellStart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Exch</w:t>
            </w:r>
            <w:proofErr w:type="spellEnd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 Rate</w:t>
            </w:r>
          </w:p>
        </w:tc>
        <w:tc>
          <w:tcPr>
            <w:tcW w:w="990" w:type="dxa"/>
            <w:shd w:val="clear" w:color="4472C4" w:fill="4472C4"/>
          </w:tcPr>
          <w:p w14:paraId="579E7ADA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Forward Contract?</w:t>
            </w:r>
          </w:p>
        </w:tc>
        <w:tc>
          <w:tcPr>
            <w:tcW w:w="1440" w:type="dxa"/>
            <w:shd w:val="clear" w:color="4472C4" w:fill="4472C4"/>
            <w:noWrap/>
            <w:hideMark/>
          </w:tcPr>
          <w:p w14:paraId="75DBE1E5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Converted Amount</w:t>
            </w:r>
          </w:p>
        </w:tc>
      </w:tr>
      <w:tr w:rsidR="00F1416B" w:rsidRPr="00CD5F5C" w14:paraId="06428686" w14:textId="77777777" w:rsidTr="00E11281">
        <w:trPr>
          <w:trHeight w:val="290"/>
        </w:trPr>
        <w:tc>
          <w:tcPr>
            <w:tcW w:w="1147" w:type="dxa"/>
          </w:tcPr>
          <w:p w14:paraId="3FCB0229" w14:textId="140CE231" w:rsidR="00E11281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DEP</w:t>
            </w:r>
          </w:p>
        </w:tc>
        <w:tc>
          <w:tcPr>
            <w:tcW w:w="1147" w:type="dxa"/>
            <w:shd w:val="clear" w:color="auto" w:fill="auto"/>
            <w:noWrap/>
          </w:tcPr>
          <w:p w14:paraId="6A1EC40C" w14:textId="6BDBFE81" w:rsidR="00E11281" w:rsidRPr="00CD5F5C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332" w:type="dxa"/>
            <w:shd w:val="clear" w:color="auto" w:fill="auto"/>
            <w:noWrap/>
            <w:hideMark/>
          </w:tcPr>
          <w:p w14:paraId="3953E271" w14:textId="74AE1A18" w:rsidR="00E11281" w:rsidRPr="00CD5F5C" w:rsidRDefault="00E11281" w:rsidP="00360606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(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)</w:t>
            </w:r>
          </w:p>
        </w:tc>
        <w:tc>
          <w:tcPr>
            <w:tcW w:w="959" w:type="dxa"/>
            <w:shd w:val="clear" w:color="auto" w:fill="auto"/>
            <w:noWrap/>
          </w:tcPr>
          <w:p w14:paraId="6222D9F9" w14:textId="737565E9" w:rsidR="00E11281" w:rsidRPr="00CD5F5C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509" w:type="dxa"/>
          </w:tcPr>
          <w:p w14:paraId="6E1105E3" w14:textId="77777777" w:rsidR="00E11281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173" w:type="dxa"/>
          </w:tcPr>
          <w:p w14:paraId="1E1BCCE7" w14:textId="2DB65B49" w:rsidR="00E11281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 100,000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1037" w:type="dxa"/>
          </w:tcPr>
          <w:p w14:paraId="2B908213" w14:textId="77777777" w:rsidR="00E11281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701" w:type="dxa"/>
            <w:shd w:val="clear" w:color="auto" w:fill="auto"/>
            <w:noWrap/>
          </w:tcPr>
          <w:p w14:paraId="61DAE9AB" w14:textId="77777777" w:rsidR="00E11281" w:rsidRPr="00CD5F5C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14:paraId="26432C00" w14:textId="77777777" w:rsidR="00E11281" w:rsidRPr="00CD5F5C" w:rsidRDefault="00E11281" w:rsidP="00360606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990" w:type="dxa"/>
          </w:tcPr>
          <w:p w14:paraId="79FBBE88" w14:textId="77777777" w:rsidR="00E11281" w:rsidRPr="00CD5F5C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440" w:type="dxa"/>
            <w:shd w:val="clear" w:color="auto" w:fill="auto"/>
            <w:noWrap/>
          </w:tcPr>
          <w:p w14:paraId="49C972FF" w14:textId="77777777" w:rsidR="00E11281" w:rsidRPr="00CD5F5C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</w:tr>
      <w:tr w:rsidR="00F1416B" w:rsidRPr="00313B1A" w14:paraId="43263D26" w14:textId="77777777" w:rsidTr="00E11281">
        <w:trPr>
          <w:trHeight w:val="290"/>
        </w:trPr>
        <w:tc>
          <w:tcPr>
            <w:tcW w:w="1147" w:type="dxa"/>
          </w:tcPr>
          <w:p w14:paraId="49AAD19C" w14:textId="142602D9" w:rsidR="00E11281" w:rsidRPr="00313B1A" w:rsidRDefault="00E1128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DEP</w:t>
            </w:r>
          </w:p>
        </w:tc>
        <w:tc>
          <w:tcPr>
            <w:tcW w:w="1147" w:type="dxa"/>
            <w:shd w:val="clear" w:color="auto" w:fill="auto"/>
            <w:noWrap/>
          </w:tcPr>
          <w:p w14:paraId="39382A5C" w14:textId="1AFA0D61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332" w:type="dxa"/>
            <w:shd w:val="clear" w:color="auto" w:fill="auto"/>
            <w:noWrap/>
            <w:hideMark/>
          </w:tcPr>
          <w:p w14:paraId="3ABDD959" w14:textId="77777777" w:rsidR="00E11281" w:rsidRPr="00313B1A" w:rsidRDefault="00E11281" w:rsidP="00360606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(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)</w:t>
            </w:r>
          </w:p>
        </w:tc>
        <w:tc>
          <w:tcPr>
            <w:tcW w:w="959" w:type="dxa"/>
            <w:shd w:val="clear" w:color="auto" w:fill="auto"/>
            <w:noWrap/>
          </w:tcPr>
          <w:p w14:paraId="20480194" w14:textId="79D38165" w:rsidR="00E11281" w:rsidRPr="00313B1A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509" w:type="dxa"/>
          </w:tcPr>
          <w:p w14:paraId="057140DE" w14:textId="77777777" w:rsidR="00E11281" w:rsidRPr="00313B1A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173" w:type="dxa"/>
          </w:tcPr>
          <w:p w14:paraId="64D23DAB" w14:textId="77777777" w:rsidR="00E11281" w:rsidRPr="00313B1A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037" w:type="dxa"/>
          </w:tcPr>
          <w:p w14:paraId="7094ABB9" w14:textId="7CE47149" w:rsidR="00E11281" w:rsidRPr="00313B1A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USD 100,000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701" w:type="dxa"/>
            <w:shd w:val="clear" w:color="auto" w:fill="auto"/>
            <w:noWrap/>
            <w:hideMark/>
          </w:tcPr>
          <w:p w14:paraId="128CD9E9" w14:textId="77777777" w:rsidR="00E11281" w:rsidRPr="00313B1A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THB </w:t>
            </w:r>
          </w:p>
        </w:tc>
        <w:tc>
          <w:tcPr>
            <w:tcW w:w="810" w:type="dxa"/>
            <w:shd w:val="clear" w:color="auto" w:fill="auto"/>
            <w:noWrap/>
            <w:hideMark/>
          </w:tcPr>
          <w:p w14:paraId="4090834E" w14:textId="44955703" w:rsidR="00E11281" w:rsidRPr="00313B1A" w:rsidRDefault="00E11281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        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35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  <w:r w:rsidRPr="00313B1A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 xml:space="preserve"> </w:t>
            </w:r>
          </w:p>
        </w:tc>
        <w:tc>
          <w:tcPr>
            <w:tcW w:w="990" w:type="dxa"/>
          </w:tcPr>
          <w:p w14:paraId="030A2201" w14:textId="77777777" w:rsidR="00E11281" w:rsidRPr="00723A1B" w:rsidRDefault="00E11281" w:rsidP="0036060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</w:t>
            </w:r>
          </w:p>
        </w:tc>
        <w:tc>
          <w:tcPr>
            <w:tcW w:w="1440" w:type="dxa"/>
            <w:shd w:val="clear" w:color="auto" w:fill="auto"/>
            <w:noWrap/>
            <w:hideMark/>
          </w:tcPr>
          <w:p w14:paraId="36C72B99" w14:textId="754D39DB" w:rsidR="00E11281" w:rsidRPr="00313B1A" w:rsidRDefault="004A7756" w:rsidP="0036060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THB </w:t>
            </w:r>
            <w:r w:rsidR="00E11281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3,5</w:t>
            </w:r>
            <w:r w:rsidR="00E11281" w:rsidRPr="00723A1B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00,000</w:t>
            </w:r>
            <w:r w:rsidR="00E11281"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 w:rsidR="00E11281"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</w:tr>
    </w:tbl>
    <w:p w14:paraId="4A066A80" w14:textId="77777777" w:rsidR="00E11281" w:rsidRDefault="00E11281" w:rsidP="00CB4E45">
      <w:pPr>
        <w:ind w:left="1800"/>
      </w:pPr>
    </w:p>
    <w:p w14:paraId="25BE1BF2" w14:textId="77777777" w:rsidR="005A528F" w:rsidRDefault="005A528F" w:rsidP="00596B67">
      <w:pPr>
        <w:pStyle w:val="ListParagraph"/>
        <w:ind w:left="2160"/>
      </w:pPr>
    </w:p>
    <w:p w14:paraId="64EF3766" w14:textId="77777777" w:rsidR="005A528F" w:rsidRDefault="005A528F">
      <w:pPr>
        <w:spacing w:after="200" w:line="276" w:lineRule="auto"/>
      </w:pPr>
      <w:r>
        <w:rPr>
          <w:cs/>
          <w:lang w:bidi="th-TH"/>
        </w:rPr>
        <w:br w:type="page"/>
      </w:r>
    </w:p>
    <w:p w14:paraId="1E6D559B" w14:textId="4AE73A54" w:rsidR="001969BC" w:rsidRDefault="001969BC">
      <w:pPr>
        <w:pStyle w:val="ListParagraph"/>
        <w:numPr>
          <w:ilvl w:val="0"/>
          <w:numId w:val="19"/>
        </w:numPr>
      </w:pPr>
      <w:r>
        <w:lastRenderedPageBreak/>
        <w:t xml:space="preserve">GFT </w:t>
      </w:r>
      <w:r>
        <w:rPr>
          <w:cs/>
          <w:lang w:bidi="th-TH"/>
        </w:rPr>
        <w:t>(</w:t>
      </w:r>
      <w:r>
        <w:t>Global Fund Transfer</w:t>
      </w:r>
      <w:r>
        <w:rPr>
          <w:cs/>
          <w:lang w:bidi="th-TH"/>
        </w:rPr>
        <w:t xml:space="preserve">) </w:t>
      </w:r>
      <w:r>
        <w:t>Case of Incoming and Outgoing Transfers</w:t>
      </w:r>
    </w:p>
    <w:tbl>
      <w:tblPr>
        <w:tblW w:w="11797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1126"/>
        <w:gridCol w:w="1517"/>
        <w:gridCol w:w="458"/>
        <w:gridCol w:w="1264"/>
        <w:gridCol w:w="1549"/>
        <w:gridCol w:w="2189"/>
        <w:gridCol w:w="888"/>
        <w:gridCol w:w="1065"/>
        <w:gridCol w:w="942"/>
      </w:tblGrid>
      <w:tr w:rsidR="000D731C" w:rsidRPr="00313B1A" w14:paraId="71119BE6" w14:textId="06A57BCA" w:rsidTr="000C0D68">
        <w:trPr>
          <w:trHeight w:val="290"/>
        </w:trPr>
        <w:tc>
          <w:tcPr>
            <w:tcW w:w="799" w:type="dxa"/>
            <w:shd w:val="clear" w:color="4472C4" w:fill="4472C4"/>
          </w:tcPr>
          <w:p w14:paraId="37ECB3D5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Module</w:t>
            </w:r>
          </w:p>
        </w:tc>
        <w:tc>
          <w:tcPr>
            <w:tcW w:w="1126" w:type="dxa"/>
            <w:shd w:val="clear" w:color="4472C4" w:fill="4472C4"/>
            <w:noWrap/>
            <w:hideMark/>
          </w:tcPr>
          <w:p w14:paraId="0EBBD151" w14:textId="62348CC1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Case</w:t>
            </w:r>
          </w:p>
        </w:tc>
        <w:tc>
          <w:tcPr>
            <w:tcW w:w="1517" w:type="dxa"/>
            <w:shd w:val="clear" w:color="4472C4" w:fill="4472C4"/>
            <w:noWrap/>
            <w:hideMark/>
          </w:tcPr>
          <w:p w14:paraId="5659C938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Method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 xml:space="preserve"> 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GL</w:t>
            </w:r>
          </w:p>
        </w:tc>
        <w:tc>
          <w:tcPr>
            <w:tcW w:w="458" w:type="dxa"/>
            <w:shd w:val="clear" w:color="4472C4" w:fill="4472C4"/>
          </w:tcPr>
          <w:p w14:paraId="29D1467C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D</w:t>
            </w:r>
            <w:r>
              <w:rPr>
                <w:rFonts w:ascii="Calibri" w:eastAsia="Times New Roman" w:hAnsi="Calibri" w:cs="Angsana New"/>
                <w:b/>
                <w:bCs/>
                <w:noProof w:val="0"/>
                <w:color w:val="FFFFFF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1264" w:type="dxa"/>
            <w:shd w:val="clear" w:color="4472C4" w:fill="4472C4"/>
          </w:tcPr>
          <w:p w14:paraId="49942E72" w14:textId="28D9F19E" w:rsidR="00690991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Original Amount</w:t>
            </w:r>
          </w:p>
        </w:tc>
        <w:tc>
          <w:tcPr>
            <w:tcW w:w="1549" w:type="dxa"/>
            <w:shd w:val="clear" w:color="4472C4" w:fill="4472C4"/>
          </w:tcPr>
          <w:p w14:paraId="2C6AEA7D" w14:textId="4C16FAFC" w:rsidR="00690991" w:rsidRPr="00F05C5A" w:rsidRDefault="00690991" w:rsidP="00690991">
            <w:pPr>
              <w:jc w:val="center"/>
              <w:rPr>
                <w:rFonts w:ascii="Calibri" w:eastAsia="Times New Roman" w:hAnsi="Calibri" w:cstheme="minorBidi"/>
                <w:b/>
                <w:bCs/>
                <w:noProof w:val="0"/>
                <w:color w:val="FFFFFF"/>
                <w:sz w:val="18"/>
                <w:szCs w:val="22"/>
                <w:lang w:val="en-US" w:eastAsia="en-PH" w:bidi="th-T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</w:t>
            </w:r>
            <w:r>
              <w:rPr>
                <w:rFonts w:ascii="Calibri" w:eastAsia="Times New Roman" w:hAnsi="Calibri" w:cstheme="minorBidi" w:hint="cs"/>
                <w:b/>
                <w:bCs/>
                <w:noProof w:val="0"/>
                <w:color w:val="FFFFFF"/>
                <w:sz w:val="18"/>
                <w:szCs w:val="22"/>
                <w:cs/>
                <w:lang w:val="en-PH" w:eastAsia="en-PH" w:bidi="th-TH"/>
              </w:rPr>
              <w:t xml:space="preserve"> </w:t>
            </w:r>
            <w:r>
              <w:rPr>
                <w:rFonts w:ascii="Calibri" w:eastAsia="Times New Roman" w:hAnsi="Calibri" w:cstheme="minorBidi"/>
                <w:b/>
                <w:bCs/>
                <w:noProof w:val="0"/>
                <w:color w:val="FFFFFF"/>
                <w:sz w:val="18"/>
                <w:szCs w:val="22"/>
                <w:lang w:val="en-US" w:eastAsia="en-PH" w:bidi="th-TH"/>
              </w:rPr>
              <w:t>In</w:t>
            </w:r>
          </w:p>
        </w:tc>
        <w:tc>
          <w:tcPr>
            <w:tcW w:w="2189" w:type="dxa"/>
            <w:shd w:val="clear" w:color="4472C4" w:fill="4472C4"/>
          </w:tcPr>
          <w:p w14:paraId="06DB3620" w14:textId="5912FB1F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Amount Out</w:t>
            </w:r>
          </w:p>
        </w:tc>
        <w:tc>
          <w:tcPr>
            <w:tcW w:w="888" w:type="dxa"/>
            <w:shd w:val="clear" w:color="4472C4" w:fill="4472C4"/>
            <w:noWrap/>
            <w:hideMark/>
          </w:tcPr>
          <w:p w14:paraId="1CB28438" w14:textId="0230F711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Settle Ccy</w:t>
            </w:r>
          </w:p>
        </w:tc>
        <w:tc>
          <w:tcPr>
            <w:tcW w:w="1065" w:type="dxa"/>
            <w:shd w:val="clear" w:color="4472C4" w:fill="4472C4"/>
            <w:noWrap/>
            <w:hideMark/>
          </w:tcPr>
          <w:p w14:paraId="078724C6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proofErr w:type="spellStart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Exch</w:t>
            </w:r>
            <w:proofErr w:type="spellEnd"/>
            <w:r w:rsidRPr="00313B1A"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 xml:space="preserve"> Rate</w:t>
            </w:r>
          </w:p>
        </w:tc>
        <w:tc>
          <w:tcPr>
            <w:tcW w:w="942" w:type="dxa"/>
            <w:shd w:val="clear" w:color="4472C4" w:fill="4472C4"/>
          </w:tcPr>
          <w:p w14:paraId="669A7DE5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FFFFFF"/>
                <w:sz w:val="18"/>
                <w:szCs w:val="18"/>
                <w:lang w:val="en-PH" w:eastAsia="en-PH"/>
              </w:rPr>
              <w:t>Forward Contract?</w:t>
            </w:r>
          </w:p>
        </w:tc>
      </w:tr>
      <w:tr w:rsidR="000D731C" w:rsidRPr="00313B1A" w14:paraId="0F24FB61" w14:textId="060575B0" w:rsidTr="000C0D68">
        <w:trPr>
          <w:trHeight w:val="290"/>
        </w:trPr>
        <w:tc>
          <w:tcPr>
            <w:tcW w:w="799" w:type="dxa"/>
          </w:tcPr>
          <w:p w14:paraId="4DCE9905" w14:textId="0C90C250" w:rsidR="00690991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GFT</w:t>
            </w:r>
          </w:p>
        </w:tc>
        <w:tc>
          <w:tcPr>
            <w:tcW w:w="1126" w:type="dxa"/>
            <w:vMerge w:val="restart"/>
            <w:shd w:val="clear" w:color="auto" w:fill="auto"/>
            <w:noWrap/>
          </w:tcPr>
          <w:p w14:paraId="09D12644" w14:textId="3CCF2E60" w:rsidR="00690991" w:rsidRPr="00CD5F5C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Outgoing Transfer</w:t>
            </w:r>
          </w:p>
        </w:tc>
        <w:tc>
          <w:tcPr>
            <w:tcW w:w="1517" w:type="dxa"/>
            <w:shd w:val="clear" w:color="auto" w:fill="auto"/>
            <w:noWrap/>
            <w:hideMark/>
          </w:tcPr>
          <w:p w14:paraId="37B5C330" w14:textId="146AB20A" w:rsidR="00690991" w:rsidRPr="00CD5F5C" w:rsidRDefault="00690991" w:rsidP="00690991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458" w:type="dxa"/>
          </w:tcPr>
          <w:p w14:paraId="56CB4E2C" w14:textId="77777777" w:rsidR="00690991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264" w:type="dxa"/>
          </w:tcPr>
          <w:p w14:paraId="63290702" w14:textId="5500D267" w:rsidR="00690991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 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1549" w:type="dxa"/>
          </w:tcPr>
          <w:p w14:paraId="43BA4104" w14:textId="7B4879B4" w:rsidR="00690991" w:rsidRDefault="00416A96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 1,000,000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189" w:type="dxa"/>
          </w:tcPr>
          <w:p w14:paraId="0CBCDA8F" w14:textId="77777777" w:rsidR="00690991" w:rsidRPr="00CD5F5C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888" w:type="dxa"/>
            <w:shd w:val="clear" w:color="auto" w:fill="auto"/>
            <w:noWrap/>
          </w:tcPr>
          <w:p w14:paraId="5B5D055A" w14:textId="589D83F3" w:rsidR="00690991" w:rsidRPr="00CD5F5C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065" w:type="dxa"/>
            <w:shd w:val="clear" w:color="auto" w:fill="auto"/>
            <w:noWrap/>
          </w:tcPr>
          <w:p w14:paraId="1AA331CD" w14:textId="77777777" w:rsidR="00690991" w:rsidRPr="00CD5F5C" w:rsidRDefault="00690991" w:rsidP="00690991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942" w:type="dxa"/>
          </w:tcPr>
          <w:p w14:paraId="01BA52BA" w14:textId="77777777" w:rsidR="00690991" w:rsidRPr="00CD5F5C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</w:tr>
      <w:tr w:rsidR="000D731C" w:rsidRPr="00313B1A" w14:paraId="0D8D3652" w14:textId="5399435B" w:rsidTr="000C0D68">
        <w:trPr>
          <w:trHeight w:val="290"/>
        </w:trPr>
        <w:tc>
          <w:tcPr>
            <w:tcW w:w="799" w:type="dxa"/>
          </w:tcPr>
          <w:p w14:paraId="1E230D1A" w14:textId="196D9F26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GFT</w:t>
            </w:r>
          </w:p>
        </w:tc>
        <w:tc>
          <w:tcPr>
            <w:tcW w:w="1126" w:type="dxa"/>
            <w:vMerge/>
            <w:shd w:val="clear" w:color="auto" w:fill="auto"/>
            <w:noWrap/>
          </w:tcPr>
          <w:p w14:paraId="41BA7151" w14:textId="22B6CC3F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517" w:type="dxa"/>
            <w:shd w:val="clear" w:color="auto" w:fill="auto"/>
            <w:noWrap/>
            <w:hideMark/>
          </w:tcPr>
          <w:p w14:paraId="289A0638" w14:textId="1FC7F74A" w:rsidR="00690991" w:rsidRPr="00313B1A" w:rsidRDefault="00690991" w:rsidP="00690991">
            <w:pP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Nostro A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C 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(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ANZ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)</w:t>
            </w:r>
          </w:p>
        </w:tc>
        <w:tc>
          <w:tcPr>
            <w:tcW w:w="458" w:type="dxa"/>
          </w:tcPr>
          <w:p w14:paraId="2A3C7A2C" w14:textId="77777777" w:rsidR="00690991" w:rsidRPr="00313B1A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264" w:type="dxa"/>
          </w:tcPr>
          <w:p w14:paraId="443BF353" w14:textId="77777777" w:rsidR="00690991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549" w:type="dxa"/>
          </w:tcPr>
          <w:p w14:paraId="24CA9E4A" w14:textId="0D41B476" w:rsidR="00690991" w:rsidRPr="00313B1A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2189" w:type="dxa"/>
          </w:tcPr>
          <w:p w14:paraId="14D12D50" w14:textId="77777777" w:rsidR="000D731C" w:rsidRDefault="00416A96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AUD </w:t>
            </w:r>
          </w:p>
          <w:p w14:paraId="1CC195D4" w14:textId="042B8670" w:rsidR="00690991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43,066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32</w:t>
            </w:r>
          </w:p>
        </w:tc>
        <w:tc>
          <w:tcPr>
            <w:tcW w:w="888" w:type="dxa"/>
            <w:shd w:val="clear" w:color="auto" w:fill="auto"/>
            <w:noWrap/>
            <w:hideMark/>
          </w:tcPr>
          <w:p w14:paraId="0C274917" w14:textId="65A00902" w:rsidR="00690991" w:rsidRPr="00313B1A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AUD</w:t>
            </w:r>
          </w:p>
        </w:tc>
        <w:tc>
          <w:tcPr>
            <w:tcW w:w="1065" w:type="dxa"/>
            <w:shd w:val="clear" w:color="auto" w:fill="auto"/>
            <w:noWrap/>
          </w:tcPr>
          <w:p w14:paraId="5A2BA06A" w14:textId="301BC5A8" w:rsidR="00690991" w:rsidRPr="00313B1A" w:rsidRDefault="00690991" w:rsidP="00690991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23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22001</w:t>
            </w:r>
          </w:p>
        </w:tc>
        <w:tc>
          <w:tcPr>
            <w:tcW w:w="942" w:type="dxa"/>
          </w:tcPr>
          <w:p w14:paraId="56B5F107" w14:textId="77777777" w:rsidR="00690991" w:rsidRPr="00723A1B" w:rsidRDefault="00690991" w:rsidP="00690991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</w:t>
            </w:r>
          </w:p>
        </w:tc>
      </w:tr>
      <w:tr w:rsidR="000D731C" w:rsidRPr="00313B1A" w14:paraId="2ECC232B" w14:textId="77777777" w:rsidTr="000C0D68">
        <w:trPr>
          <w:trHeight w:val="290"/>
        </w:trPr>
        <w:tc>
          <w:tcPr>
            <w:tcW w:w="799" w:type="dxa"/>
          </w:tcPr>
          <w:p w14:paraId="434ABB96" w14:textId="14B24034" w:rsidR="00416A96" w:rsidRDefault="00416A96" w:rsidP="00416A9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GFT</w:t>
            </w:r>
          </w:p>
        </w:tc>
        <w:tc>
          <w:tcPr>
            <w:tcW w:w="1126" w:type="dxa"/>
            <w:vMerge w:val="restart"/>
            <w:shd w:val="clear" w:color="auto" w:fill="auto"/>
            <w:noWrap/>
          </w:tcPr>
          <w:p w14:paraId="250B3852" w14:textId="4B951936" w:rsidR="00416A96" w:rsidRDefault="00416A96" w:rsidP="00416A9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Incoming Transfer</w:t>
            </w:r>
          </w:p>
        </w:tc>
        <w:tc>
          <w:tcPr>
            <w:tcW w:w="1517" w:type="dxa"/>
            <w:shd w:val="clear" w:color="auto" w:fill="auto"/>
            <w:noWrap/>
          </w:tcPr>
          <w:p w14:paraId="3A7C5890" w14:textId="7FF85174" w:rsidR="00416A96" w:rsidRDefault="000D731C" w:rsidP="00416A96">
            <w:pP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Nostro</w:t>
            </w:r>
          </w:p>
        </w:tc>
        <w:tc>
          <w:tcPr>
            <w:tcW w:w="458" w:type="dxa"/>
          </w:tcPr>
          <w:p w14:paraId="4F5E5DAF" w14:textId="2D8339FB" w:rsidR="00416A96" w:rsidRDefault="00416A96" w:rsidP="00416A9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Dr</w:t>
            </w:r>
          </w:p>
        </w:tc>
        <w:tc>
          <w:tcPr>
            <w:tcW w:w="1264" w:type="dxa"/>
          </w:tcPr>
          <w:p w14:paraId="723CE673" w14:textId="14E09C08" w:rsidR="00416A96" w:rsidRPr="00313B1A" w:rsidRDefault="003B4BF6" w:rsidP="000C0D6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 THB 37,820,000.00 </w:t>
            </w:r>
          </w:p>
        </w:tc>
        <w:tc>
          <w:tcPr>
            <w:tcW w:w="1549" w:type="dxa"/>
          </w:tcPr>
          <w:p w14:paraId="33B956DB" w14:textId="3571E040" w:rsidR="000D731C" w:rsidRDefault="000D731C" w:rsidP="00416A96">
            <w:pPr>
              <w:jc w:val="right"/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EUR</w:t>
            </w:r>
          </w:p>
          <w:p w14:paraId="2561CEDA" w14:textId="4C45FAF5" w:rsidR="00416A96" w:rsidRDefault="000D731C" w:rsidP="00416A96">
            <w:pPr>
              <w:jc w:val="right"/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1,000,000</w:t>
            </w:r>
            <w:r>
              <w:rPr>
                <w:rFonts w:ascii="Calibri" w:eastAsia="Times New Roman" w:hAnsi="Calibri" w:cs="Angsana New"/>
                <w:noProof w:val="0"/>
                <w:color w:val="FF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2189" w:type="dxa"/>
          </w:tcPr>
          <w:p w14:paraId="34494B73" w14:textId="77777777" w:rsidR="00416A96" w:rsidRDefault="00416A96" w:rsidP="00416A9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888" w:type="dxa"/>
            <w:shd w:val="clear" w:color="auto" w:fill="auto"/>
            <w:noWrap/>
          </w:tcPr>
          <w:p w14:paraId="7AE054D6" w14:textId="6CB4BBCF" w:rsidR="00416A96" w:rsidRDefault="00416A96" w:rsidP="00416A9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065" w:type="dxa"/>
            <w:shd w:val="clear" w:color="auto" w:fill="auto"/>
            <w:noWrap/>
          </w:tcPr>
          <w:p w14:paraId="0B23A2B0" w14:textId="7A610F47" w:rsidR="00416A96" w:rsidRDefault="00416A96" w:rsidP="00416A9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942" w:type="dxa"/>
          </w:tcPr>
          <w:p w14:paraId="7124E0AC" w14:textId="7E67523E" w:rsidR="00416A96" w:rsidRDefault="00416A96" w:rsidP="00416A96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N</w:t>
            </w:r>
          </w:p>
        </w:tc>
      </w:tr>
      <w:tr w:rsidR="000C0D68" w:rsidRPr="00313B1A" w14:paraId="57CF79AC" w14:textId="77777777" w:rsidTr="000C0D68">
        <w:trPr>
          <w:trHeight w:val="290"/>
        </w:trPr>
        <w:tc>
          <w:tcPr>
            <w:tcW w:w="799" w:type="dxa"/>
          </w:tcPr>
          <w:p w14:paraId="686DE5AF" w14:textId="1555C21E" w:rsidR="000C0D68" w:rsidRDefault="000C0D68" w:rsidP="000C0D6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GFT</w:t>
            </w:r>
          </w:p>
        </w:tc>
        <w:tc>
          <w:tcPr>
            <w:tcW w:w="1126" w:type="dxa"/>
            <w:vMerge/>
            <w:shd w:val="clear" w:color="auto" w:fill="auto"/>
            <w:noWrap/>
          </w:tcPr>
          <w:p w14:paraId="5B116C33" w14:textId="77777777" w:rsidR="000C0D68" w:rsidRDefault="000C0D68" w:rsidP="000C0D6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517" w:type="dxa"/>
            <w:shd w:val="clear" w:color="auto" w:fill="auto"/>
            <w:noWrap/>
          </w:tcPr>
          <w:p w14:paraId="4670C382" w14:textId="78940A54" w:rsidR="000C0D68" w:rsidRDefault="000C0D68" w:rsidP="000C0D68">
            <w:pP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Customer A</w:t>
            </w:r>
            <w:r>
              <w:rPr>
                <w:rFonts w:ascii="Calibri" w:eastAsia="Times New Roman" w:hAnsi="Calibri" w:cs="Angsana New"/>
                <w:noProof w:val="0"/>
                <w:color w:val="FF0000"/>
                <w:sz w:val="18"/>
                <w:szCs w:val="18"/>
                <w:cs/>
                <w:lang w:val="en-PH" w:eastAsia="en-PH" w:bidi="th-TH"/>
              </w:rPr>
              <w:t>/</w:t>
            </w:r>
            <w:r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  <w:t>C</w:t>
            </w:r>
          </w:p>
        </w:tc>
        <w:tc>
          <w:tcPr>
            <w:tcW w:w="458" w:type="dxa"/>
          </w:tcPr>
          <w:p w14:paraId="6F092A0A" w14:textId="00605740" w:rsidR="000C0D68" w:rsidRDefault="000C0D68" w:rsidP="000C0D6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Cr</w:t>
            </w:r>
          </w:p>
        </w:tc>
        <w:tc>
          <w:tcPr>
            <w:tcW w:w="1264" w:type="dxa"/>
          </w:tcPr>
          <w:p w14:paraId="4D9EBD57" w14:textId="77777777" w:rsidR="000C0D68" w:rsidRPr="00313B1A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  <w:tc>
          <w:tcPr>
            <w:tcW w:w="1549" w:type="dxa"/>
          </w:tcPr>
          <w:p w14:paraId="5DD2883F" w14:textId="0928889D" w:rsidR="000C0D68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FF0000"/>
                <w:sz w:val="18"/>
                <w:szCs w:val="18"/>
                <w:lang w:val="en-PH" w:eastAsia="en-PH"/>
              </w:rPr>
            </w:pPr>
          </w:p>
        </w:tc>
        <w:tc>
          <w:tcPr>
            <w:tcW w:w="2189" w:type="dxa"/>
          </w:tcPr>
          <w:p w14:paraId="151695E0" w14:textId="625D3C50" w:rsidR="000C0D68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 xml:space="preserve">THB </w:t>
            </w:r>
          </w:p>
          <w:p w14:paraId="70C1CA53" w14:textId="028C8AD2" w:rsidR="000C0D68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37,820,000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00</w:t>
            </w:r>
          </w:p>
        </w:tc>
        <w:tc>
          <w:tcPr>
            <w:tcW w:w="888" w:type="dxa"/>
            <w:shd w:val="clear" w:color="auto" w:fill="auto"/>
            <w:noWrap/>
          </w:tcPr>
          <w:p w14:paraId="557BD281" w14:textId="2399B4D8" w:rsidR="000C0D68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THB</w:t>
            </w:r>
          </w:p>
        </w:tc>
        <w:tc>
          <w:tcPr>
            <w:tcW w:w="1065" w:type="dxa"/>
            <w:shd w:val="clear" w:color="auto" w:fill="auto"/>
            <w:noWrap/>
          </w:tcPr>
          <w:p w14:paraId="0A477E8D" w14:textId="5ABB83A8" w:rsidR="000C0D68" w:rsidRDefault="000C0D68" w:rsidP="000C0D68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37</w:t>
            </w:r>
            <w:r>
              <w:rPr>
                <w:rFonts w:ascii="Calibri" w:eastAsia="Times New Roman" w:hAnsi="Calibri" w:cs="Angsana New"/>
                <w:noProof w:val="0"/>
                <w:color w:val="000000"/>
                <w:sz w:val="18"/>
                <w:szCs w:val="18"/>
                <w:cs/>
                <w:lang w:val="en-PH" w:eastAsia="en-PH" w:bidi="th-TH"/>
              </w:rPr>
              <w:t>.</w:t>
            </w:r>
            <w:r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  <w:t>82</w:t>
            </w:r>
          </w:p>
        </w:tc>
        <w:tc>
          <w:tcPr>
            <w:tcW w:w="942" w:type="dxa"/>
          </w:tcPr>
          <w:p w14:paraId="73CE98F9" w14:textId="5CCB0045" w:rsidR="000C0D68" w:rsidRDefault="000C0D68" w:rsidP="000C0D68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18"/>
                <w:szCs w:val="18"/>
                <w:lang w:val="en-PH" w:eastAsia="en-PH"/>
              </w:rPr>
            </w:pPr>
          </w:p>
        </w:tc>
      </w:tr>
    </w:tbl>
    <w:p w14:paraId="334F1DB7" w14:textId="77777777" w:rsidR="005A528F" w:rsidRDefault="005A528F" w:rsidP="00F05C5A"/>
    <w:p w14:paraId="323DD214" w14:textId="67EAB040" w:rsidR="00061B9D" w:rsidRPr="004241BE" w:rsidRDefault="001969BC" w:rsidP="00373CB1">
      <w:pPr>
        <w:pStyle w:val="Heading4"/>
      </w:pPr>
      <w:r>
        <w:rPr>
          <w:cs/>
          <w:lang w:bidi="th-TH"/>
        </w:rPr>
        <w:t xml:space="preserve"> </w:t>
      </w:r>
      <w:r w:rsidR="004241BE" w:rsidRPr="004241BE">
        <w:t>Settlement Transaction Report</w:t>
      </w:r>
    </w:p>
    <w:p w14:paraId="06F1E9BC" w14:textId="77777777" w:rsidR="004241BE" w:rsidRDefault="004241BE" w:rsidP="004241BE">
      <w:pPr>
        <w:pStyle w:val="Heading5"/>
      </w:pPr>
      <w:r>
        <w:t>Report Parameter Criteria</w:t>
      </w:r>
    </w:p>
    <w:tbl>
      <w:tblPr>
        <w:tblW w:w="10548" w:type="dxa"/>
        <w:tblInd w:w="130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204"/>
        <w:gridCol w:w="7344"/>
      </w:tblGrid>
      <w:tr w:rsidR="00153C3D" w:rsidRPr="00897DBA" w14:paraId="2F967365" w14:textId="77777777" w:rsidTr="00077759">
        <w:trPr>
          <w:tblHeader/>
        </w:trPr>
        <w:tc>
          <w:tcPr>
            <w:tcW w:w="3204" w:type="dxa"/>
          </w:tcPr>
          <w:p w14:paraId="09A09676" w14:textId="77777777" w:rsidR="00153C3D" w:rsidRPr="00897DBA" w:rsidRDefault="00153C3D" w:rsidP="00155898">
            <w:r>
              <w:t>Report Parameter Field</w:t>
            </w:r>
          </w:p>
        </w:tc>
        <w:tc>
          <w:tcPr>
            <w:tcW w:w="7344" w:type="dxa"/>
          </w:tcPr>
          <w:p w14:paraId="7D869887" w14:textId="77777777" w:rsidR="00153C3D" w:rsidRPr="00897DBA" w:rsidRDefault="00153C3D" w:rsidP="00155898">
            <w:r w:rsidRPr="00897DBA">
              <w:t>Source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Validations</w:t>
            </w:r>
          </w:p>
        </w:tc>
      </w:tr>
      <w:tr w:rsidR="00153C3D" w:rsidRPr="00897DBA" w14:paraId="0274BD14" w14:textId="77777777" w:rsidTr="00077759">
        <w:trPr>
          <w:tblHeader/>
        </w:trPr>
        <w:tc>
          <w:tcPr>
            <w:tcW w:w="3204" w:type="dxa"/>
          </w:tcPr>
          <w:p w14:paraId="39D5C960" w14:textId="6361E29D" w:rsidR="00153C3D" w:rsidRDefault="00153C3D" w:rsidP="00155898">
            <w:r>
              <w:t>Module</w:t>
            </w:r>
          </w:p>
        </w:tc>
        <w:tc>
          <w:tcPr>
            <w:tcW w:w="7344" w:type="dxa"/>
          </w:tcPr>
          <w:p w14:paraId="42BBE00A" w14:textId="44A15152" w:rsidR="00153C3D" w:rsidRDefault="00666256" w:rsidP="00155898">
            <w:r>
              <w:t>All b</w:t>
            </w:r>
            <w:r w:rsidR="00153C3D">
              <w:t xml:space="preserve">usiness module that processed </w:t>
            </w:r>
            <w:r w:rsidR="007A69E4">
              <w:t xml:space="preserve">payment or settlement of </w:t>
            </w:r>
            <w:r w:rsidR="00153C3D">
              <w:t xml:space="preserve"> transaction</w:t>
            </w:r>
          </w:p>
          <w:p w14:paraId="02A2EE08" w14:textId="2F44FDEB" w:rsidR="00666256" w:rsidRPr="00F05C5A" w:rsidRDefault="00666256" w:rsidP="00666256">
            <w:pPr>
              <w:rPr>
                <w:lang w:val="en-US"/>
              </w:rPr>
            </w:pPr>
            <w:r w:rsidRPr="00F05C5A">
              <w:rPr>
                <w:lang w:val="en-US"/>
              </w:rPr>
              <w:t>1</w:t>
            </w:r>
            <w:r w:rsidR="007A69E4" w:rsidRPr="00F05C5A">
              <w:rPr>
                <w:cs/>
                <w:lang w:val="en-US" w:bidi="th-TH"/>
              </w:rPr>
              <w:t>.</w:t>
            </w:r>
            <w:r w:rsidRPr="00F05C5A">
              <w:rPr>
                <w:lang w:val="en-US"/>
              </w:rPr>
              <w:t xml:space="preserve"> Internal A</w:t>
            </w:r>
            <w:r w:rsidRPr="00F05C5A">
              <w:rPr>
                <w:cs/>
                <w:lang w:val="en-US" w:bidi="th-TH"/>
              </w:rPr>
              <w:t>/</w:t>
            </w:r>
            <w:r w:rsidRPr="00F05C5A">
              <w:rPr>
                <w:lang w:val="en-US"/>
              </w:rPr>
              <w:t>C such as Cashier Cheque,</w:t>
            </w:r>
          </w:p>
          <w:p w14:paraId="3F9265F9" w14:textId="7215EA6F" w:rsidR="00666256" w:rsidRPr="00F05C5A" w:rsidRDefault="00666256" w:rsidP="00666256">
            <w:pPr>
              <w:rPr>
                <w:lang w:val="en-US" w:bidi="th-TH"/>
              </w:rPr>
            </w:pPr>
            <w:r w:rsidRPr="00F05C5A">
              <w:rPr>
                <w:lang w:val="en-US"/>
              </w:rPr>
              <w:t>2</w:t>
            </w:r>
            <w:r w:rsidRPr="00F05C5A">
              <w:rPr>
                <w:cs/>
                <w:lang w:val="en-US" w:bidi="th-TH"/>
              </w:rPr>
              <w:t xml:space="preserve">. </w:t>
            </w:r>
            <w:r w:rsidRPr="00F05C5A">
              <w:rPr>
                <w:lang w:val="en-US" w:bidi="th-TH"/>
              </w:rPr>
              <w:t xml:space="preserve">CASA </w:t>
            </w:r>
            <w:r w:rsidRPr="00F05C5A">
              <w:rPr>
                <w:cs/>
                <w:lang w:val="en-US" w:bidi="th-TH"/>
              </w:rPr>
              <w:t>(</w:t>
            </w:r>
            <w:r w:rsidRPr="00F05C5A">
              <w:rPr>
                <w:lang w:val="en-US" w:bidi="th-TH"/>
              </w:rPr>
              <w:t>RB</w:t>
            </w:r>
            <w:r w:rsidRPr="00F05C5A">
              <w:rPr>
                <w:cs/>
                <w:lang w:val="en-US" w:bidi="th-TH"/>
              </w:rPr>
              <w:t>)</w:t>
            </w:r>
          </w:p>
          <w:p w14:paraId="6E5EDCB8" w14:textId="77777777" w:rsidR="00666256" w:rsidRPr="00F05C5A" w:rsidRDefault="00666256" w:rsidP="00666256">
            <w:pPr>
              <w:rPr>
                <w:lang w:val="en-US" w:bidi="th-TH"/>
              </w:rPr>
            </w:pPr>
            <w:r w:rsidRPr="00F05C5A">
              <w:rPr>
                <w:lang w:val="en-US" w:bidi="th-TH"/>
              </w:rPr>
              <w:t>3</w:t>
            </w:r>
            <w:r w:rsidRPr="00F05C5A">
              <w:rPr>
                <w:cs/>
                <w:lang w:val="en-US" w:bidi="th-TH"/>
              </w:rPr>
              <w:t xml:space="preserve">. </w:t>
            </w:r>
            <w:r w:rsidRPr="00F05C5A">
              <w:rPr>
                <w:lang w:val="en-US" w:bidi="th-TH"/>
              </w:rPr>
              <w:t>Nostro</w:t>
            </w:r>
          </w:p>
          <w:p w14:paraId="33F2BE21" w14:textId="65E95056" w:rsidR="00666256" w:rsidRPr="00897DBA" w:rsidRDefault="00666256" w:rsidP="00155898"/>
        </w:tc>
      </w:tr>
      <w:tr w:rsidR="00153C3D" w:rsidRPr="00897DBA" w14:paraId="7E0957DC" w14:textId="77777777" w:rsidTr="00077759">
        <w:trPr>
          <w:tblHeader/>
        </w:trPr>
        <w:tc>
          <w:tcPr>
            <w:tcW w:w="3204" w:type="dxa"/>
          </w:tcPr>
          <w:p w14:paraId="53864783" w14:textId="61CDA172" w:rsidR="00153C3D" w:rsidRDefault="00153C3D" w:rsidP="00155898">
            <w:r>
              <w:t>Date Range</w:t>
            </w:r>
          </w:p>
        </w:tc>
        <w:tc>
          <w:tcPr>
            <w:tcW w:w="7344" w:type="dxa"/>
          </w:tcPr>
          <w:p w14:paraId="768C4393" w14:textId="43EED840" w:rsidR="00153C3D" w:rsidRPr="00897DBA" w:rsidRDefault="00153C3D" w:rsidP="00155898">
            <w:r>
              <w:t>Date From</w:t>
            </w:r>
            <w:r>
              <w:rPr>
                <w:cs/>
                <w:lang w:bidi="th-TH"/>
              </w:rPr>
              <w:t>/</w:t>
            </w:r>
            <w:r>
              <w:t>To of settlement performed in the system</w:t>
            </w:r>
          </w:p>
        </w:tc>
      </w:tr>
    </w:tbl>
    <w:p w14:paraId="73A59FD1" w14:textId="7E75C4E2" w:rsidR="006F4B31" w:rsidRDefault="006F4B31" w:rsidP="004241BE">
      <w:pPr>
        <w:pStyle w:val="Heading5"/>
      </w:pPr>
      <w:r>
        <w:t>Report Layout</w:t>
      </w:r>
    </w:p>
    <w:p w14:paraId="070F04E5" w14:textId="4A68D418" w:rsidR="00CE1266" w:rsidRDefault="00CE1266" w:rsidP="00CE1266">
      <w:pPr>
        <w:ind w:left="720"/>
      </w:pPr>
    </w:p>
    <w:p w14:paraId="329D8492" w14:textId="5CE3581A" w:rsidR="001969BC" w:rsidRDefault="001969BC" w:rsidP="001969BC">
      <w:pPr>
        <w:ind w:left="1440"/>
      </w:pPr>
    </w:p>
    <w:p w14:paraId="2B38AD8E" w14:textId="6FADA50F" w:rsidR="00F1416B" w:rsidRDefault="00F1416B" w:rsidP="001969BC">
      <w:pPr>
        <w:ind w:left="1440"/>
      </w:pPr>
    </w:p>
    <w:p w14:paraId="3AB29950" w14:textId="374D28B6" w:rsidR="00F1416B" w:rsidRDefault="007B781C" w:rsidP="007B781C">
      <w:pPr>
        <w:ind w:left="720"/>
      </w:pPr>
      <w:r>
        <w:rPr>
          <w:lang w:val="en-US" w:bidi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2A4D6" wp14:editId="382E1627">
                <wp:simplePos x="0" y="0"/>
                <wp:positionH relativeFrom="column">
                  <wp:posOffset>2828925</wp:posOffset>
                </wp:positionH>
                <wp:positionV relativeFrom="paragraph">
                  <wp:posOffset>3261994</wp:posOffset>
                </wp:positionV>
                <wp:extent cx="495300" cy="164465"/>
                <wp:effectExtent l="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BD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2.75pt;margin-top:256.85pt;width:39pt;height:12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" strokecolor="#7e3094 [3044]">
                <v:stroke endarrow="block"/>
              </v:shape>
            </w:pict>
          </mc:Fallback>
        </mc:AlternateContent>
      </w:r>
      <w:r>
        <w:rPr>
          <w:lang w:val="en-US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59189" wp14:editId="16E543C7">
                <wp:simplePos x="0" y="0"/>
                <wp:positionH relativeFrom="column">
                  <wp:posOffset>724535</wp:posOffset>
                </wp:positionH>
                <wp:positionV relativeFrom="paragraph">
                  <wp:posOffset>3352800</wp:posOffset>
                </wp:positionV>
                <wp:extent cx="2245259" cy="783124"/>
                <wp:effectExtent l="0" t="0" r="2222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259" cy="783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B722F9" w14:textId="47F04BE1" w:rsidR="00B14F3F" w:rsidRDefault="00B14F3F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Please also provide the summary by </w:t>
                            </w:r>
                          </w:p>
                          <w:p w14:paraId="4F1389B7" w14:textId="5B7DAF33" w:rsidR="00B14F3F" w:rsidRDefault="00B14F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Overall Total by Nostro &amp; CCY</w:t>
                            </w:r>
                          </w:p>
                          <w:p w14:paraId="50FB7D94" w14:textId="02CDF710" w:rsidR="00B14F3F" w:rsidRDefault="00B14F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Overall Total by </w:t>
                            </w:r>
                            <w:r w:rsidR="00A12D60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Internal Acct type &amp; CCY</w:t>
                            </w:r>
                          </w:p>
                          <w:p w14:paraId="54148746" w14:textId="5E38C234" w:rsidR="00B14F3F" w:rsidRPr="00F05C5A" w:rsidRDefault="00B14F3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Overall Total by CASA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cs/>
                                <w:lang w:val="en-US" w:bidi="th-TH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RB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cs/>
                                <w:lang w:val="en-US" w:bidi="th-TH"/>
                              </w:rPr>
                              <w:t>)</w:t>
                            </w:r>
                            <w:r w:rsidR="00A12D60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&amp; CCY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5918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7.05pt;margin-top:264pt;width:176.8pt;height:6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" fillcolor="white [3212]" strokecolor="red" strokeweight=".5pt">
                <v:textbox>
                  <w:txbxContent>
                    <w:p w14:paraId="7FB722F9" w14:textId="47F04BE1" w:rsidR="00B14F3F" w:rsidRDefault="00B14F3F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Please also provide the summary by </w:t>
                      </w:r>
                    </w:p>
                    <w:p w14:paraId="4F1389B7" w14:textId="5B7DAF33" w:rsidR="00B14F3F" w:rsidRDefault="00B14F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Overall Total by Nostro &amp; CCY</w:t>
                      </w:r>
                    </w:p>
                    <w:p w14:paraId="50FB7D94" w14:textId="02CDF710" w:rsidR="00B14F3F" w:rsidRDefault="00B14F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Overall Total by </w:t>
                      </w:r>
                      <w:r w:rsidR="00A12D60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Internal Acct type &amp; CCY</w:t>
                      </w:r>
                    </w:p>
                    <w:p w14:paraId="54148746" w14:textId="5E38C234" w:rsidR="00B14F3F" w:rsidRPr="00F05C5A" w:rsidRDefault="00B14F3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Overall Total by CASA (RB)</w:t>
                      </w:r>
                      <w:r w:rsidR="00A12D60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&amp; CCY</w:t>
                      </w:r>
                    </w:p>
                  </w:txbxContent>
                </v:textbox>
              </v:shape>
            </w:pict>
          </mc:Fallback>
        </mc:AlternateContent>
      </w:r>
      <w:r w:rsidR="00F1416B" w:rsidRPr="00F1416B">
        <w:rPr>
          <w:lang w:val="en-US" w:bidi="th-TH"/>
        </w:rPr>
        <w:drawing>
          <wp:inline distT="0" distB="0" distL="0" distR="0" wp14:anchorId="3AC45150" wp14:editId="4B477BC4">
            <wp:extent cx="8299450" cy="3685967"/>
            <wp:effectExtent l="19050" t="19050" r="25400" b="10160"/>
            <wp:docPr id="140591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14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35496" cy="370197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2BFBB" w14:textId="34DCC715" w:rsidR="00CD6ACD" w:rsidRDefault="00CD6ACD">
      <w:pPr>
        <w:spacing w:after="200" w:line="276" w:lineRule="auto"/>
        <w:rPr>
          <w:rFonts w:eastAsiaTheme="majorEastAsia"/>
          <w:bCs/>
          <w:color w:val="00386B"/>
          <w:szCs w:val="26"/>
        </w:rPr>
      </w:pPr>
      <w:r>
        <w:rPr>
          <w:cs/>
          <w:lang w:bidi="th-TH"/>
        </w:rPr>
        <w:br w:type="page"/>
      </w:r>
    </w:p>
    <w:p w14:paraId="2BD6007F" w14:textId="03B6421B" w:rsidR="004241BE" w:rsidRDefault="004241BE" w:rsidP="004241BE">
      <w:pPr>
        <w:pStyle w:val="Heading5"/>
      </w:pPr>
      <w:r>
        <w:lastRenderedPageBreak/>
        <w:t>Report Data Sheet</w:t>
      </w:r>
    </w:p>
    <w:tbl>
      <w:tblPr>
        <w:tblW w:w="8166" w:type="dxa"/>
        <w:tblInd w:w="130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1"/>
        <w:gridCol w:w="5085"/>
      </w:tblGrid>
      <w:tr w:rsidR="004241BE" w:rsidRPr="00897DBA" w14:paraId="7820AF2D" w14:textId="77777777" w:rsidTr="00155898">
        <w:trPr>
          <w:tblHeader/>
        </w:trPr>
        <w:tc>
          <w:tcPr>
            <w:tcW w:w="3081" w:type="dxa"/>
          </w:tcPr>
          <w:p w14:paraId="4BDDC1C2" w14:textId="77777777" w:rsidR="004241BE" w:rsidRPr="00897DBA" w:rsidRDefault="004241BE" w:rsidP="00155898">
            <w:r w:rsidRPr="00897DBA">
              <w:t>Report Field Name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Attributes</w:t>
            </w:r>
          </w:p>
        </w:tc>
        <w:tc>
          <w:tcPr>
            <w:tcW w:w="5085" w:type="dxa"/>
          </w:tcPr>
          <w:p w14:paraId="155EFD1B" w14:textId="77777777" w:rsidR="004241BE" w:rsidRPr="00897DBA" w:rsidRDefault="004241BE" w:rsidP="00155898">
            <w:r w:rsidRPr="00897DBA">
              <w:t>Source</w:t>
            </w:r>
            <w:r w:rsidRPr="00897DBA">
              <w:rPr>
                <w:cs/>
                <w:lang w:bidi="th-TH"/>
              </w:rPr>
              <w:t>/</w:t>
            </w:r>
            <w:r w:rsidRPr="00897DBA">
              <w:t>Validations</w:t>
            </w:r>
          </w:p>
        </w:tc>
      </w:tr>
      <w:tr w:rsidR="00CE1266" w:rsidRPr="004241BE" w14:paraId="15469B98" w14:textId="77777777" w:rsidTr="004241BE">
        <w:tc>
          <w:tcPr>
            <w:tcW w:w="308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52FAB" w14:textId="2CC768BE" w:rsidR="00CE1266" w:rsidRPr="004241BE" w:rsidRDefault="00CE1266" w:rsidP="00CE1266">
            <w:r>
              <w:t>Post Date</w:t>
            </w:r>
          </w:p>
        </w:tc>
        <w:tc>
          <w:tcPr>
            <w:tcW w:w="50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4412835F" w14:textId="790A1311" w:rsidR="00CE1266" w:rsidRPr="004241BE" w:rsidRDefault="00CE1266" w:rsidP="00CE1266">
            <w:r>
              <w:t>Transaction</w:t>
            </w:r>
            <w:r>
              <w:rPr>
                <w:cs/>
                <w:lang w:bidi="th-TH"/>
              </w:rPr>
              <w:t>.</w:t>
            </w:r>
            <w:r>
              <w:t>Enter Date or Capture Date</w:t>
            </w:r>
          </w:p>
        </w:tc>
      </w:tr>
      <w:tr w:rsidR="00CE1266" w:rsidRPr="004241BE" w14:paraId="0384AE4E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BE604" w14:textId="128A6F69" w:rsidR="00CE1266" w:rsidRPr="004241BE" w:rsidRDefault="00CE1266" w:rsidP="00CE1266">
            <w:r w:rsidRPr="004241BE">
              <w:t>Value Date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39441274" w14:textId="63E0C8EA" w:rsidR="00CE1266" w:rsidRPr="004241BE" w:rsidRDefault="00CE1266" w:rsidP="00CE1266">
            <w:r>
              <w:t>Transaction</w:t>
            </w:r>
            <w:r>
              <w:rPr>
                <w:cs/>
                <w:lang w:bidi="th-TH"/>
              </w:rPr>
              <w:t>.</w:t>
            </w:r>
            <w:r>
              <w:t>Value Date</w:t>
            </w:r>
          </w:p>
        </w:tc>
      </w:tr>
      <w:tr w:rsidR="00CE1266" w:rsidRPr="004241BE" w14:paraId="021F316F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1FA8BA" w14:textId="41889492" w:rsidR="00CE1266" w:rsidRPr="004241BE" w:rsidRDefault="00CE1266" w:rsidP="00CE1266">
            <w:r>
              <w:t>Customer Code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1D989880" w14:textId="1142FBF7" w:rsidR="00CE1266" w:rsidRPr="004241BE" w:rsidRDefault="00CE1266" w:rsidP="00CE1266">
            <w:r>
              <w:t>Client Number</w:t>
            </w:r>
            <w:r w:rsidR="001969BC">
              <w:t>, identified</w:t>
            </w:r>
            <w:r w:rsidR="001969BC">
              <w:rPr>
                <w:cs/>
                <w:lang w:bidi="th-TH"/>
              </w:rPr>
              <w:t>/</w:t>
            </w:r>
            <w:r w:rsidR="001969BC">
              <w:t>used by Customer Name</w:t>
            </w:r>
          </w:p>
        </w:tc>
      </w:tr>
      <w:tr w:rsidR="00CE1266" w:rsidRPr="004241BE" w14:paraId="567033F2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81504" w14:textId="53B491BD" w:rsidR="00CE1266" w:rsidRPr="004241BE" w:rsidRDefault="00CE1266" w:rsidP="00CE1266">
            <w:r>
              <w:t>Customer Name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0E0AFBF2" w14:textId="5147D680" w:rsidR="00CE1266" w:rsidRPr="004241BE" w:rsidRDefault="00CE1266" w:rsidP="00CE1266">
            <w:r>
              <w:t>XXX COMPANY LIMITED</w:t>
            </w:r>
          </w:p>
        </w:tc>
      </w:tr>
      <w:tr w:rsidR="00CE1266" w:rsidRPr="004241BE" w14:paraId="4EC7A63E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74534" w14:textId="4F13F2FD" w:rsidR="00CE1266" w:rsidRPr="004241BE" w:rsidRDefault="00CE1266" w:rsidP="00CE1266">
            <w:r>
              <w:t>Source Module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26B6D2F4" w14:textId="1922FBFC" w:rsidR="00CE1266" w:rsidRPr="004241BE" w:rsidRDefault="00CE1266" w:rsidP="00CE1266">
            <w:r>
              <w:t>Business module that performed the entry</w:t>
            </w:r>
          </w:p>
        </w:tc>
      </w:tr>
      <w:tr w:rsidR="00CE1266" w:rsidRPr="004241BE" w14:paraId="77D15379" w14:textId="77777777" w:rsidTr="00B75B4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17CED" w14:textId="4B5DB970" w:rsidR="00CE1266" w:rsidRPr="004241BE" w:rsidRDefault="00CE1266" w:rsidP="00CE1266">
            <w:r>
              <w:t>Reference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57627939" w14:textId="76561CB1" w:rsidR="00CE1266" w:rsidRPr="004241BE" w:rsidRDefault="00CE1266" w:rsidP="00CE1266">
            <w:r>
              <w:t>Transaction Reference</w:t>
            </w:r>
          </w:p>
        </w:tc>
      </w:tr>
      <w:tr w:rsidR="001969BC" w:rsidRPr="004241BE" w14:paraId="7A41D262" w14:textId="77777777" w:rsidTr="006A74FB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7C2232A0" w14:textId="77777777" w:rsidR="001969BC" w:rsidRDefault="001969BC" w:rsidP="006A74FB">
            <w:r>
              <w:t>Remarks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6FD30B1" w14:textId="77777777" w:rsidR="001969BC" w:rsidRDefault="001969BC" w:rsidP="006A74FB">
            <w:r>
              <w:t>Additonal information</w:t>
            </w:r>
          </w:p>
        </w:tc>
      </w:tr>
      <w:tr w:rsidR="001969BC" w:rsidRPr="004241BE" w14:paraId="7997ED86" w14:textId="77777777" w:rsidTr="00B75B4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AFD263" w14:textId="634F163D" w:rsidR="001969BC" w:rsidRDefault="001969BC" w:rsidP="00CE1266">
            <w:r>
              <w:t>Original Ccy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2826F529" w14:textId="00A3BA49" w:rsidR="001969BC" w:rsidRDefault="001969BC" w:rsidP="00CE1266">
            <w:r>
              <w:t>Original or Transaction Currency</w:t>
            </w:r>
          </w:p>
        </w:tc>
      </w:tr>
      <w:tr w:rsidR="001969BC" w:rsidRPr="004241BE" w14:paraId="24363ABE" w14:textId="77777777" w:rsidTr="00B75B4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0E121" w14:textId="6626DF85" w:rsidR="001969BC" w:rsidRDefault="001969BC" w:rsidP="00CE1266">
            <w:r>
              <w:t>Original Amount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673981D2" w14:textId="745AE8FF" w:rsidR="001969BC" w:rsidRDefault="001969BC" w:rsidP="00CE1266">
            <w:r>
              <w:t>Original or Transaction Amount</w:t>
            </w:r>
          </w:p>
        </w:tc>
      </w:tr>
      <w:tr w:rsidR="00CE1266" w:rsidRPr="004241BE" w14:paraId="09BB4BB9" w14:textId="77777777" w:rsidTr="00B75B4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EC9E9" w14:textId="659FDC3F" w:rsidR="00CE1266" w:rsidRDefault="00CE1266" w:rsidP="00CE1266">
            <w:r>
              <w:t>Currency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4144DC11" w14:textId="704C57DA" w:rsidR="00CE1266" w:rsidRPr="004241BE" w:rsidRDefault="001969BC" w:rsidP="00CE1266">
            <w:r>
              <w:t>Settlement Currency</w:t>
            </w:r>
          </w:p>
        </w:tc>
      </w:tr>
      <w:tr w:rsidR="00CE1266" w:rsidRPr="004241BE" w14:paraId="7F9082AD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12249EC9" w14:textId="36807FFC" w:rsidR="00CE1266" w:rsidRDefault="00CE1266" w:rsidP="00CE1266">
            <w:r>
              <w:t>Nostro Bank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21EC4144" w14:textId="49FD4A39" w:rsidR="00CE1266" w:rsidRPr="004241BE" w:rsidRDefault="001969BC" w:rsidP="00CE1266">
            <w:r>
              <w:t xml:space="preserve">Client Number of Nostro </w:t>
            </w:r>
            <w:r>
              <w:rPr>
                <w:cs/>
                <w:lang w:bidi="th-TH"/>
              </w:rPr>
              <w:t xml:space="preserve">/ </w:t>
            </w:r>
            <w:r>
              <w:t>Correspondent bank maintained in CBS</w:t>
            </w:r>
          </w:p>
        </w:tc>
      </w:tr>
      <w:tr w:rsidR="001969BC" w:rsidRPr="004241BE" w14:paraId="06027C04" w14:textId="77777777" w:rsidTr="006A74FB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46C5D2" w14:textId="77777777" w:rsidR="001969BC" w:rsidRPr="004241BE" w:rsidRDefault="001969BC" w:rsidP="006A74FB">
            <w:r>
              <w:t>FC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151FF4E4" w14:textId="77777777" w:rsidR="001969BC" w:rsidRPr="004241BE" w:rsidRDefault="001969BC" w:rsidP="006A74FB">
            <w:r>
              <w:t>Indicator if Forward Contract was used in transaction</w:t>
            </w:r>
          </w:p>
        </w:tc>
      </w:tr>
      <w:tr w:rsidR="00CE1266" w:rsidRPr="004241BE" w14:paraId="01CF6600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4ED0CDE7" w14:textId="0C88BA49" w:rsidR="00CE1266" w:rsidRDefault="00CE1266" w:rsidP="00CE1266">
            <w:r>
              <w:t>Amount In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3B77E66B" w14:textId="7EA2EA34" w:rsidR="00CE1266" w:rsidRDefault="00CE1266" w:rsidP="00CE1266">
            <w:r>
              <w:t>Incoming Amount</w:t>
            </w:r>
            <w:r w:rsidR="007B781C">
              <w:t xml:space="preserve"> from the perspective of settlement account type</w:t>
            </w:r>
          </w:p>
        </w:tc>
      </w:tr>
      <w:tr w:rsidR="00CE1266" w:rsidRPr="004241BE" w14:paraId="3E652C19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726E70DC" w14:textId="4A598B8E" w:rsidR="00CE1266" w:rsidRDefault="00CE1266" w:rsidP="00CE1266">
            <w:r>
              <w:t>Amount Out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11ECA43B" w14:textId="15959A54" w:rsidR="00CE1266" w:rsidRDefault="00CE1266" w:rsidP="00CE1266">
            <w:r>
              <w:t>Outgoing Amount</w:t>
            </w:r>
            <w:r w:rsidR="007B781C">
              <w:t xml:space="preserve"> from the perspective of settlement account type</w:t>
            </w:r>
          </w:p>
        </w:tc>
      </w:tr>
      <w:tr w:rsidR="00CE1266" w:rsidRPr="004241BE" w14:paraId="0D123FBB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5558AE3F" w14:textId="10239D29" w:rsidR="00CE1266" w:rsidRDefault="00CE1266" w:rsidP="00CE1266">
            <w:r>
              <w:t>Created By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6217855" w14:textId="4150F886" w:rsidR="00CE1266" w:rsidRDefault="00CE1266" w:rsidP="00CE1266">
            <w:r>
              <w:t>Maker of the transaction</w:t>
            </w:r>
          </w:p>
        </w:tc>
      </w:tr>
      <w:tr w:rsidR="00CE1266" w:rsidRPr="004241BE" w14:paraId="6BC1FFFD" w14:textId="77777777" w:rsidTr="004241BE">
        <w:tc>
          <w:tcPr>
            <w:tcW w:w="308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7D3DA91B" w14:textId="0C867404" w:rsidR="00CE1266" w:rsidRDefault="00CE1266" w:rsidP="00CE1266">
            <w:r>
              <w:t>Status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418D7B5A" w14:textId="1D1D6E89" w:rsidR="00CE1266" w:rsidRDefault="00CE1266" w:rsidP="00CE1266">
            <w:r>
              <w:t>Status of the Transaction</w:t>
            </w:r>
          </w:p>
        </w:tc>
      </w:tr>
    </w:tbl>
    <w:p w14:paraId="7F717EC9" w14:textId="77777777" w:rsidR="00CD6ACD" w:rsidRDefault="00CD6ACD">
      <w:pPr>
        <w:spacing w:after="200" w:line="276" w:lineRule="auto"/>
        <w:rPr>
          <w:rFonts w:eastAsiaTheme="majorEastAsia"/>
          <w:b/>
          <w:bCs/>
          <w:color w:val="00386B"/>
          <w:sz w:val="28"/>
          <w:szCs w:val="26"/>
        </w:rPr>
      </w:pPr>
      <w:bookmarkStart w:id="50" w:name="_Toc140004281"/>
      <w:bookmarkStart w:id="51" w:name="_Toc438201759"/>
      <w:bookmarkStart w:id="52" w:name="_Toc140237641"/>
      <w:bookmarkStart w:id="53" w:name="_Toc195072242"/>
      <w:bookmarkStart w:id="54" w:name="_Toc239150573"/>
      <w:bookmarkStart w:id="55" w:name="_Toc159825558"/>
      <w:bookmarkEnd w:id="50"/>
      <w:r>
        <w:rPr>
          <w:cs/>
          <w:lang w:bidi="th-TH"/>
        </w:rPr>
        <w:br w:type="page"/>
      </w:r>
    </w:p>
    <w:p w14:paraId="1C709696" w14:textId="24522C12" w:rsidR="00061B9D" w:rsidRPr="00061B9D" w:rsidRDefault="00061B9D" w:rsidP="00061B9D">
      <w:pPr>
        <w:pStyle w:val="Heading3"/>
      </w:pPr>
      <w:r w:rsidRPr="00061B9D">
        <w:lastRenderedPageBreak/>
        <w:t>Additional Impacts</w:t>
      </w:r>
      <w:bookmarkEnd w:id="51"/>
      <w:bookmarkEnd w:id="52"/>
    </w:p>
    <w:p w14:paraId="264DB483" w14:textId="6CD75430" w:rsidR="00A922F6" w:rsidRDefault="00EB785B" w:rsidP="00050352">
      <w:pPr>
        <w:pStyle w:val="Heading4"/>
        <w:ind w:left="3150" w:hanging="990"/>
      </w:pPr>
      <w:r>
        <w:t xml:space="preserve">System Interface requirement </w:t>
      </w:r>
      <w:r>
        <w:rPr>
          <w:szCs w:val="24"/>
          <w:cs/>
          <w:lang w:bidi="th-TH"/>
        </w:rPr>
        <w:t>/</w:t>
      </w:r>
      <w:r>
        <w:t>Integration</w:t>
      </w:r>
    </w:p>
    <w:p w14:paraId="04618396" w14:textId="78357245" w:rsidR="007A5CC4" w:rsidRPr="00567494" w:rsidRDefault="00174796" w:rsidP="00174796">
      <w:pPr>
        <w:tabs>
          <w:tab w:val="left" w:pos="3240"/>
          <w:tab w:val="left" w:pos="3330"/>
        </w:tabs>
      </w:pPr>
      <w:r>
        <w:tab/>
        <w:t>Not applicable</w:t>
      </w:r>
    </w:p>
    <w:p w14:paraId="0229D222" w14:textId="4E8826A5" w:rsidR="00061B9D" w:rsidRDefault="00EB785B">
      <w:pPr>
        <w:pStyle w:val="Heading4"/>
        <w:ind w:left="3150" w:hanging="990"/>
      </w:pPr>
      <w:r>
        <w:t>Mig</w:t>
      </w:r>
      <w:r w:rsidR="00061B9D" w:rsidRPr="0073013C">
        <w:t xml:space="preserve">ration </w:t>
      </w:r>
    </w:p>
    <w:p w14:paraId="1118B888" w14:textId="5500B98A" w:rsidR="00174796" w:rsidRPr="00567494" w:rsidRDefault="00174796" w:rsidP="00174796">
      <w:pPr>
        <w:tabs>
          <w:tab w:val="left" w:pos="3240"/>
          <w:tab w:val="left" w:pos="3330"/>
        </w:tabs>
      </w:pPr>
      <w:r>
        <w:tab/>
      </w:r>
      <w:r>
        <w:tab/>
        <w:t>Not applicable</w:t>
      </w:r>
    </w:p>
    <w:p w14:paraId="65CE5810" w14:textId="247634E1" w:rsidR="00EB785B" w:rsidRDefault="00EB785B" w:rsidP="00050352">
      <w:pPr>
        <w:pStyle w:val="Heading4"/>
        <w:ind w:left="3150" w:hanging="990"/>
      </w:pPr>
      <w:r>
        <w:t>Fit</w:t>
      </w:r>
      <w:r>
        <w:rPr>
          <w:szCs w:val="24"/>
          <w:cs/>
          <w:lang w:bidi="th-TH"/>
        </w:rPr>
        <w:t>/</w:t>
      </w:r>
      <w:r>
        <w:t>Gap Analysis Report</w:t>
      </w:r>
    </w:p>
    <w:p w14:paraId="55F76A85" w14:textId="2D431111" w:rsidR="00AA5A09" w:rsidRPr="0073013C" w:rsidRDefault="00AA5A09" w:rsidP="00BA3B71">
      <w:pPr>
        <w:ind w:left="1440"/>
      </w:pPr>
    </w:p>
    <w:tbl>
      <w:tblPr>
        <w:tblStyle w:val="GridTable1Light"/>
        <w:tblW w:w="12184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630"/>
        <w:gridCol w:w="4264"/>
        <w:gridCol w:w="7290"/>
      </w:tblGrid>
      <w:tr w:rsidR="00FB7D3D" w:rsidRPr="00D5136E" w14:paraId="223FBED3" w14:textId="3685EFD7" w:rsidTr="00FB7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bookmarkEnd w:id="53"/>
          <w:bookmarkEnd w:id="54"/>
          <w:bookmarkEnd w:id="55"/>
          <w:p w14:paraId="24813D24" w14:textId="18E47629" w:rsidR="00FB7D3D" w:rsidRPr="00D5136E" w:rsidRDefault="00FB7D3D" w:rsidP="00B83D8D">
            <w:pPr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>ลำดับ</w:t>
            </w:r>
          </w:p>
        </w:tc>
        <w:tc>
          <w:tcPr>
            <w:tcW w:w="4264" w:type="dxa"/>
          </w:tcPr>
          <w:p w14:paraId="0D13635A" w14:textId="4E43D89A" w:rsidR="00FB7D3D" w:rsidRPr="00D5136E" w:rsidRDefault="00FB7D3D" w:rsidP="00B83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>คำอธิบายความต้องการ/ข้อกำหนด</w:t>
            </w:r>
          </w:p>
        </w:tc>
        <w:tc>
          <w:tcPr>
            <w:tcW w:w="7290" w:type="dxa"/>
          </w:tcPr>
          <w:p w14:paraId="3BD71BEF" w14:textId="12762F11" w:rsidR="00FB7D3D" w:rsidRPr="00D5136E" w:rsidRDefault="00FB7D3D" w:rsidP="00B83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>คำอธิบายความต้องการ/ข้อกำหนด</w:t>
            </w:r>
          </w:p>
        </w:tc>
      </w:tr>
      <w:tr w:rsidR="00FB7D3D" w:rsidRPr="00D5136E" w14:paraId="51F01DD9" w14:textId="2D9ABF1D" w:rsidTr="00FB7D3D">
        <w:trPr>
          <w:trHeight w:val="1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288610C" w14:textId="68C8A266" w:rsidR="00FB7D3D" w:rsidRPr="00D5136E" w:rsidRDefault="00FB7D3D" w:rsidP="00B83D8D">
            <w:pPr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>G</w:t>
            </w:r>
            <w:r w:rsidRPr="00D5136E">
              <w:rPr>
                <w:sz w:val="16"/>
                <w:szCs w:val="16"/>
                <w:cs/>
                <w:lang w:bidi="th-TH"/>
              </w:rPr>
              <w:t>-</w:t>
            </w:r>
            <w:r w:rsidRPr="00D5136E">
              <w:rPr>
                <w:sz w:val="16"/>
                <w:szCs w:val="16"/>
              </w:rPr>
              <w:t>12</w:t>
            </w:r>
          </w:p>
        </w:tc>
        <w:tc>
          <w:tcPr>
            <w:tcW w:w="4264" w:type="dxa"/>
          </w:tcPr>
          <w:p w14:paraId="44FFCC45" w14:textId="0450453C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 xml:space="preserve">สามารถแจ้งใช้เงินล่วงหน้าและเชื่อมต่อกับ </w:t>
            </w:r>
            <w:r w:rsidRPr="00D5136E">
              <w:rPr>
                <w:sz w:val="16"/>
                <w:szCs w:val="16"/>
              </w:rPr>
              <w:t xml:space="preserve">Treasury Management System </w:t>
            </w:r>
            <w:r w:rsidRPr="00D5136E">
              <w:rPr>
                <w:sz w:val="16"/>
                <w:szCs w:val="16"/>
                <w:cs/>
                <w:lang w:bidi="th-TH"/>
              </w:rPr>
              <w:t>(</w:t>
            </w:r>
            <w:r w:rsidRPr="00D5136E">
              <w:rPr>
                <w:sz w:val="16"/>
                <w:szCs w:val="16"/>
              </w:rPr>
              <w:t>KastleTreasury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) หรือมีหน้าจอให้ </w:t>
            </w:r>
            <w:r w:rsidRPr="00D5136E">
              <w:rPr>
                <w:sz w:val="16"/>
                <w:szCs w:val="16"/>
              </w:rPr>
              <w:t xml:space="preserve">Treasury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ค้นหาข้อมูล/เรียกรายงานเพื่อวางแผนการเงินได้ เช่น </w:t>
            </w:r>
            <w:r w:rsidRPr="00D5136E">
              <w:rPr>
                <w:sz w:val="16"/>
                <w:szCs w:val="16"/>
              </w:rPr>
              <w:t xml:space="preserve">Negotiating Bank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แจ้ง </w:t>
            </w:r>
            <w:r w:rsidRPr="00D5136E">
              <w:rPr>
                <w:sz w:val="16"/>
                <w:szCs w:val="16"/>
              </w:rPr>
              <w:t xml:space="preserve">Claim Reimbursement Value </w:t>
            </w:r>
            <w:r w:rsidRPr="00D5136E">
              <w:rPr>
                <w:sz w:val="16"/>
                <w:szCs w:val="16"/>
                <w:cs/>
                <w:lang w:bidi="th-TH"/>
              </w:rPr>
              <w:t>ล่วงหน้า ซึ่งทางส่วนงานต้องแจ้งการขอใช้เงินให้ทางฝ่ายบริหารเงินทราบ</w:t>
            </w:r>
          </w:p>
        </w:tc>
        <w:tc>
          <w:tcPr>
            <w:tcW w:w="7290" w:type="dxa"/>
          </w:tcPr>
          <w:p w14:paraId="244C54C7" w14:textId="44E0ABCD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 xml:space="preserve">Able to notify the money in advance and connect to the Treasury Management System </w:t>
            </w:r>
            <w:r w:rsidRPr="00D5136E">
              <w:rPr>
                <w:sz w:val="16"/>
                <w:szCs w:val="16"/>
                <w:cs/>
                <w:lang w:bidi="th-TH"/>
              </w:rPr>
              <w:t>(</w:t>
            </w:r>
            <w:r w:rsidRPr="00D5136E">
              <w:rPr>
                <w:sz w:val="16"/>
                <w:szCs w:val="16"/>
              </w:rPr>
              <w:t>KastleTreasury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) </w:t>
            </w:r>
            <w:r w:rsidRPr="00D5136E">
              <w:rPr>
                <w:sz w:val="16"/>
                <w:szCs w:val="16"/>
              </w:rPr>
              <w:t xml:space="preserve">or have a screen for Treasury to search for information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/ </w:t>
            </w:r>
            <w:r w:rsidRPr="00D5136E">
              <w:rPr>
                <w:sz w:val="16"/>
                <w:szCs w:val="16"/>
              </w:rPr>
              <w:t>call for reports for financial planning, for example, Negotiating Bank informs Claim Reimbursement Value in advance, which the department must notify the request for money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. </w:t>
            </w:r>
            <w:r w:rsidRPr="00D5136E">
              <w:rPr>
                <w:sz w:val="16"/>
                <w:szCs w:val="16"/>
              </w:rPr>
              <w:t>Treasury Department informed</w:t>
            </w:r>
          </w:p>
        </w:tc>
      </w:tr>
      <w:tr w:rsidR="00FB7D3D" w:rsidRPr="00D5136E" w14:paraId="3C71EC10" w14:textId="083024C1" w:rsidTr="00FB7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56B6877" w14:textId="1E20ECA6" w:rsidR="00FB7D3D" w:rsidRPr="00D5136E" w:rsidRDefault="00FB7D3D" w:rsidP="00B83D8D">
            <w:pPr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>G</w:t>
            </w:r>
            <w:r w:rsidRPr="00D5136E">
              <w:rPr>
                <w:sz w:val="16"/>
                <w:szCs w:val="16"/>
                <w:cs/>
                <w:lang w:bidi="th-TH"/>
              </w:rPr>
              <w:t>-</w:t>
            </w:r>
            <w:r w:rsidRPr="00D5136E">
              <w:rPr>
                <w:sz w:val="16"/>
                <w:szCs w:val="16"/>
              </w:rPr>
              <w:t>13</w:t>
            </w:r>
          </w:p>
        </w:tc>
        <w:tc>
          <w:tcPr>
            <w:tcW w:w="4264" w:type="dxa"/>
          </w:tcPr>
          <w:p w14:paraId="149375F3" w14:textId="0FB87771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 xml:space="preserve">เมื่อมีการทำธุรกรรมที่เกี่ยวข้องกับอัตราแลกเปลี่ยนระบบจะต้องสามารถให้ </w:t>
            </w:r>
            <w:r w:rsidRPr="00D5136E">
              <w:rPr>
                <w:sz w:val="16"/>
                <w:szCs w:val="16"/>
              </w:rPr>
              <w:t>Key</w:t>
            </w:r>
            <w:r w:rsidRPr="00D5136E">
              <w:rPr>
                <w:sz w:val="16"/>
                <w:szCs w:val="16"/>
                <w:cs/>
                <w:lang w:bidi="th-TH"/>
              </w:rPr>
              <w:t>-</w:t>
            </w:r>
            <w:r w:rsidRPr="00D5136E">
              <w:rPr>
                <w:sz w:val="16"/>
                <w:szCs w:val="16"/>
              </w:rPr>
              <w:t xml:space="preserve">in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จองยอดเงินในระบบได้ และแสดงให้เห็นวงเงินที่ถูกจอง และมูลค่าวงเงินจะ </w:t>
            </w:r>
            <w:r w:rsidRPr="00D5136E">
              <w:rPr>
                <w:sz w:val="16"/>
                <w:szCs w:val="16"/>
              </w:rPr>
              <w:t xml:space="preserve">Update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เมื่อมีการ </w:t>
            </w:r>
            <w:r w:rsidRPr="00D5136E">
              <w:rPr>
                <w:sz w:val="16"/>
                <w:szCs w:val="16"/>
              </w:rPr>
              <w:t xml:space="preserve">Verify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รายการเข้าบัญชี รวมถึงมีการแจ้งเตือนล่วงหน้าให้ทีม </w:t>
            </w:r>
            <w:r w:rsidRPr="00D5136E">
              <w:rPr>
                <w:sz w:val="16"/>
                <w:szCs w:val="16"/>
              </w:rPr>
              <w:t>Treasury</w:t>
            </w:r>
          </w:p>
        </w:tc>
        <w:tc>
          <w:tcPr>
            <w:tcW w:w="7290" w:type="dxa"/>
          </w:tcPr>
          <w:p w14:paraId="7820A126" w14:textId="0F9A4B4D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>When exchange rate Transaction, the system must be able to provide a Key</w:t>
            </w:r>
            <w:r w:rsidRPr="00D5136E">
              <w:rPr>
                <w:sz w:val="16"/>
                <w:szCs w:val="16"/>
                <w:cs/>
                <w:lang w:bidi="th-TH"/>
              </w:rPr>
              <w:t>-</w:t>
            </w:r>
            <w:r w:rsidRPr="00D5136E">
              <w:rPr>
                <w:sz w:val="16"/>
                <w:szCs w:val="16"/>
              </w:rPr>
              <w:t>in to reserve the balance in the system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. </w:t>
            </w:r>
            <w:r w:rsidRPr="00D5136E">
              <w:rPr>
                <w:sz w:val="16"/>
                <w:szCs w:val="16"/>
              </w:rPr>
              <w:t>and shows the amount that has been reserved And the limit value will be updated when Verify the transaction into the account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. </w:t>
            </w:r>
            <w:r w:rsidRPr="00D5136E">
              <w:rPr>
                <w:sz w:val="16"/>
                <w:szCs w:val="16"/>
              </w:rPr>
              <w:t>Including advance notification to the Treasury team</w:t>
            </w:r>
            <w:r w:rsidRPr="00D5136E">
              <w:rPr>
                <w:sz w:val="16"/>
                <w:szCs w:val="16"/>
                <w:cs/>
                <w:lang w:bidi="th-TH"/>
              </w:rPr>
              <w:t>.</w:t>
            </w:r>
          </w:p>
        </w:tc>
      </w:tr>
      <w:tr w:rsidR="00FB7D3D" w:rsidRPr="00D5136E" w14:paraId="48CE9A53" w14:textId="7C5ECC76" w:rsidTr="00FB7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14B5F49" w14:textId="7CD50A90" w:rsidR="00FB7D3D" w:rsidRPr="00D5136E" w:rsidRDefault="00FB7D3D" w:rsidP="00B83D8D">
            <w:pPr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>G</w:t>
            </w:r>
            <w:r w:rsidRPr="00D5136E">
              <w:rPr>
                <w:sz w:val="16"/>
                <w:szCs w:val="16"/>
                <w:cs/>
                <w:lang w:bidi="th-TH"/>
              </w:rPr>
              <w:t>-</w:t>
            </w:r>
            <w:r w:rsidRPr="00D5136E">
              <w:rPr>
                <w:sz w:val="16"/>
                <w:szCs w:val="16"/>
              </w:rPr>
              <w:t>14</w:t>
            </w:r>
          </w:p>
        </w:tc>
        <w:tc>
          <w:tcPr>
            <w:tcW w:w="4264" w:type="dxa"/>
          </w:tcPr>
          <w:p w14:paraId="039345F2" w14:textId="184260A4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  <w:cs/>
                <w:lang w:bidi="th-TH"/>
              </w:rPr>
              <w:t xml:space="preserve">เมื่อมีการทำธุรกรรมที่เกี่ยวข้องกับอัตราแลกเปลี่ยนระบบจะต้องสามารถให้แสดงข้อมูลยอดเงินและรายละเอียดเกี่ยวกับการ </w:t>
            </w:r>
            <w:r w:rsidRPr="00D5136E">
              <w:rPr>
                <w:sz w:val="16"/>
                <w:szCs w:val="16"/>
              </w:rPr>
              <w:t xml:space="preserve">Position </w:t>
            </w:r>
            <w:r w:rsidRPr="00D5136E">
              <w:rPr>
                <w:sz w:val="16"/>
                <w:szCs w:val="16"/>
                <w:cs/>
                <w:lang w:bidi="th-TH"/>
              </w:rPr>
              <w:t xml:space="preserve">เช่น สรุปยอดเงินที่กำลังจะให้กู้ สรุปรายการรับชำระ เป็นต้น สำหรับทุกส่วนงาน เช่น </w:t>
            </w:r>
            <w:r w:rsidRPr="00D5136E">
              <w:rPr>
                <w:sz w:val="16"/>
                <w:szCs w:val="16"/>
              </w:rPr>
              <w:t>Loan, Packing Credit, Import, Export</w:t>
            </w:r>
          </w:p>
        </w:tc>
        <w:tc>
          <w:tcPr>
            <w:tcW w:w="7290" w:type="dxa"/>
          </w:tcPr>
          <w:p w14:paraId="43EF00E6" w14:textId="0F89E492" w:rsidR="00FB7D3D" w:rsidRPr="00D5136E" w:rsidRDefault="00FB7D3D" w:rsidP="00B8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5136E">
              <w:rPr>
                <w:sz w:val="16"/>
                <w:szCs w:val="16"/>
              </w:rPr>
              <w:t>When exchange rates transactions generate, the system must be able to display balance information and position details for all segments such as packing credit, import, export</w:t>
            </w:r>
            <w:r w:rsidRPr="00D5136E">
              <w:rPr>
                <w:sz w:val="16"/>
                <w:szCs w:val="16"/>
                <w:cs/>
                <w:lang w:bidi="th-TH"/>
              </w:rPr>
              <w:t>.</w:t>
            </w:r>
          </w:p>
        </w:tc>
      </w:tr>
    </w:tbl>
    <w:p w14:paraId="0E9052EC" w14:textId="0895D73B" w:rsidR="00043AD8" w:rsidRDefault="00043AD8" w:rsidP="00F84698"/>
    <w:sectPr w:rsidR="00043AD8" w:rsidSect="005A528F">
      <w:pgSz w:w="16838" w:h="11906" w:orient="landscape"/>
      <w:pgMar w:top="850" w:right="1958" w:bottom="994" w:left="1440" w:header="706" w:footer="61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Emy Bartolome" w:date="2023-07-16T17:17:00Z" w:initials="EB">
    <w:p w14:paraId="3D731F36" w14:textId="77777777" w:rsidR="006B35D9" w:rsidRDefault="006B35D9" w:rsidP="006A74FB">
      <w:pPr>
        <w:pStyle w:val="CommentText"/>
      </w:pPr>
      <w:r>
        <w:rPr>
          <w:rStyle w:val="CommentReference"/>
        </w:rPr>
        <w:annotationRef/>
      </w:r>
      <w:r>
        <w:t>As balances are upto</w:t>
      </w:r>
      <w:r>
        <w:rPr>
          <w:cs/>
          <w:lang w:bidi="th-TH"/>
        </w:rPr>
        <w:t>-</w:t>
      </w:r>
      <w:r>
        <w:t>date and real time, provision to retrieve data will be based on latest position, report criteria is based on business domain and status</w:t>
      </w:r>
    </w:p>
  </w:comment>
  <w:comment w:id="49" w:author="Emy Bartolome" w:date="2023-08-06T23:00:00Z" w:initials="EB">
    <w:p w14:paraId="79D0CDCD" w14:textId="77777777" w:rsidR="006B35D9" w:rsidRDefault="006B35D9">
      <w:pPr>
        <w:pStyle w:val="CommentText"/>
      </w:pPr>
      <w:r>
        <w:rPr>
          <w:rStyle w:val="CommentReference"/>
        </w:rPr>
        <w:annotationRef/>
      </w:r>
      <w:r>
        <w:t xml:space="preserve">@supreeya srihirun, please refer to report data sheet for </w:t>
      </w:r>
    </w:p>
    <w:p w14:paraId="5A741786" w14:textId="77777777" w:rsidR="006B35D9" w:rsidRDefault="006B35D9">
      <w:pPr>
        <w:pStyle w:val="CommentText"/>
      </w:pPr>
      <w:r>
        <w:t>1</w:t>
      </w:r>
      <w:r>
        <w:rPr>
          <w:cs/>
          <w:lang w:bidi="th-TH"/>
        </w:rPr>
        <w:t xml:space="preserve">. </w:t>
      </w:r>
      <w:r>
        <w:t>Possible values of the nature of the status of transactions reflected on this report</w:t>
      </w:r>
    </w:p>
    <w:p w14:paraId="36CAE949" w14:textId="77777777" w:rsidR="006B35D9" w:rsidRDefault="006B35D9" w:rsidP="006B35D9">
      <w:pPr>
        <w:pStyle w:val="CommentText"/>
      </w:pPr>
      <w:r>
        <w:t>2</w:t>
      </w:r>
      <w:r>
        <w:rPr>
          <w:cs/>
          <w:lang w:bidi="th-TH"/>
        </w:rPr>
        <w:t xml:space="preserve">. </w:t>
      </w:r>
      <w:r>
        <w:t>Overall Total reflected as should be summary of original amount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731F36" w15:done="0"/>
  <w15:commentEx w15:paraId="36CAE94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EA4C0" w16cex:dateUtc="2023-07-16T10:17:00Z"/>
  <w16cex:commentExtensible w16cex:durableId="287AA49A" w16cex:dateUtc="2023-08-06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731F36" w16cid:durableId="285EA4C0"/>
  <w16cid:commentId w16cid:paraId="36CAE949" w16cid:durableId="287AA4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B4A1" w14:textId="77777777" w:rsidR="001A1286" w:rsidRDefault="001A1286" w:rsidP="00B83D8D">
      <w:r>
        <w:separator/>
      </w:r>
    </w:p>
  </w:endnote>
  <w:endnote w:type="continuationSeparator" w:id="0">
    <w:p w14:paraId="4F4B1730" w14:textId="77777777" w:rsidR="001A1286" w:rsidRDefault="001A1286" w:rsidP="00B8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6F1D3" w14:textId="77777777" w:rsidR="006B35D9" w:rsidRPr="00CE6193" w:rsidRDefault="006B35D9" w:rsidP="00B83D8D">
    <w:pPr>
      <w:pStyle w:val="TrademarkText"/>
    </w:pPr>
    <w:r w:rsidRPr="00CE6193">
      <w:sym w:font="Symbol" w:char="F0D3"/>
    </w:r>
    <w:r w:rsidRPr="00CE6193">
      <w:t>2015 Silverlake Symmetri</w:t>
    </w:r>
  </w:p>
  <w:p w14:paraId="6DD7E067" w14:textId="77777777" w:rsidR="006B35D9" w:rsidRPr="0076011C" w:rsidRDefault="006B35D9" w:rsidP="00B83D8D">
    <w:pPr>
      <w:pStyle w:val="TrademarkText"/>
    </w:pPr>
    <w:r w:rsidRPr="0076011C">
      <w:tab/>
    </w:r>
  </w:p>
  <w:p w14:paraId="0DC8BB78" w14:textId="77777777" w:rsidR="006B35D9" w:rsidRPr="0076011C" w:rsidRDefault="006B35D9" w:rsidP="00B83D8D">
    <w:pPr>
      <w:pStyle w:val="TrademarkTex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1AA6" w14:textId="4A67DE4B" w:rsidR="006B35D9" w:rsidRPr="00146E0A" w:rsidRDefault="006B35D9" w:rsidP="00F10F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2C46" w14:textId="77777777" w:rsidR="001A1286" w:rsidRDefault="001A1286" w:rsidP="00B83D8D">
      <w:r>
        <w:separator/>
      </w:r>
    </w:p>
  </w:footnote>
  <w:footnote w:type="continuationSeparator" w:id="0">
    <w:p w14:paraId="09C4467D" w14:textId="77777777" w:rsidR="001A1286" w:rsidRDefault="001A1286" w:rsidP="00B8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DE8E3" w14:textId="77777777" w:rsidR="006B35D9" w:rsidRDefault="006B35D9" w:rsidP="00B83D8D">
    <w:pPr>
      <w:pStyle w:val="Header"/>
    </w:pPr>
    <w:r>
      <w:rPr>
        <w:lang w:val="en-US" w:bidi="th-TH"/>
      </w:rPr>
      <w:drawing>
        <wp:anchor distT="0" distB="0" distL="114300" distR="114300" simplePos="0" relativeHeight="251658240" behindDoc="0" locked="0" layoutInCell="1" allowOverlap="1" wp14:anchorId="50AC1271" wp14:editId="744C61B9">
          <wp:simplePos x="0" y="0"/>
          <wp:positionH relativeFrom="page">
            <wp:align>left</wp:align>
          </wp:positionH>
          <wp:positionV relativeFrom="paragraph">
            <wp:posOffset>-450216</wp:posOffset>
          </wp:positionV>
          <wp:extent cx="9870222" cy="1942033"/>
          <wp:effectExtent l="0" t="0" r="0" b="1270"/>
          <wp:wrapNone/>
          <wp:docPr id="804272544" name="Picture 8042725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ign file2-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70222" cy="1942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16EDF" w14:textId="672BDD6D" w:rsidR="006B35D9" w:rsidRPr="00FB1C43" w:rsidRDefault="006B35D9" w:rsidP="00F10FB4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</w:instrText>
    </w:r>
    <w:r>
      <w:rPr>
        <w:szCs w:val="18"/>
        <w:cs/>
        <w:lang w:val="en-US" w:bidi="th-TH"/>
      </w:rPr>
      <w:instrText xml:space="preserve">* </w:instrText>
    </w:r>
    <w:r>
      <w:rPr>
        <w:lang w:val="en-US"/>
      </w:rPr>
      <w:instrText xml:space="preserve">MERGEFORMAT </w:instrText>
    </w:r>
    <w:r>
      <w:rPr>
        <w:lang w:val="en-US"/>
      </w:rPr>
      <w:fldChar w:fldCharType="separate"/>
    </w:r>
    <w:r w:rsidR="007B781C">
      <w:rPr>
        <w:lang w:val="en-US"/>
      </w:rPr>
      <w:t>EXIM_TH_ENT_FS02 Cash Flow Report v2</w:t>
    </w:r>
    <w:r w:rsidR="007B781C">
      <w:rPr>
        <w:szCs w:val="18"/>
        <w:cs/>
        <w:lang w:val="en-US" w:bidi="th-TH"/>
      </w:rPr>
      <w:t>.</w:t>
    </w:r>
    <w:r w:rsidR="007B781C">
      <w:rPr>
        <w:lang w:val="en-US"/>
      </w:rPr>
      <w:t>2 8</w:t>
    </w:r>
    <w:r w:rsidR="007B781C">
      <w:rPr>
        <w:szCs w:val="18"/>
        <w:cs/>
        <w:lang w:val="en-US" w:bidi="th-TH"/>
      </w:rPr>
      <w:t>-</w:t>
    </w:r>
    <w:r w:rsidR="007B781C">
      <w:rPr>
        <w:lang w:val="en-US"/>
      </w:rPr>
      <w:t>Aug</w:t>
    </w:r>
    <w:r w:rsidR="007B781C">
      <w:rPr>
        <w:szCs w:val="18"/>
        <w:cs/>
        <w:lang w:val="en-US" w:bidi="th-TH"/>
      </w:rPr>
      <w:t>-</w:t>
    </w:r>
    <w:r w:rsidR="007B781C">
      <w:rPr>
        <w:lang w:val="en-US"/>
      </w:rPr>
      <w:t>2023</w:t>
    </w:r>
    <w:r>
      <w:rPr>
        <w:lang w:val="en-US"/>
      </w:rPr>
      <w:fldChar w:fldCharType="end"/>
    </w:r>
    <w:r>
      <w:rPr>
        <w:szCs w:val="18"/>
        <w:cs/>
        <w:lang w:val="en-US" w:bidi="th-TH"/>
      </w:rPr>
      <w:t xml:space="preserve"> </w:t>
    </w:r>
    <w:r w:rsidRPr="00FB1C43">
      <w:rPr>
        <w:szCs w:val="18"/>
        <w:cs/>
        <w:lang w:val="en-US"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3C0FD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852EE3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FFB46670"/>
    <w:lvl w:ilvl="0">
      <w:start w:val="1"/>
      <w:numFmt w:val="lowerRoman"/>
      <w:pStyle w:val="ListNumber2"/>
      <w:lvlText w:val="%1."/>
      <w:lvlJc w:val="right"/>
      <w:pPr>
        <w:ind w:left="643" w:hanging="360"/>
      </w:pPr>
    </w:lvl>
  </w:abstractNum>
  <w:abstractNum w:abstractNumId="3" w15:restartNumberingAfterBreak="0">
    <w:nsid w:val="FFFFFF88"/>
    <w:multiLevelType w:val="singleLevel"/>
    <w:tmpl w:val="70760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6812ED1"/>
    <w:multiLevelType w:val="hybridMultilevel"/>
    <w:tmpl w:val="29D2D4F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362E8"/>
    <w:multiLevelType w:val="hybridMultilevel"/>
    <w:tmpl w:val="7692409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5B45BA"/>
    <w:multiLevelType w:val="hybridMultilevel"/>
    <w:tmpl w:val="621E9A8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3345BE"/>
    <w:multiLevelType w:val="hybridMultilevel"/>
    <w:tmpl w:val="E940FAC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940BC7E">
      <w:start w:val="5"/>
      <w:numFmt w:val="bullet"/>
      <w:lvlText w:val="-"/>
      <w:lvlJc w:val="left"/>
      <w:pPr>
        <w:ind w:left="3420" w:hanging="360"/>
      </w:pPr>
      <w:rPr>
        <w:rFonts w:ascii="Tahoma" w:eastAsiaTheme="minorHAnsi" w:hAnsi="Tahoma" w:cs="Tahoma" w:hint="default"/>
      </w:r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C726BD"/>
    <w:multiLevelType w:val="hybridMultilevel"/>
    <w:tmpl w:val="EB20A764"/>
    <w:lvl w:ilvl="0" w:tplc="2D6E2C80">
      <w:start w:val="1"/>
      <w:numFmt w:val="bullet"/>
      <w:pStyle w:val="ListBullet2"/>
      <w:lvlText w:val=""/>
      <w:lvlJc w:val="left"/>
      <w:pPr>
        <w:ind w:left="644" w:hanging="360"/>
      </w:pPr>
      <w:rPr>
        <w:rFonts w:ascii="Symbol" w:hAnsi="Symbol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5865120"/>
    <w:multiLevelType w:val="hybridMultilevel"/>
    <w:tmpl w:val="0970779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0620C6"/>
    <w:multiLevelType w:val="hybridMultilevel"/>
    <w:tmpl w:val="0886429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3B5743"/>
    <w:multiLevelType w:val="hybridMultilevel"/>
    <w:tmpl w:val="FD24EAA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2D51"/>
    <w:multiLevelType w:val="hybridMultilevel"/>
    <w:tmpl w:val="869ED07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B0D0391"/>
    <w:multiLevelType w:val="hybridMultilevel"/>
    <w:tmpl w:val="75D04A1E"/>
    <w:lvl w:ilvl="0" w:tplc="197646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5F684C"/>
    <w:multiLevelType w:val="hybridMultilevel"/>
    <w:tmpl w:val="CD1EB2DE"/>
    <w:lvl w:ilvl="0" w:tplc="4C7EFF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C890BCE"/>
    <w:multiLevelType w:val="hybridMultilevel"/>
    <w:tmpl w:val="1768668A"/>
    <w:lvl w:ilvl="0" w:tplc="3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6CF07CDC"/>
    <w:multiLevelType w:val="hybridMultilevel"/>
    <w:tmpl w:val="75D04A1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B340FB"/>
    <w:multiLevelType w:val="hybridMultilevel"/>
    <w:tmpl w:val="2390C146"/>
    <w:lvl w:ilvl="0" w:tplc="ABB837B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EEA51FB"/>
    <w:multiLevelType w:val="hybridMultilevel"/>
    <w:tmpl w:val="CC2A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11CC"/>
    <w:multiLevelType w:val="hybridMultilevel"/>
    <w:tmpl w:val="215E6296"/>
    <w:lvl w:ilvl="0" w:tplc="B4BC15F8">
      <w:numFmt w:val="bullet"/>
      <w:pStyle w:val="ListBullet3"/>
      <w:lvlText w:val="-"/>
      <w:lvlJc w:val="left"/>
      <w:pPr>
        <w:ind w:left="1004" w:hanging="360"/>
      </w:pPr>
      <w:rPr>
        <w:rFonts w:ascii="Tahoma" w:eastAsiaTheme="minorHAnsi" w:hAnsi="Tahoma" w:cs="Tahoma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6311371"/>
    <w:multiLevelType w:val="multilevel"/>
    <w:tmpl w:val="31B0B06A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4331" w:hanging="504"/>
      </w:pPr>
      <w:rPr>
        <w:rFonts w:hint="default"/>
        <w:sz w:val="24"/>
      </w:rPr>
    </w:lvl>
    <w:lvl w:ilvl="3">
      <w:start w:val="1"/>
      <w:numFmt w:val="decimal"/>
      <w:pStyle w:val="Heading5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1" w15:restartNumberingAfterBreak="0">
    <w:nsid w:val="7C227AB6"/>
    <w:multiLevelType w:val="hybridMultilevel"/>
    <w:tmpl w:val="EF205842"/>
    <w:lvl w:ilvl="0" w:tplc="499C7C2E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242701">
    <w:abstractNumId w:val="3"/>
  </w:num>
  <w:num w:numId="2" w16cid:durableId="861281006">
    <w:abstractNumId w:val="2"/>
  </w:num>
  <w:num w:numId="3" w16cid:durableId="168182104">
    <w:abstractNumId w:val="1"/>
  </w:num>
  <w:num w:numId="4" w16cid:durableId="1717468303">
    <w:abstractNumId w:val="0"/>
  </w:num>
  <w:num w:numId="5" w16cid:durableId="1314065583">
    <w:abstractNumId w:val="21"/>
  </w:num>
  <w:num w:numId="6" w16cid:durableId="1008874770">
    <w:abstractNumId w:val="8"/>
  </w:num>
  <w:num w:numId="7" w16cid:durableId="880942427">
    <w:abstractNumId w:val="20"/>
  </w:num>
  <w:num w:numId="8" w16cid:durableId="568468803">
    <w:abstractNumId w:val="19"/>
  </w:num>
  <w:num w:numId="9" w16cid:durableId="703096221">
    <w:abstractNumId w:val="5"/>
  </w:num>
  <w:num w:numId="10" w16cid:durableId="1434282793">
    <w:abstractNumId w:val="13"/>
  </w:num>
  <w:num w:numId="11" w16cid:durableId="1180385600">
    <w:abstractNumId w:val="7"/>
  </w:num>
  <w:num w:numId="12" w16cid:durableId="1589145922">
    <w:abstractNumId w:val="17"/>
  </w:num>
  <w:num w:numId="13" w16cid:durableId="354116807">
    <w:abstractNumId w:val="6"/>
  </w:num>
  <w:num w:numId="14" w16cid:durableId="532233875">
    <w:abstractNumId w:val="16"/>
  </w:num>
  <w:num w:numId="15" w16cid:durableId="1621061808">
    <w:abstractNumId w:val="15"/>
  </w:num>
  <w:num w:numId="16" w16cid:durableId="245385954">
    <w:abstractNumId w:val="10"/>
  </w:num>
  <w:num w:numId="17" w16cid:durableId="282611982">
    <w:abstractNumId w:val="12"/>
  </w:num>
  <w:num w:numId="18" w16cid:durableId="1579441882">
    <w:abstractNumId w:val="9"/>
  </w:num>
  <w:num w:numId="19" w16cid:durableId="414088934">
    <w:abstractNumId w:val="14"/>
  </w:num>
  <w:num w:numId="20" w16cid:durableId="1756243256">
    <w:abstractNumId w:val="18"/>
  </w:num>
  <w:num w:numId="21" w16cid:durableId="147212222">
    <w:abstractNumId w:val="11"/>
  </w:num>
  <w:num w:numId="22" w16cid:durableId="8068468">
    <w:abstractNumId w:val="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y Bartolome">
    <w15:presenceInfo w15:providerId="AD" w15:userId="S::emy.bartolome@silverlakeaxis.com::98e6ad53-608a-4eb3-982d-709a905208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F3"/>
    <w:rsid w:val="00001A30"/>
    <w:rsid w:val="00006A1F"/>
    <w:rsid w:val="00013BA9"/>
    <w:rsid w:val="00022121"/>
    <w:rsid w:val="00031D37"/>
    <w:rsid w:val="00043AD8"/>
    <w:rsid w:val="00044BD4"/>
    <w:rsid w:val="00050352"/>
    <w:rsid w:val="00061B9D"/>
    <w:rsid w:val="00065BC3"/>
    <w:rsid w:val="0006635B"/>
    <w:rsid w:val="00066F3A"/>
    <w:rsid w:val="0007560D"/>
    <w:rsid w:val="00077759"/>
    <w:rsid w:val="00085D63"/>
    <w:rsid w:val="000906E7"/>
    <w:rsid w:val="00095B1C"/>
    <w:rsid w:val="000A13A1"/>
    <w:rsid w:val="000A1E42"/>
    <w:rsid w:val="000A22C0"/>
    <w:rsid w:val="000A5E05"/>
    <w:rsid w:val="000B0E41"/>
    <w:rsid w:val="000B3058"/>
    <w:rsid w:val="000B4615"/>
    <w:rsid w:val="000B54B0"/>
    <w:rsid w:val="000C0D68"/>
    <w:rsid w:val="000C195C"/>
    <w:rsid w:val="000C479C"/>
    <w:rsid w:val="000C78F2"/>
    <w:rsid w:val="000D731C"/>
    <w:rsid w:val="000F4ED0"/>
    <w:rsid w:val="000F729B"/>
    <w:rsid w:val="00112AEB"/>
    <w:rsid w:val="001140D9"/>
    <w:rsid w:val="00116622"/>
    <w:rsid w:val="0012115C"/>
    <w:rsid w:val="00134D1A"/>
    <w:rsid w:val="00142AD7"/>
    <w:rsid w:val="00146E0A"/>
    <w:rsid w:val="00151532"/>
    <w:rsid w:val="00151CFB"/>
    <w:rsid w:val="00153C3D"/>
    <w:rsid w:val="00155898"/>
    <w:rsid w:val="00157A08"/>
    <w:rsid w:val="00160F70"/>
    <w:rsid w:val="00161D91"/>
    <w:rsid w:val="001717D7"/>
    <w:rsid w:val="00174796"/>
    <w:rsid w:val="00176805"/>
    <w:rsid w:val="00177BC5"/>
    <w:rsid w:val="00184E52"/>
    <w:rsid w:val="00186AB2"/>
    <w:rsid w:val="00187A70"/>
    <w:rsid w:val="001969BC"/>
    <w:rsid w:val="001A1286"/>
    <w:rsid w:val="001A44A2"/>
    <w:rsid w:val="001B1422"/>
    <w:rsid w:val="001C4CD8"/>
    <w:rsid w:val="001C6515"/>
    <w:rsid w:val="001C6661"/>
    <w:rsid w:val="001D1030"/>
    <w:rsid w:val="001D142A"/>
    <w:rsid w:val="001E7CAA"/>
    <w:rsid w:val="001F506A"/>
    <w:rsid w:val="001F72E0"/>
    <w:rsid w:val="002012FB"/>
    <w:rsid w:val="00202D12"/>
    <w:rsid w:val="002034D4"/>
    <w:rsid w:val="002048DB"/>
    <w:rsid w:val="00210F38"/>
    <w:rsid w:val="002203AB"/>
    <w:rsid w:val="00221800"/>
    <w:rsid w:val="00226071"/>
    <w:rsid w:val="00226C13"/>
    <w:rsid w:val="002275DE"/>
    <w:rsid w:val="00230ACC"/>
    <w:rsid w:val="00232B4E"/>
    <w:rsid w:val="00233997"/>
    <w:rsid w:val="0024358D"/>
    <w:rsid w:val="0025681A"/>
    <w:rsid w:val="00260340"/>
    <w:rsid w:val="00265547"/>
    <w:rsid w:val="00267894"/>
    <w:rsid w:val="002803F3"/>
    <w:rsid w:val="00280FB3"/>
    <w:rsid w:val="00290F60"/>
    <w:rsid w:val="00291AAE"/>
    <w:rsid w:val="002A2D31"/>
    <w:rsid w:val="002B79F4"/>
    <w:rsid w:val="002D4220"/>
    <w:rsid w:val="002D6A70"/>
    <w:rsid w:val="002D7044"/>
    <w:rsid w:val="002E04D2"/>
    <w:rsid w:val="002E2033"/>
    <w:rsid w:val="002E6A44"/>
    <w:rsid w:val="0031290E"/>
    <w:rsid w:val="003219E2"/>
    <w:rsid w:val="003346FD"/>
    <w:rsid w:val="00336921"/>
    <w:rsid w:val="00346CA9"/>
    <w:rsid w:val="003510F6"/>
    <w:rsid w:val="00357C26"/>
    <w:rsid w:val="0036009E"/>
    <w:rsid w:val="00366329"/>
    <w:rsid w:val="003710CB"/>
    <w:rsid w:val="00371BFE"/>
    <w:rsid w:val="00373CB1"/>
    <w:rsid w:val="00374143"/>
    <w:rsid w:val="00383259"/>
    <w:rsid w:val="00385341"/>
    <w:rsid w:val="00387286"/>
    <w:rsid w:val="00392BEC"/>
    <w:rsid w:val="003A0B73"/>
    <w:rsid w:val="003B2251"/>
    <w:rsid w:val="003B2412"/>
    <w:rsid w:val="003B35F3"/>
    <w:rsid w:val="003B4BF6"/>
    <w:rsid w:val="003C0FD4"/>
    <w:rsid w:val="003C3D7F"/>
    <w:rsid w:val="003D296C"/>
    <w:rsid w:val="003D5CB6"/>
    <w:rsid w:val="003E2E73"/>
    <w:rsid w:val="003E725D"/>
    <w:rsid w:val="00403BB7"/>
    <w:rsid w:val="00404DDC"/>
    <w:rsid w:val="0040660B"/>
    <w:rsid w:val="00410CDD"/>
    <w:rsid w:val="004112A3"/>
    <w:rsid w:val="004130DF"/>
    <w:rsid w:val="00416A96"/>
    <w:rsid w:val="00416D5C"/>
    <w:rsid w:val="004241BE"/>
    <w:rsid w:val="004274E2"/>
    <w:rsid w:val="00430072"/>
    <w:rsid w:val="00435DA4"/>
    <w:rsid w:val="00440C20"/>
    <w:rsid w:val="00442D90"/>
    <w:rsid w:val="00446148"/>
    <w:rsid w:val="00450C4F"/>
    <w:rsid w:val="004562FE"/>
    <w:rsid w:val="00463900"/>
    <w:rsid w:val="00467E30"/>
    <w:rsid w:val="004710A1"/>
    <w:rsid w:val="00471804"/>
    <w:rsid w:val="00493681"/>
    <w:rsid w:val="00495BC5"/>
    <w:rsid w:val="004A34FC"/>
    <w:rsid w:val="004A358C"/>
    <w:rsid w:val="004A4C14"/>
    <w:rsid w:val="004A7756"/>
    <w:rsid w:val="004C5B01"/>
    <w:rsid w:val="004C5B0A"/>
    <w:rsid w:val="004E6E6B"/>
    <w:rsid w:val="004F5FF6"/>
    <w:rsid w:val="004F7B8F"/>
    <w:rsid w:val="004F7BCC"/>
    <w:rsid w:val="004F7EC2"/>
    <w:rsid w:val="005111C2"/>
    <w:rsid w:val="00515592"/>
    <w:rsid w:val="00516F55"/>
    <w:rsid w:val="0053799E"/>
    <w:rsid w:val="00542D54"/>
    <w:rsid w:val="00544EC4"/>
    <w:rsid w:val="00546A82"/>
    <w:rsid w:val="005473CD"/>
    <w:rsid w:val="0055393F"/>
    <w:rsid w:val="00554BA1"/>
    <w:rsid w:val="00566B01"/>
    <w:rsid w:val="00567255"/>
    <w:rsid w:val="00567494"/>
    <w:rsid w:val="00573E07"/>
    <w:rsid w:val="005771A8"/>
    <w:rsid w:val="00584E33"/>
    <w:rsid w:val="00596B67"/>
    <w:rsid w:val="005A2071"/>
    <w:rsid w:val="005A528F"/>
    <w:rsid w:val="005A5A80"/>
    <w:rsid w:val="005A7380"/>
    <w:rsid w:val="005B3905"/>
    <w:rsid w:val="005C60E3"/>
    <w:rsid w:val="005D18DA"/>
    <w:rsid w:val="005D2337"/>
    <w:rsid w:val="005D4EE6"/>
    <w:rsid w:val="005D58A1"/>
    <w:rsid w:val="005F61EC"/>
    <w:rsid w:val="005F6272"/>
    <w:rsid w:val="00601DD8"/>
    <w:rsid w:val="00604508"/>
    <w:rsid w:val="006134C2"/>
    <w:rsid w:val="00615310"/>
    <w:rsid w:val="00615C27"/>
    <w:rsid w:val="006230E1"/>
    <w:rsid w:val="006238F1"/>
    <w:rsid w:val="00624F63"/>
    <w:rsid w:val="00642992"/>
    <w:rsid w:val="006452DB"/>
    <w:rsid w:val="00651B1F"/>
    <w:rsid w:val="00653D69"/>
    <w:rsid w:val="00665BA9"/>
    <w:rsid w:val="00666256"/>
    <w:rsid w:val="00667499"/>
    <w:rsid w:val="00672A3A"/>
    <w:rsid w:val="00673EEF"/>
    <w:rsid w:val="00676D5E"/>
    <w:rsid w:val="0068333F"/>
    <w:rsid w:val="00687534"/>
    <w:rsid w:val="00690991"/>
    <w:rsid w:val="006936EF"/>
    <w:rsid w:val="006A74FB"/>
    <w:rsid w:val="006B35D9"/>
    <w:rsid w:val="006B7741"/>
    <w:rsid w:val="006C2374"/>
    <w:rsid w:val="006D0D29"/>
    <w:rsid w:val="006D0D56"/>
    <w:rsid w:val="006D4B1E"/>
    <w:rsid w:val="006D7EDB"/>
    <w:rsid w:val="006E0455"/>
    <w:rsid w:val="006E5084"/>
    <w:rsid w:val="006E6019"/>
    <w:rsid w:val="006F105F"/>
    <w:rsid w:val="006F38AB"/>
    <w:rsid w:val="006F4B31"/>
    <w:rsid w:val="00701CA9"/>
    <w:rsid w:val="00702ED7"/>
    <w:rsid w:val="007107B7"/>
    <w:rsid w:val="007118EB"/>
    <w:rsid w:val="0071349A"/>
    <w:rsid w:val="00713E88"/>
    <w:rsid w:val="00715951"/>
    <w:rsid w:val="0071636A"/>
    <w:rsid w:val="00716556"/>
    <w:rsid w:val="00721D1B"/>
    <w:rsid w:val="00723A1B"/>
    <w:rsid w:val="007420E2"/>
    <w:rsid w:val="0074486A"/>
    <w:rsid w:val="007469E6"/>
    <w:rsid w:val="007514C9"/>
    <w:rsid w:val="00755A9A"/>
    <w:rsid w:val="00756253"/>
    <w:rsid w:val="0076011C"/>
    <w:rsid w:val="007737F4"/>
    <w:rsid w:val="0078363A"/>
    <w:rsid w:val="0079308E"/>
    <w:rsid w:val="007A18AF"/>
    <w:rsid w:val="007A2124"/>
    <w:rsid w:val="007A3080"/>
    <w:rsid w:val="007A531B"/>
    <w:rsid w:val="007A5CC4"/>
    <w:rsid w:val="007A6194"/>
    <w:rsid w:val="007A69E4"/>
    <w:rsid w:val="007B07EA"/>
    <w:rsid w:val="007B2483"/>
    <w:rsid w:val="007B781C"/>
    <w:rsid w:val="007C363F"/>
    <w:rsid w:val="007C46AD"/>
    <w:rsid w:val="007D1740"/>
    <w:rsid w:val="007D1F9A"/>
    <w:rsid w:val="007D24BE"/>
    <w:rsid w:val="007D2D1A"/>
    <w:rsid w:val="007D3B5E"/>
    <w:rsid w:val="007E230D"/>
    <w:rsid w:val="007F0201"/>
    <w:rsid w:val="007F39E0"/>
    <w:rsid w:val="007F408D"/>
    <w:rsid w:val="007F4E8A"/>
    <w:rsid w:val="00804178"/>
    <w:rsid w:val="00805858"/>
    <w:rsid w:val="00822AF8"/>
    <w:rsid w:val="008236B5"/>
    <w:rsid w:val="0083180F"/>
    <w:rsid w:val="00833897"/>
    <w:rsid w:val="008338BC"/>
    <w:rsid w:val="00837A65"/>
    <w:rsid w:val="00842E03"/>
    <w:rsid w:val="00846947"/>
    <w:rsid w:val="0084702E"/>
    <w:rsid w:val="008533EA"/>
    <w:rsid w:val="00854633"/>
    <w:rsid w:val="0086322B"/>
    <w:rsid w:val="00863E96"/>
    <w:rsid w:val="00871646"/>
    <w:rsid w:val="00873F5B"/>
    <w:rsid w:val="008775E5"/>
    <w:rsid w:val="00886596"/>
    <w:rsid w:val="008930CA"/>
    <w:rsid w:val="0089796A"/>
    <w:rsid w:val="008A15C9"/>
    <w:rsid w:val="008A556D"/>
    <w:rsid w:val="008A6829"/>
    <w:rsid w:val="008A78EB"/>
    <w:rsid w:val="008B1A3B"/>
    <w:rsid w:val="008B6C18"/>
    <w:rsid w:val="008D797B"/>
    <w:rsid w:val="008E15FC"/>
    <w:rsid w:val="008E6278"/>
    <w:rsid w:val="008E70FA"/>
    <w:rsid w:val="0090020F"/>
    <w:rsid w:val="00906376"/>
    <w:rsid w:val="009152D8"/>
    <w:rsid w:val="009177B3"/>
    <w:rsid w:val="009227A1"/>
    <w:rsid w:val="009351E4"/>
    <w:rsid w:val="00942F50"/>
    <w:rsid w:val="00945898"/>
    <w:rsid w:val="00946783"/>
    <w:rsid w:val="00947186"/>
    <w:rsid w:val="009614DF"/>
    <w:rsid w:val="0096175E"/>
    <w:rsid w:val="009644FD"/>
    <w:rsid w:val="00981E90"/>
    <w:rsid w:val="00982C83"/>
    <w:rsid w:val="00985679"/>
    <w:rsid w:val="009916C5"/>
    <w:rsid w:val="009957F2"/>
    <w:rsid w:val="009A37D1"/>
    <w:rsid w:val="009A3887"/>
    <w:rsid w:val="009B2088"/>
    <w:rsid w:val="009C083C"/>
    <w:rsid w:val="009C6691"/>
    <w:rsid w:val="009C6FBB"/>
    <w:rsid w:val="009D10B1"/>
    <w:rsid w:val="009D2EC4"/>
    <w:rsid w:val="009D4CB4"/>
    <w:rsid w:val="009D6F59"/>
    <w:rsid w:val="009D7F9B"/>
    <w:rsid w:val="009F28E0"/>
    <w:rsid w:val="00A007C1"/>
    <w:rsid w:val="00A01259"/>
    <w:rsid w:val="00A0156E"/>
    <w:rsid w:val="00A0691F"/>
    <w:rsid w:val="00A10638"/>
    <w:rsid w:val="00A12D60"/>
    <w:rsid w:val="00A12E8F"/>
    <w:rsid w:val="00A21C56"/>
    <w:rsid w:val="00A24A97"/>
    <w:rsid w:val="00A25F8A"/>
    <w:rsid w:val="00A260FE"/>
    <w:rsid w:val="00A34ED5"/>
    <w:rsid w:val="00A379DA"/>
    <w:rsid w:val="00A417E5"/>
    <w:rsid w:val="00A42CE2"/>
    <w:rsid w:val="00A44F30"/>
    <w:rsid w:val="00A46BF1"/>
    <w:rsid w:val="00A50BD5"/>
    <w:rsid w:val="00A630D7"/>
    <w:rsid w:val="00A631B2"/>
    <w:rsid w:val="00A6595E"/>
    <w:rsid w:val="00A73906"/>
    <w:rsid w:val="00A8095C"/>
    <w:rsid w:val="00A85BF9"/>
    <w:rsid w:val="00A86334"/>
    <w:rsid w:val="00A922F6"/>
    <w:rsid w:val="00AA5A09"/>
    <w:rsid w:val="00AB205A"/>
    <w:rsid w:val="00AB2AFB"/>
    <w:rsid w:val="00AB32DF"/>
    <w:rsid w:val="00AB5ABA"/>
    <w:rsid w:val="00AB7F2A"/>
    <w:rsid w:val="00AC2A63"/>
    <w:rsid w:val="00AD035A"/>
    <w:rsid w:val="00AF5692"/>
    <w:rsid w:val="00AF6473"/>
    <w:rsid w:val="00AF71A4"/>
    <w:rsid w:val="00B05897"/>
    <w:rsid w:val="00B05C3C"/>
    <w:rsid w:val="00B14F3F"/>
    <w:rsid w:val="00B15DD1"/>
    <w:rsid w:val="00B22C42"/>
    <w:rsid w:val="00B235CC"/>
    <w:rsid w:val="00B25BD9"/>
    <w:rsid w:val="00B26AFE"/>
    <w:rsid w:val="00B40A8E"/>
    <w:rsid w:val="00B531B2"/>
    <w:rsid w:val="00B549AF"/>
    <w:rsid w:val="00B64159"/>
    <w:rsid w:val="00B66A00"/>
    <w:rsid w:val="00B73279"/>
    <w:rsid w:val="00B75B4E"/>
    <w:rsid w:val="00B83089"/>
    <w:rsid w:val="00B83D8D"/>
    <w:rsid w:val="00B84581"/>
    <w:rsid w:val="00B8560E"/>
    <w:rsid w:val="00B85C12"/>
    <w:rsid w:val="00B87046"/>
    <w:rsid w:val="00BA0939"/>
    <w:rsid w:val="00BA0A75"/>
    <w:rsid w:val="00BA2681"/>
    <w:rsid w:val="00BA3153"/>
    <w:rsid w:val="00BA3B71"/>
    <w:rsid w:val="00BA7D79"/>
    <w:rsid w:val="00BB23F1"/>
    <w:rsid w:val="00BB5775"/>
    <w:rsid w:val="00BB7827"/>
    <w:rsid w:val="00BC3E9B"/>
    <w:rsid w:val="00BD01C9"/>
    <w:rsid w:val="00BD06F2"/>
    <w:rsid w:val="00BD08CE"/>
    <w:rsid w:val="00BD488B"/>
    <w:rsid w:val="00BD4A7D"/>
    <w:rsid w:val="00BD7005"/>
    <w:rsid w:val="00C00380"/>
    <w:rsid w:val="00C007C1"/>
    <w:rsid w:val="00C00FBD"/>
    <w:rsid w:val="00C0325F"/>
    <w:rsid w:val="00C06E6C"/>
    <w:rsid w:val="00C34E05"/>
    <w:rsid w:val="00C45C55"/>
    <w:rsid w:val="00C463D2"/>
    <w:rsid w:val="00C52A91"/>
    <w:rsid w:val="00C57E45"/>
    <w:rsid w:val="00C66580"/>
    <w:rsid w:val="00C673C4"/>
    <w:rsid w:val="00C74372"/>
    <w:rsid w:val="00C83F0D"/>
    <w:rsid w:val="00C83F4D"/>
    <w:rsid w:val="00C857AB"/>
    <w:rsid w:val="00C863E9"/>
    <w:rsid w:val="00C874A7"/>
    <w:rsid w:val="00C90540"/>
    <w:rsid w:val="00CA22F3"/>
    <w:rsid w:val="00CB492C"/>
    <w:rsid w:val="00CB4E45"/>
    <w:rsid w:val="00CB6536"/>
    <w:rsid w:val="00CC3F1C"/>
    <w:rsid w:val="00CD05B5"/>
    <w:rsid w:val="00CD272B"/>
    <w:rsid w:val="00CD3C4D"/>
    <w:rsid w:val="00CD5465"/>
    <w:rsid w:val="00CD5F5C"/>
    <w:rsid w:val="00CD6ACD"/>
    <w:rsid w:val="00CE1266"/>
    <w:rsid w:val="00CE2C9C"/>
    <w:rsid w:val="00CE541D"/>
    <w:rsid w:val="00CE60B4"/>
    <w:rsid w:val="00CE6193"/>
    <w:rsid w:val="00CE73A1"/>
    <w:rsid w:val="00CF3A96"/>
    <w:rsid w:val="00D151A0"/>
    <w:rsid w:val="00D151EB"/>
    <w:rsid w:val="00D31699"/>
    <w:rsid w:val="00D4466B"/>
    <w:rsid w:val="00D44E2F"/>
    <w:rsid w:val="00D46F21"/>
    <w:rsid w:val="00D5136E"/>
    <w:rsid w:val="00D52DCC"/>
    <w:rsid w:val="00D56F22"/>
    <w:rsid w:val="00D70175"/>
    <w:rsid w:val="00D74B19"/>
    <w:rsid w:val="00D811D7"/>
    <w:rsid w:val="00D9079F"/>
    <w:rsid w:val="00D90AAB"/>
    <w:rsid w:val="00D91A47"/>
    <w:rsid w:val="00D91F47"/>
    <w:rsid w:val="00D92013"/>
    <w:rsid w:val="00D9298C"/>
    <w:rsid w:val="00D95CEB"/>
    <w:rsid w:val="00D970B1"/>
    <w:rsid w:val="00DA323F"/>
    <w:rsid w:val="00DA468F"/>
    <w:rsid w:val="00DA49E3"/>
    <w:rsid w:val="00DA7093"/>
    <w:rsid w:val="00DB282E"/>
    <w:rsid w:val="00DB4AF8"/>
    <w:rsid w:val="00DB6109"/>
    <w:rsid w:val="00DB77DA"/>
    <w:rsid w:val="00DC3179"/>
    <w:rsid w:val="00DC64A8"/>
    <w:rsid w:val="00DD740F"/>
    <w:rsid w:val="00DD7568"/>
    <w:rsid w:val="00DE6CAB"/>
    <w:rsid w:val="00DF185F"/>
    <w:rsid w:val="00DF653A"/>
    <w:rsid w:val="00E01AB0"/>
    <w:rsid w:val="00E0430B"/>
    <w:rsid w:val="00E11281"/>
    <w:rsid w:val="00E153B0"/>
    <w:rsid w:val="00E167F6"/>
    <w:rsid w:val="00E20D42"/>
    <w:rsid w:val="00E2446A"/>
    <w:rsid w:val="00E26A52"/>
    <w:rsid w:val="00E4729A"/>
    <w:rsid w:val="00E55CF6"/>
    <w:rsid w:val="00E61FED"/>
    <w:rsid w:val="00E65DE3"/>
    <w:rsid w:val="00E707CC"/>
    <w:rsid w:val="00E7574A"/>
    <w:rsid w:val="00E773B7"/>
    <w:rsid w:val="00E810B2"/>
    <w:rsid w:val="00E86124"/>
    <w:rsid w:val="00E875FE"/>
    <w:rsid w:val="00E96075"/>
    <w:rsid w:val="00EA01D0"/>
    <w:rsid w:val="00EA1005"/>
    <w:rsid w:val="00EB785B"/>
    <w:rsid w:val="00ED1CBD"/>
    <w:rsid w:val="00EE049E"/>
    <w:rsid w:val="00EE0CF9"/>
    <w:rsid w:val="00EE1192"/>
    <w:rsid w:val="00EE5D3E"/>
    <w:rsid w:val="00EF20E1"/>
    <w:rsid w:val="00EF37C9"/>
    <w:rsid w:val="00EF5986"/>
    <w:rsid w:val="00F01DB7"/>
    <w:rsid w:val="00F02FB9"/>
    <w:rsid w:val="00F05C5A"/>
    <w:rsid w:val="00F10F90"/>
    <w:rsid w:val="00F10FB4"/>
    <w:rsid w:val="00F13E75"/>
    <w:rsid w:val="00F1416B"/>
    <w:rsid w:val="00F205DC"/>
    <w:rsid w:val="00F23BAB"/>
    <w:rsid w:val="00F2589C"/>
    <w:rsid w:val="00F25F0D"/>
    <w:rsid w:val="00F270D6"/>
    <w:rsid w:val="00F300F0"/>
    <w:rsid w:val="00F3558C"/>
    <w:rsid w:val="00F42E06"/>
    <w:rsid w:val="00F5680E"/>
    <w:rsid w:val="00F6259C"/>
    <w:rsid w:val="00F647F8"/>
    <w:rsid w:val="00F64EF9"/>
    <w:rsid w:val="00F71260"/>
    <w:rsid w:val="00F713B2"/>
    <w:rsid w:val="00F71EAC"/>
    <w:rsid w:val="00F84698"/>
    <w:rsid w:val="00F863EC"/>
    <w:rsid w:val="00F9076B"/>
    <w:rsid w:val="00F94F59"/>
    <w:rsid w:val="00FA67D3"/>
    <w:rsid w:val="00FB1C43"/>
    <w:rsid w:val="00FB4FFB"/>
    <w:rsid w:val="00FB78F0"/>
    <w:rsid w:val="00FB7D3D"/>
    <w:rsid w:val="00FD3686"/>
    <w:rsid w:val="00FD53D8"/>
    <w:rsid w:val="00FD5F80"/>
    <w:rsid w:val="00FD704A"/>
    <w:rsid w:val="00FE4890"/>
    <w:rsid w:val="00FE4924"/>
    <w:rsid w:val="00FF1243"/>
    <w:rsid w:val="00FF1509"/>
    <w:rsid w:val="00FF3349"/>
    <w:rsid w:val="00FF3F63"/>
    <w:rsid w:val="00FF43AE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DC3E"/>
  <w15:docId w15:val="{76DCD514-AEA8-45B3-89BE-A90DBBA7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8D"/>
    <w:pPr>
      <w:spacing w:after="0" w:line="240" w:lineRule="auto"/>
    </w:pPr>
    <w:rPr>
      <w:rFonts w:ascii="Tahoma" w:hAnsi="Tahoma" w:cs="Tahoma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58C"/>
    <w:pPr>
      <w:keepNext/>
      <w:keepLines/>
      <w:spacing w:before="120" w:after="240"/>
      <w:outlineLvl w:val="0"/>
    </w:pPr>
    <w:rPr>
      <w:rFonts w:eastAsiaTheme="majorEastAsia" w:cstheme="majorBidi"/>
      <w:b/>
      <w:bCs/>
      <w:color w:val="00B0F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68F"/>
    <w:pPr>
      <w:keepNext/>
      <w:keepLines/>
      <w:numPr>
        <w:numId w:val="7"/>
      </w:numPr>
      <w:spacing w:before="240" w:after="120"/>
      <w:outlineLvl w:val="1"/>
    </w:pPr>
    <w:rPr>
      <w:rFonts w:eastAsiaTheme="majorEastAsia"/>
      <w:b/>
      <w:bCs/>
      <w:color w:val="00386B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A468F"/>
    <w:pPr>
      <w:numPr>
        <w:ilvl w:val="1"/>
      </w:numPr>
      <w:outlineLvl w:val="2"/>
    </w:pPr>
    <w:rPr>
      <w:sz w:val="28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A468F"/>
    <w:pPr>
      <w:numPr>
        <w:ilvl w:val="2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3558C"/>
    <w:pPr>
      <w:numPr>
        <w:ilvl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463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194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68F"/>
    <w:pPr>
      <w:spacing w:after="300"/>
      <w:contextualSpacing/>
    </w:pPr>
    <w:rPr>
      <w:rFonts w:eastAsiaTheme="majorEastAsia"/>
      <w:color w:val="31AFE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68F"/>
    <w:rPr>
      <w:rFonts w:ascii="Tahoma" w:eastAsiaTheme="majorEastAsia" w:hAnsi="Tahoma" w:cs="Tahoma"/>
      <w:color w:val="31AFE1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3558C"/>
    <w:rPr>
      <w:rFonts w:ascii="Tahoma" w:eastAsiaTheme="majorEastAsia" w:hAnsi="Tahoma" w:cstheme="majorBidi"/>
      <w:b/>
      <w:bCs/>
      <w:noProof/>
      <w:color w:val="00B0F0"/>
      <w:sz w:val="3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8D"/>
    <w:pPr>
      <w:numPr>
        <w:ilvl w:val="1"/>
      </w:numPr>
    </w:pPr>
    <w:rPr>
      <w:rFonts w:eastAsiaTheme="majorEastAsia"/>
      <w:iCs/>
      <w:color w:val="00386B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83D8D"/>
    <w:rPr>
      <w:rFonts w:ascii="Tahoma" w:eastAsiaTheme="majorEastAsia" w:hAnsi="Tahoma" w:cs="Tahoma"/>
      <w:iCs/>
      <w:color w:val="00386B"/>
      <w:spacing w:val="15"/>
      <w:sz w:val="48"/>
      <w:szCs w:val="24"/>
    </w:rPr>
  </w:style>
  <w:style w:type="paragraph" w:styleId="Date">
    <w:name w:val="Date"/>
    <w:basedOn w:val="Normal"/>
    <w:next w:val="Normal"/>
    <w:link w:val="DateChar"/>
    <w:uiPriority w:val="99"/>
    <w:unhideWhenUsed/>
    <w:rsid w:val="006230E1"/>
    <w:rPr>
      <w:color w:val="86339D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6230E1"/>
    <w:rPr>
      <w:rFonts w:ascii="Arial" w:hAnsi="Arial"/>
      <w:color w:val="86339D" w:themeColor="accent1"/>
      <w:sz w:val="32"/>
    </w:rPr>
  </w:style>
  <w:style w:type="paragraph" w:styleId="Footer">
    <w:name w:val="footer"/>
    <w:basedOn w:val="Normal"/>
    <w:link w:val="FooterChar"/>
    <w:uiPriority w:val="99"/>
    <w:unhideWhenUsed/>
    <w:rsid w:val="00146E0A"/>
    <w:pPr>
      <w:pBdr>
        <w:top w:val="single" w:sz="4" w:space="4" w:color="D9D9D9" w:themeColor="background1" w:themeShade="D9"/>
      </w:pBdr>
      <w:tabs>
        <w:tab w:val="center" w:pos="4513"/>
        <w:tab w:val="right" w:pos="9026"/>
      </w:tabs>
    </w:pPr>
    <w:rPr>
      <w:color w:val="7F7F7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46E0A"/>
    <w:rPr>
      <w:rFonts w:ascii="Arial" w:hAnsi="Arial"/>
      <w:color w:val="7F7F7F"/>
      <w:sz w:val="18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rsid w:val="006230E1"/>
    <w:pPr>
      <w:outlineLvl w:val="9"/>
    </w:pPr>
    <w:rPr>
      <w:b w:val="0"/>
      <w:color w:val="5B6770" w:themeColor="text2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68F"/>
    <w:rPr>
      <w:rFonts w:ascii="Tahoma" w:eastAsiaTheme="majorEastAsia" w:hAnsi="Tahoma" w:cs="Tahoma"/>
      <w:b/>
      <w:bCs/>
      <w:noProof/>
      <w:color w:val="00386B"/>
      <w:sz w:val="32"/>
      <w:szCs w:val="26"/>
    </w:rPr>
  </w:style>
  <w:style w:type="paragraph" w:styleId="BodyText">
    <w:name w:val="Body Text"/>
    <w:basedOn w:val="Normal"/>
    <w:link w:val="BodyTextChar"/>
    <w:uiPriority w:val="1"/>
    <w:qFormat/>
    <w:rsid w:val="00D446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4F5FF6"/>
    <w:rPr>
      <w:rFonts w:ascii="Arial" w:hAnsi="Arial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D4466B"/>
    <w:pPr>
      <w:ind w:left="720"/>
      <w:contextualSpacing/>
    </w:pPr>
  </w:style>
  <w:style w:type="paragraph" w:styleId="ListBullet">
    <w:name w:val="List Bullet"/>
    <w:basedOn w:val="ListParagraph"/>
    <w:uiPriority w:val="9"/>
    <w:qFormat/>
    <w:rsid w:val="00D44E2F"/>
    <w:pPr>
      <w:numPr>
        <w:numId w:val="5"/>
      </w:numPr>
      <w:spacing w:line="360" w:lineRule="auto"/>
      <w:ind w:left="284" w:hanging="284"/>
    </w:pPr>
  </w:style>
  <w:style w:type="paragraph" w:styleId="ListBullet2">
    <w:name w:val="List Bullet 2"/>
    <w:basedOn w:val="ListBullet"/>
    <w:uiPriority w:val="9"/>
    <w:qFormat/>
    <w:rsid w:val="00D91F47"/>
    <w:pPr>
      <w:numPr>
        <w:numId w:val="6"/>
      </w:numPr>
    </w:pPr>
  </w:style>
  <w:style w:type="paragraph" w:styleId="ListBullet3">
    <w:name w:val="List Bullet 3"/>
    <w:basedOn w:val="ListBullet"/>
    <w:uiPriority w:val="9"/>
    <w:qFormat/>
    <w:rsid w:val="00D91F47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F270D6"/>
    <w:pPr>
      <w:pBdr>
        <w:bottom w:val="single" w:sz="4" w:space="4" w:color="D9D9D9" w:themeColor="background1" w:themeShade="D9"/>
      </w:pBdr>
      <w:tabs>
        <w:tab w:val="center" w:pos="4513"/>
        <w:tab w:val="right" w:pos="9026"/>
      </w:tabs>
    </w:pPr>
    <w:rPr>
      <w:color w:val="939C9F" w:themeColor="background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270D6"/>
    <w:rPr>
      <w:rFonts w:ascii="Arial" w:hAnsi="Arial"/>
      <w:color w:val="939C9F" w:themeColor="background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D2"/>
    <w:rPr>
      <w:rFonts w:asciiTheme="majorHAnsi" w:eastAsiaTheme="majorEastAsia" w:hAnsiTheme="majorHAnsi" w:cstheme="majorBidi"/>
      <w:i/>
      <w:iCs/>
      <w:color w:val="42194D" w:themeColor="accent1" w:themeShade="7F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1F47"/>
    <w:pPr>
      <w:spacing w:after="100"/>
    </w:pPr>
    <w:rPr>
      <w:color w:val="00B0F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E7CAA"/>
    <w:pPr>
      <w:spacing w:after="100"/>
      <w:ind w:left="240"/>
    </w:pPr>
    <w:rPr>
      <w:rFonts w:eastAsiaTheme="minorEastAsia"/>
      <w:sz w:val="26"/>
      <w:lang w:val="en-US"/>
    </w:rPr>
  </w:style>
  <w:style w:type="character" w:styleId="Hyperlink">
    <w:name w:val="Hyperlink"/>
    <w:basedOn w:val="DefaultParagraphFont"/>
    <w:uiPriority w:val="99"/>
    <w:unhideWhenUsed/>
    <w:rsid w:val="002012FB"/>
    <w:rPr>
      <w:rFonts w:ascii="Tahoma" w:hAnsi="Tahoma"/>
      <w:color w:val="5B6770" w:themeColor="hyperlink"/>
      <w:sz w:val="24"/>
      <w:u w:val="single"/>
    </w:rPr>
  </w:style>
  <w:style w:type="paragraph" w:customStyle="1" w:styleId="TrademarkText">
    <w:name w:val="Trademark Text"/>
    <w:basedOn w:val="Footer"/>
    <w:uiPriority w:val="99"/>
    <w:semiHidden/>
    <w:rsid w:val="00945898"/>
    <w:pPr>
      <w:pBdr>
        <w:top w:val="none" w:sz="0" w:space="0" w:color="auto"/>
      </w:pBdr>
      <w:tabs>
        <w:tab w:val="clear" w:pos="4513"/>
        <w:tab w:val="clear" w:pos="9026"/>
        <w:tab w:val="center" w:pos="4320"/>
        <w:tab w:val="right" w:pos="8640"/>
      </w:tabs>
    </w:pPr>
    <w:rPr>
      <w:rFonts w:eastAsia="MS Mincho" w:cs="Arial"/>
      <w:color w:val="9E948D"/>
      <w:sz w:val="1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7F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F2"/>
    <w:rPr>
      <w:rFonts w:ascii="Tahoma" w:hAnsi="Tahoma" w:cs="Tahoma"/>
      <w:color w:val="000000" w:themeColor="text1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A468F"/>
    <w:rPr>
      <w:rFonts w:ascii="Tahoma" w:eastAsiaTheme="majorEastAsia" w:hAnsi="Tahoma" w:cs="Tahoma"/>
      <w:b/>
      <w:bCs/>
      <w:noProof/>
      <w:color w:val="00386B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A468F"/>
    <w:rPr>
      <w:rFonts w:ascii="Tahoma" w:eastAsiaTheme="majorEastAsia" w:hAnsi="Tahoma" w:cs="Tahoma"/>
      <w:b/>
      <w:bCs/>
      <w:noProof/>
      <w:color w:val="00386B"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3558C"/>
    <w:rPr>
      <w:rFonts w:ascii="Tahoma" w:eastAsiaTheme="majorEastAsia" w:hAnsi="Tahoma" w:cs="Tahoma"/>
      <w:bCs/>
      <w:noProof/>
      <w:color w:val="00386B"/>
      <w:sz w:val="24"/>
      <w:szCs w:val="26"/>
    </w:rPr>
  </w:style>
  <w:style w:type="paragraph" w:styleId="List">
    <w:name w:val="List"/>
    <w:basedOn w:val="Normal"/>
    <w:uiPriority w:val="99"/>
    <w:unhideWhenUsed/>
    <w:rsid w:val="00D44E2F"/>
    <w:pPr>
      <w:ind w:left="283" w:hanging="283"/>
      <w:contextualSpacing/>
    </w:pPr>
  </w:style>
  <w:style w:type="paragraph" w:styleId="ListNumber">
    <w:name w:val="List Number"/>
    <w:basedOn w:val="Normal"/>
    <w:uiPriority w:val="9"/>
    <w:qFormat/>
    <w:rsid w:val="00D91F47"/>
    <w:pPr>
      <w:numPr>
        <w:numId w:val="1"/>
      </w:numPr>
      <w:spacing w:line="360" w:lineRule="auto"/>
      <w:ind w:left="284" w:hanging="284"/>
      <w:contextualSpacing/>
    </w:pPr>
  </w:style>
  <w:style w:type="paragraph" w:styleId="ListNumber2">
    <w:name w:val="List Number 2"/>
    <w:basedOn w:val="Normal"/>
    <w:uiPriority w:val="9"/>
    <w:qFormat/>
    <w:rsid w:val="00D91F47"/>
    <w:pPr>
      <w:numPr>
        <w:numId w:val="2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184E52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184E52"/>
    <w:pPr>
      <w:numPr>
        <w:numId w:val="4"/>
      </w:numPr>
      <w:contextualSpacing/>
    </w:pPr>
  </w:style>
  <w:style w:type="paragraph" w:styleId="TOC3">
    <w:name w:val="toc 3"/>
    <w:basedOn w:val="TOC2"/>
    <w:next w:val="Normal"/>
    <w:autoRedefine/>
    <w:uiPriority w:val="39"/>
    <w:unhideWhenUsed/>
    <w:rsid w:val="001E7CAA"/>
    <w:pPr>
      <w:tabs>
        <w:tab w:val="left" w:pos="880"/>
        <w:tab w:val="right" w:pos="10053"/>
      </w:tabs>
      <w:ind w:left="432"/>
    </w:pPr>
    <w:rPr>
      <w:color w:val="808080" w:themeColor="background1" w:themeShade="80"/>
      <w:sz w:val="24"/>
    </w:rPr>
  </w:style>
  <w:style w:type="table" w:styleId="TableGrid">
    <w:name w:val="Table Grid"/>
    <w:basedOn w:val="TableNormal"/>
    <w:uiPriority w:val="59"/>
    <w:rsid w:val="00FB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croText">
    <w:name w:val="macro"/>
    <w:link w:val="MacroTextChar"/>
    <w:semiHidden/>
    <w:rsid w:val="00FB1C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B1C43"/>
    <w:rPr>
      <w:rFonts w:ascii="Courier New" w:eastAsia="Times New Roman" w:hAnsi="Courier New" w:cs="Times New Roman"/>
      <w:sz w:val="20"/>
      <w:szCs w:val="20"/>
    </w:rPr>
  </w:style>
  <w:style w:type="paragraph" w:customStyle="1" w:styleId="Tableheading">
    <w:name w:val="Table heading"/>
    <w:basedOn w:val="Normal"/>
    <w:next w:val="Tabletext"/>
    <w:rsid w:val="00FB1C43"/>
    <w:pPr>
      <w:keepNext/>
      <w:jc w:val="both"/>
    </w:pPr>
    <w:rPr>
      <w:rFonts w:eastAsia="Times New Roman" w:cs="Times New Roman"/>
      <w:b/>
      <w:szCs w:val="20"/>
      <w:lang w:val="en-US"/>
    </w:rPr>
  </w:style>
  <w:style w:type="paragraph" w:customStyle="1" w:styleId="Tabletext">
    <w:name w:val="Table text"/>
    <w:basedOn w:val="Normal"/>
    <w:rsid w:val="00FB1C43"/>
    <w:pPr>
      <w:jc w:val="both"/>
    </w:pPr>
    <w:rPr>
      <w:rFonts w:eastAsia="Times New Roman" w:cs="Times New Roman"/>
      <w:szCs w:val="20"/>
      <w:lang w:val="en-US"/>
    </w:rPr>
  </w:style>
  <w:style w:type="paragraph" w:customStyle="1" w:styleId="Style16ptBoldLeft">
    <w:name w:val="Style 16 pt Bold Left"/>
    <w:basedOn w:val="Normal"/>
    <w:link w:val="Style16ptBoldLeftChar"/>
    <w:rsid w:val="00FB1C43"/>
    <w:pPr>
      <w:spacing w:after="120"/>
    </w:pPr>
    <w:rPr>
      <w:rFonts w:ascii="Arial Black" w:eastAsia="Times New Roman" w:hAnsi="Arial Black" w:cs="Times New Roman"/>
      <w:bCs/>
      <w:caps/>
      <w:color w:val="00365B"/>
      <w:lang w:val="en-US"/>
    </w:rPr>
  </w:style>
  <w:style w:type="character" w:styleId="PlaceholderText">
    <w:name w:val="Placeholder Text"/>
    <w:basedOn w:val="DefaultParagraphFont"/>
    <w:uiPriority w:val="99"/>
    <w:semiHidden/>
    <w:rsid w:val="00946783"/>
    <w:rPr>
      <w:color w:val="808080"/>
    </w:rPr>
  </w:style>
  <w:style w:type="paragraph" w:customStyle="1" w:styleId="ContentsTitle">
    <w:name w:val="Contents Title"/>
    <w:basedOn w:val="TOCHeading"/>
    <w:link w:val="ContentsTitleChar"/>
    <w:qFormat/>
    <w:rsid w:val="0024358D"/>
    <w:rPr>
      <w:color w:val="00B0F0"/>
    </w:rPr>
  </w:style>
  <w:style w:type="table" w:styleId="PlainTable1">
    <w:name w:val="Plain Table 1"/>
    <w:basedOn w:val="TableNormal"/>
    <w:uiPriority w:val="41"/>
    <w:rsid w:val="00F355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OCHeadingChar">
    <w:name w:val="TOC Heading Char"/>
    <w:basedOn w:val="Heading1Char"/>
    <w:link w:val="TOCHeading"/>
    <w:uiPriority w:val="39"/>
    <w:rsid w:val="0024358D"/>
    <w:rPr>
      <w:rFonts w:ascii="Tahoma" w:eastAsiaTheme="majorEastAsia" w:hAnsi="Tahoma" w:cstheme="majorBidi"/>
      <w:b w:val="0"/>
      <w:bCs/>
      <w:noProof/>
      <w:color w:val="5B6770" w:themeColor="text2"/>
      <w:sz w:val="40"/>
      <w:szCs w:val="40"/>
    </w:rPr>
  </w:style>
  <w:style w:type="character" w:customStyle="1" w:styleId="ContentsTitleChar">
    <w:name w:val="Contents Title Char"/>
    <w:basedOn w:val="TOCHeadingChar"/>
    <w:link w:val="ContentsTitle"/>
    <w:rsid w:val="0024358D"/>
    <w:rPr>
      <w:rFonts w:ascii="Tahoma" w:eastAsiaTheme="majorEastAsia" w:hAnsi="Tahoma" w:cstheme="majorBidi"/>
      <w:b w:val="0"/>
      <w:bCs/>
      <w:noProof/>
      <w:color w:val="00B0F0"/>
      <w:sz w:val="40"/>
      <w:szCs w:val="40"/>
    </w:rPr>
  </w:style>
  <w:style w:type="paragraph" w:customStyle="1" w:styleId="Sub-Headings">
    <w:name w:val="Sub-Headings"/>
    <w:basedOn w:val="TOC1"/>
    <w:link w:val="Sub-HeadingsChar"/>
    <w:qFormat/>
    <w:rsid w:val="00061B9D"/>
    <w:pPr>
      <w:tabs>
        <w:tab w:val="right" w:leader="dot" w:pos="10053"/>
      </w:tabs>
    </w:pPr>
    <w:rPr>
      <w:b/>
      <w:color w:val="002060"/>
      <w:sz w:val="24"/>
    </w:rPr>
  </w:style>
  <w:style w:type="character" w:customStyle="1" w:styleId="Sub-HeadingsChar">
    <w:name w:val="Sub-Headings Char"/>
    <w:basedOn w:val="DefaultParagraphFont"/>
    <w:link w:val="Sub-Headings"/>
    <w:rsid w:val="00061B9D"/>
    <w:rPr>
      <w:rFonts w:ascii="Tahoma" w:hAnsi="Tahoma" w:cs="Tahoma"/>
      <w:b/>
      <w:noProof/>
      <w:color w:val="00206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1B9D"/>
    <w:rPr>
      <w:rFonts w:ascii="Tahoma" w:hAnsi="Tahoma" w:cs="Tahoma"/>
      <w:noProof/>
      <w:sz w:val="24"/>
      <w:szCs w:val="24"/>
    </w:rPr>
  </w:style>
  <w:style w:type="character" w:customStyle="1" w:styleId="Style16ptBoldLeftChar">
    <w:name w:val="Style 16 pt Bold Left Char"/>
    <w:basedOn w:val="DefaultParagraphFont"/>
    <w:link w:val="Style16ptBoldLeft"/>
    <w:rsid w:val="00061B9D"/>
    <w:rPr>
      <w:rFonts w:ascii="Arial Black" w:eastAsia="Times New Roman" w:hAnsi="Arial Black" w:cs="Times New Roman"/>
      <w:bCs/>
      <w:caps/>
      <w:noProof/>
      <w:color w:val="00365B"/>
      <w:sz w:val="24"/>
      <w:szCs w:val="24"/>
      <w:lang w:val="en-US"/>
    </w:rPr>
  </w:style>
  <w:style w:type="paragraph" w:customStyle="1" w:styleId="proc-text">
    <w:name w:val="proc-text"/>
    <w:basedOn w:val="Normal"/>
    <w:rsid w:val="00061B9D"/>
    <w:pPr>
      <w:spacing w:before="120"/>
    </w:pPr>
    <w:rPr>
      <w:rFonts w:ascii="Arial" w:eastAsia="Times New Roman" w:hAnsi="Arial" w:cs="Times New Roman"/>
      <w:noProof w:val="0"/>
      <w:szCs w:val="20"/>
      <w:lang w:val="en-US"/>
    </w:rPr>
  </w:style>
  <w:style w:type="paragraph" w:customStyle="1" w:styleId="Sub-Titles">
    <w:name w:val="Sub-Titles"/>
    <w:basedOn w:val="Style16ptBoldLeft"/>
    <w:link w:val="Sub-TitlesChar"/>
    <w:rsid w:val="00BD488B"/>
    <w:rPr>
      <w:rFonts w:ascii="Tahoma" w:eastAsiaTheme="majorEastAsia" w:hAnsi="Tahoma"/>
      <w:b/>
      <w:caps w:val="0"/>
    </w:rPr>
  </w:style>
  <w:style w:type="character" w:customStyle="1" w:styleId="Sub-TitlesChar">
    <w:name w:val="Sub-Titles Char"/>
    <w:basedOn w:val="Style16ptBoldLeftChar"/>
    <w:link w:val="Sub-Titles"/>
    <w:rsid w:val="00BD488B"/>
    <w:rPr>
      <w:rFonts w:ascii="Tahoma" w:eastAsiaTheme="majorEastAsia" w:hAnsi="Tahoma" w:cs="Times New Roman"/>
      <w:b/>
      <w:bCs/>
      <w:caps w:val="0"/>
      <w:noProof/>
      <w:color w:val="00365B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BD48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549AF"/>
    <w:pPr>
      <w:spacing w:after="0" w:line="240" w:lineRule="auto"/>
    </w:pPr>
    <w:rPr>
      <w:rFonts w:ascii="Tahoma" w:hAnsi="Tahoma" w:cs="Tahoma"/>
      <w:noProof/>
      <w:sz w:val="24"/>
      <w:szCs w:val="24"/>
    </w:rPr>
  </w:style>
  <w:style w:type="paragraph" w:styleId="NoSpacing">
    <w:name w:val="No Spacing"/>
    <w:uiPriority w:val="1"/>
    <w:qFormat/>
    <w:rsid w:val="009351E4"/>
    <w:pPr>
      <w:spacing w:after="0" w:line="240" w:lineRule="auto"/>
    </w:pPr>
    <w:rPr>
      <w:rFonts w:ascii="Tahoma" w:hAnsi="Tahoma" w:cs="Tahoma"/>
      <w:sz w:val="24"/>
      <w:szCs w:val="24"/>
    </w:rPr>
  </w:style>
  <w:style w:type="table" w:styleId="GridTable1Light">
    <w:name w:val="Grid Table 1 Light"/>
    <w:basedOn w:val="TableNormal"/>
    <w:uiPriority w:val="46"/>
    <w:rsid w:val="007514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92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98C"/>
    <w:rPr>
      <w:rFonts w:ascii="Tahoma" w:hAnsi="Tahoma" w:cs="Tahoma"/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98C"/>
    <w:rPr>
      <w:rFonts w:ascii="Tahoma" w:hAnsi="Tahoma" w:cs="Tahoma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.bezek\Documents\Custom%20Office%20Templates\Silverlake%20Symmetri%20I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939710E4BA4AB386BF1BEA33F4C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D1E7E-3B1E-49F3-93EC-A649D78466AB}"/>
      </w:docPartPr>
      <w:docPartBody>
        <w:p w:rsidR="00A138B3" w:rsidRDefault="00FF1090" w:rsidP="00FF1090">
          <w:pPr>
            <w:pStyle w:val="8A939710E4BA4AB386BF1BEA33F4C1E1"/>
          </w:pPr>
          <w:r w:rsidRPr="00BE61F9">
            <w:rPr>
              <w:rStyle w:val="PlaceholderText"/>
            </w:rPr>
            <w:t>Choose an item</w:t>
          </w:r>
          <w:r w:rsidRPr="00BE61F9">
            <w:rPr>
              <w:rStyle w:val="PlaceholderText"/>
              <w:rFonts w:cs="Angsana New"/>
              <w:cs/>
              <w:lang w:bidi="th-TH"/>
            </w:rPr>
            <w:t>.</w:t>
          </w:r>
        </w:p>
      </w:docPartBody>
    </w:docPart>
    <w:docPart>
      <w:docPartPr>
        <w:name w:val="DA0FB14C4DF9415D95B750C324CBF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1AB4B-1C58-475F-AD71-5B0901AC1908}"/>
      </w:docPartPr>
      <w:docPartBody>
        <w:p w:rsidR="00A138B3" w:rsidRDefault="00FF1090" w:rsidP="00FF1090">
          <w:pPr>
            <w:pStyle w:val="DA0FB14C4DF9415D95B750C324CBFB64"/>
          </w:pPr>
          <w:r w:rsidRPr="00BE61F9">
            <w:rPr>
              <w:rStyle w:val="PlaceholderText"/>
            </w:rPr>
            <w:t>Click here to enter a date</w:t>
          </w:r>
          <w:r w:rsidRPr="00BE61F9">
            <w:rPr>
              <w:rStyle w:val="PlaceholderText"/>
              <w:rFonts w:cs="Angsana New"/>
              <w:cs/>
              <w:lang w:bidi="th-TH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C"/>
    <w:rsid w:val="00016474"/>
    <w:rsid w:val="000167B1"/>
    <w:rsid w:val="00084FED"/>
    <w:rsid w:val="00107E67"/>
    <w:rsid w:val="0011487C"/>
    <w:rsid w:val="00116FD0"/>
    <w:rsid w:val="0016065B"/>
    <w:rsid w:val="00183D23"/>
    <w:rsid w:val="001C17D8"/>
    <w:rsid w:val="001D31D0"/>
    <w:rsid w:val="002343CC"/>
    <w:rsid w:val="00271CBF"/>
    <w:rsid w:val="00273556"/>
    <w:rsid w:val="002E55F2"/>
    <w:rsid w:val="0030525C"/>
    <w:rsid w:val="00363856"/>
    <w:rsid w:val="00405387"/>
    <w:rsid w:val="004103F9"/>
    <w:rsid w:val="00482436"/>
    <w:rsid w:val="00497E7C"/>
    <w:rsid w:val="004D683F"/>
    <w:rsid w:val="004E41FE"/>
    <w:rsid w:val="00514671"/>
    <w:rsid w:val="00522774"/>
    <w:rsid w:val="00523022"/>
    <w:rsid w:val="005279FF"/>
    <w:rsid w:val="005507EF"/>
    <w:rsid w:val="00571369"/>
    <w:rsid w:val="00573FF7"/>
    <w:rsid w:val="0058471F"/>
    <w:rsid w:val="006C3724"/>
    <w:rsid w:val="00704E43"/>
    <w:rsid w:val="00707A90"/>
    <w:rsid w:val="00716C3A"/>
    <w:rsid w:val="00776BCF"/>
    <w:rsid w:val="007A6726"/>
    <w:rsid w:val="00806451"/>
    <w:rsid w:val="008A651C"/>
    <w:rsid w:val="008B72F8"/>
    <w:rsid w:val="009072B5"/>
    <w:rsid w:val="009653E2"/>
    <w:rsid w:val="00A138B3"/>
    <w:rsid w:val="00A1483B"/>
    <w:rsid w:val="00A9036B"/>
    <w:rsid w:val="00A9321D"/>
    <w:rsid w:val="00AC4C9D"/>
    <w:rsid w:val="00B13352"/>
    <w:rsid w:val="00B52E81"/>
    <w:rsid w:val="00B5553A"/>
    <w:rsid w:val="00BC7DB2"/>
    <w:rsid w:val="00C2484F"/>
    <w:rsid w:val="00C4769A"/>
    <w:rsid w:val="00CB2AB2"/>
    <w:rsid w:val="00D54E25"/>
    <w:rsid w:val="00DA5B0B"/>
    <w:rsid w:val="00DB7D54"/>
    <w:rsid w:val="00DF0E45"/>
    <w:rsid w:val="00E27C20"/>
    <w:rsid w:val="00E60D98"/>
    <w:rsid w:val="00E706EC"/>
    <w:rsid w:val="00EA4005"/>
    <w:rsid w:val="00EF2CCF"/>
    <w:rsid w:val="00F81B85"/>
    <w:rsid w:val="00FD37B4"/>
    <w:rsid w:val="00FD432F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090"/>
    <w:rPr>
      <w:color w:val="808080"/>
    </w:rPr>
  </w:style>
  <w:style w:type="paragraph" w:customStyle="1" w:styleId="8A939710E4BA4AB386BF1BEA33F4C1E1">
    <w:name w:val="8A939710E4BA4AB386BF1BEA33F4C1E1"/>
    <w:rsid w:val="00FF1090"/>
    <w:rPr>
      <w:lang w:val="en-PH" w:eastAsia="en-PH"/>
    </w:rPr>
  </w:style>
  <w:style w:type="paragraph" w:customStyle="1" w:styleId="DA0FB14C4DF9415D95B750C324CBFB64">
    <w:name w:val="DA0FB14C4DF9415D95B750C324CBFB64"/>
    <w:rsid w:val="00FF1090"/>
    <w:rPr>
      <w:lang w:val="en-PH" w:eastAsia="en-P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0">
      <a:dk1>
        <a:srgbClr val="000000"/>
      </a:dk1>
      <a:lt1>
        <a:srgbClr val="FFFFFF"/>
      </a:lt1>
      <a:dk2>
        <a:srgbClr val="5B6770"/>
      </a:dk2>
      <a:lt2>
        <a:srgbClr val="939C9F"/>
      </a:lt2>
      <a:accent1>
        <a:srgbClr val="86339D"/>
      </a:accent1>
      <a:accent2>
        <a:srgbClr val="E68504"/>
      </a:accent2>
      <a:accent3>
        <a:srgbClr val="0CC088"/>
      </a:accent3>
      <a:accent4>
        <a:srgbClr val="572C5F"/>
      </a:accent4>
      <a:accent5>
        <a:srgbClr val="8F6A2A"/>
      </a:accent5>
      <a:accent6>
        <a:srgbClr val="244C5A"/>
      </a:accent6>
      <a:hlink>
        <a:srgbClr val="5B6770"/>
      </a:hlink>
      <a:folHlink>
        <a:srgbClr val="5B677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239FB5EDE6E4194A54387ADC1631C" ma:contentTypeVersion="13" ma:contentTypeDescription="Create a new document." ma:contentTypeScope="" ma:versionID="b4a2fa019763fa9c9d0a0722b1f87c70">
  <xsd:schema xmlns:xsd="http://www.w3.org/2001/XMLSchema" xmlns:xs="http://www.w3.org/2001/XMLSchema" xmlns:p="http://schemas.microsoft.com/office/2006/metadata/properties" xmlns:ns2="7af2b98a-d9a0-40ec-83c1-a01fdc8ef92e" xmlns:ns3="95dd01f8-d7fb-44b0-ad37-85e740ff83b3" targetNamespace="http://schemas.microsoft.com/office/2006/metadata/properties" ma:root="true" ma:fieldsID="90a7df981704f39b321303d2e2b471f4" ns2:_="" ns3:_="">
    <xsd:import namespace="7af2b98a-d9a0-40ec-83c1-a01fdc8ef92e"/>
    <xsd:import namespace="95dd01f8-d7fb-44b0-ad37-85e740ff8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2b98a-d9a0-40ec-83c1-a01fdc8ef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d9ca5a0-4d2f-48d0-8116-d7d71263ec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d01f8-d7fb-44b0-ad37-85e740ff83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055049b-af10-4458-971b-bf7c87daaf6f}" ma:internalName="TaxCatchAll" ma:showField="CatchAllData" ma:web="95dd01f8-d7fb-44b0-ad37-85e740ff83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isl xmlns:xsd="http://www.w3.org/2001/XMLSchema" xmlns:xsi="http://www.w3.org/2001/XMLSchema-instance" xmlns="http://www.boldonjames.com/2008/01/sie/internal/label" sislVersion="0" policy="c2b19861-8a02-4346-a392-0dac48f3dfa4" origin="userSelected">
  <element uid="9a3d1da2-c701-41c6-858b-27621844d9b1" value=""/>
  <element uid="74514658-5078-4d12-89be-6217f3a327dc" value=""/>
  <element uid="6b7a38c0-43d5-4e06-b01a-acb9518c68a9" value=""/>
  <element uid="2a929a28-0797-4246-9e94-2601e048783b" value=""/>
</sis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dd01f8-d7fb-44b0-ad37-85e740ff83b3">
      <Value>61</Value>
      <Value>66</Value>
      <Value>65</Value>
    </TaxCatchAll>
    <lcf76f155ced4ddcb4097134ff3c332f xmlns="7af2b98a-d9a0-40ec-83c1-a01fdc8ef9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8BA317-73F2-4E97-B30E-22257C111C8A}"/>
</file>

<file path=customXml/itemProps2.xml><?xml version="1.0" encoding="utf-8"?>
<ds:datastoreItem xmlns:ds="http://schemas.openxmlformats.org/officeDocument/2006/customXml" ds:itemID="{B8AFBD99-51DA-4F53-BE7F-FD07D0C9B7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BA334A-32B6-4903-9D6C-5784689766E1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E868C0B2-3494-4172-92C4-9726702074B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317179-AD40-4F6A-9F0B-EE740EC4D630}">
  <ds:schemaRefs>
    <ds:schemaRef ds:uri="http://schemas.microsoft.com/office/2006/metadata/properties"/>
    <ds:schemaRef ds:uri="http://schemas.microsoft.com/office/infopath/2007/PartnerControls"/>
    <ds:schemaRef ds:uri="95dd01f8-d7fb-44b0-ad37-85e740ff83b3"/>
    <ds:schemaRef ds:uri="7af2b98a-d9a0-40ec-83c1-a01fdc8ef9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Silverlake Symmetri IA Template</Template>
  <TotalTime>55</TotalTime>
  <Pages>22</Pages>
  <Words>3593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Bartolome, Emy</dc:creator>
  <cp:keywords>Public | ฝ่าย ธธ. | External | Any</cp:keywords>
  <cp:lastModifiedBy>Emy Bartolome</cp:lastModifiedBy>
  <cp:revision>3</cp:revision>
  <cp:lastPrinted>2023-07-31T13:28:00Z</cp:lastPrinted>
  <dcterms:created xsi:type="dcterms:W3CDTF">2023-08-08T11:21:00Z</dcterms:created>
  <dcterms:modified xsi:type="dcterms:W3CDTF">2023-08-08T11:23:00Z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0x010100734239FB5EDE6E4194A54387ADC1631C</vt:lpwstr>
  </property>
  <property fmtid="{D5CDD505-2E9C-101B-9397-08002B2CF9AE}" pid="3" name="docIndexRef">
    <vt:lpwstr>1e2a4fdf-855c-4f01-889f-bf321e2d7d39</vt:lpwstr>
  </property>
  <property fmtid="{D5CDD505-2E9C-101B-9397-08002B2CF9AE}" pid="4" name="bjSaver">
    <vt:lpwstr>JlJaXL3L+1mwnlYXKTGxRhNPuoNjdWpv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policy="c2b19861-8a02-4346-a392-0dac48f3dfa4" origin="userSelected" xmlns="http://www.boldonj</vt:lpwstr>
  </property>
  <property fmtid="{D5CDD505-2E9C-101B-9397-08002B2CF9AE}" pid="6" name="bjDocumentLabelXML-0">
    <vt:lpwstr>ames.com/2008/01/sie/internal/label"&gt;&lt;element uid="9a3d1da2-c701-41c6-858b-27621844d9b1" value="" /&gt;&lt;element uid="74514658-5078-4d12-89be-6217f3a327dc" value="" /&gt;&lt;element uid="6b7a38c0-43d5-4e06-b01a-acb9518c68a9" value="" /&gt;&lt;element uid="2a929a28-0797-4</vt:lpwstr>
  </property>
  <property fmtid="{D5CDD505-2E9C-101B-9397-08002B2CF9AE}" pid="7" name="bjDocumentLabelXML-1">
    <vt:lpwstr>246-9e94-2601e048783b" value="" /&gt;&lt;/sisl&gt;</vt:lpwstr>
  </property>
  <property fmtid="{D5CDD505-2E9C-101B-9397-08002B2CF9AE}" pid="8" name="bjDocumentSecurityLabel">
    <vt:lpwstr>Public | ฝ่าย ธธ. | External | Any</vt:lpwstr>
  </property>
  <property fmtid="{D5CDD505-2E9C-101B-9397-08002B2CF9AE}" pid="9" name="bjClsUserRVM">
    <vt:lpwstr>[]</vt:lpwstr>
  </property>
</Properties>
</file>