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5A3112E" w14:textId="77777777" w:rsidR="009F7FCE" w:rsidRPr="00EE426C" w:rsidRDefault="009B2539" w:rsidP="00C24DEF">
      <w:pPr>
        <w:pStyle w:val="papertitle"/>
      </w:pPr>
      <w:r>
        <w:t>Contribution Title</w:t>
      </w:r>
    </w:p>
    <w:p w14:paraId="2BD6D167" w14:textId="4DDB8E39" w:rsidR="00BC05A1" w:rsidRPr="00EE426C" w:rsidRDefault="00226020" w:rsidP="00EE426C">
      <w:pPr>
        <w:pStyle w:val="author"/>
      </w:pPr>
      <w:r>
        <w:t>Henry Van Boskir1</w:t>
      </w:r>
      <w:r>
        <w:rPr>
          <w:rStyle w:val="ORCID"/>
        </w:rPr>
        <w:t>1</w:t>
      </w:r>
      <w:r w:rsidR="009B2539" w:rsidRPr="00EE426C">
        <w:t xml:space="preserve"> and </w:t>
      </w:r>
      <w:r>
        <w:t>Zachary Debler</w:t>
      </w:r>
      <w:r>
        <w:rPr>
          <w:rStyle w:val="ORCID"/>
        </w:rPr>
        <w:t>1</w:t>
      </w:r>
      <w:r>
        <w:t xml:space="preserve"> and Ryan Gilbert</w:t>
      </w:r>
      <w:r>
        <w:rPr>
          <w:rStyle w:val="ORCID"/>
        </w:rPr>
        <w:t>1</w:t>
      </w:r>
    </w:p>
    <w:p w14:paraId="6B2C1F07" w14:textId="70138D44" w:rsidR="00BC05A1" w:rsidRPr="00EE426C" w:rsidRDefault="009B2539" w:rsidP="00EE426C">
      <w:pPr>
        <w:pStyle w:val="address"/>
      </w:pPr>
      <w:r w:rsidRPr="00EE426C">
        <w:rPr>
          <w:vertAlign w:val="superscript"/>
        </w:rPr>
        <w:t>1</w:t>
      </w:r>
      <w:r w:rsidRPr="00EE426C">
        <w:t xml:space="preserve"> </w:t>
      </w:r>
      <w:r w:rsidR="00226020">
        <w:t>University of Florida</w:t>
      </w:r>
      <w:r w:rsidRPr="00EE426C">
        <w:t xml:space="preserve">, </w:t>
      </w:r>
      <w:r w:rsidR="00226020">
        <w:t>Gainesville</w:t>
      </w:r>
      <w:r w:rsidRPr="00EE426C">
        <w:t xml:space="preserve"> </w:t>
      </w:r>
      <w:r w:rsidR="00226020">
        <w:t>FL</w:t>
      </w:r>
      <w:r w:rsidRPr="00EE426C">
        <w:t xml:space="preserve"> </w:t>
      </w:r>
      <w:r w:rsidR="00226020">
        <w:t>32603</w:t>
      </w:r>
      <w:r w:rsidRPr="00EE426C">
        <w:t>, USA</w:t>
      </w:r>
    </w:p>
    <w:p w14:paraId="1D71B583" w14:textId="77777777" w:rsidR="00030023" w:rsidRPr="00030023" w:rsidRDefault="009B2539" w:rsidP="00030023">
      <w:pPr>
        <w:pStyle w:val="NormalWeb"/>
        <w:spacing w:before="240" w:beforeAutospacing="0" w:after="0" w:afterAutospacing="0"/>
        <w:rPr>
          <w:sz w:val="20"/>
          <w:szCs w:val="20"/>
        </w:rPr>
      </w:pPr>
      <w:r w:rsidRPr="00030023">
        <w:rPr>
          <w:b/>
          <w:bCs/>
          <w:sz w:val="20"/>
          <w:szCs w:val="20"/>
        </w:rPr>
        <w:t xml:space="preserve">Abstract. </w:t>
      </w:r>
      <w:r w:rsidR="00030023" w:rsidRPr="00030023">
        <w:rPr>
          <w:color w:val="000000"/>
          <w:sz w:val="20"/>
          <w:szCs w:val="20"/>
        </w:rPr>
        <w:t>The paper will analyze plant images taken by citizen science plant photographers as well as ancillary variables such as climate, soil, and multitemporal satellite variables using</w:t>
      </w:r>
      <w:r w:rsidR="00030023" w:rsidRPr="00030023">
        <w:rPr>
          <w:color w:val="000000"/>
          <w:sz w:val="20"/>
          <w:szCs w:val="20"/>
          <w:shd w:val="clear" w:color="auto" w:fill="FFFFFF"/>
        </w:rPr>
        <w:t xml:space="preserve"> deep learning-based regression models, such as Convolutional Neural Networks</w:t>
      </w:r>
      <w:r w:rsidR="00030023" w:rsidRPr="00030023">
        <w:rPr>
          <w:color w:val="000000"/>
          <w:sz w:val="20"/>
          <w:szCs w:val="20"/>
        </w:rPr>
        <w:t xml:space="preserve"> to predict key traits among plants. Stem Specific Density, Leaf Area Per Leaf Dry Mass, Plant Height, Seed Dry Mass, Leaf Nitrogen, and Leaf Area are the relevant traits to be predicted.</w:t>
      </w:r>
    </w:p>
    <w:p w14:paraId="2E4D1D56" w14:textId="77777777" w:rsidR="00030023" w:rsidRPr="00030023" w:rsidRDefault="00030023" w:rsidP="00030023">
      <w:pPr>
        <w:pStyle w:val="NormalWeb"/>
        <w:spacing w:before="240" w:beforeAutospacing="0" w:after="0" w:afterAutospacing="0"/>
        <w:rPr>
          <w:sz w:val="20"/>
          <w:szCs w:val="20"/>
        </w:rPr>
      </w:pPr>
      <w:r w:rsidRPr="00030023">
        <w:rPr>
          <w:color w:val="000000"/>
          <w:sz w:val="20"/>
          <w:szCs w:val="20"/>
        </w:rPr>
        <w:t>The Kaggle Competition we have chosen aims to use deep learning to make predictions on these six traits. As a baseline, we submitted totally random predictions. We increasingly used more complex models, next with a linear regression model on just the datatable of ancillary variables. Our team also tried gradient boosted trees as well as random forest regression in order to make better predictions. These models do not take into account the citizen science plant photographs at all, however. </w:t>
      </w:r>
    </w:p>
    <w:p w14:paraId="5B93A696" w14:textId="17484B9D" w:rsidR="00BC05A1" w:rsidRPr="00030023" w:rsidRDefault="00030023" w:rsidP="00030023">
      <w:pPr>
        <w:pStyle w:val="NormalWeb"/>
        <w:spacing w:before="240" w:beforeAutospacing="0" w:after="0" w:afterAutospacing="0"/>
        <w:rPr>
          <w:sz w:val="20"/>
          <w:szCs w:val="20"/>
        </w:rPr>
      </w:pPr>
      <w:r w:rsidRPr="00030023">
        <w:rPr>
          <w:color w:val="000000"/>
          <w:sz w:val="20"/>
          <w:szCs w:val="20"/>
        </w:rPr>
        <w:t>For our final models, we transitioned to the most complex models of our project: Convolutional Neural Networks (CNNs). We used the PyTorch framework and its documentation to create models. We adjusted hyperparameters like number of epochs, batch size, learning rate, and depth of the neural network to increase the accuracy of our predictions.</w:t>
      </w:r>
      <w:r w:rsidR="00EA176E">
        <w:t>.</w:t>
      </w:r>
    </w:p>
    <w:p w14:paraId="4A6ABC08" w14:textId="77777777" w:rsidR="00BC05A1"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14:paraId="42B84B92" w14:textId="77777777" w:rsidR="00BC05A1" w:rsidRDefault="00EA176E" w:rsidP="00BC05A1">
      <w:pPr>
        <w:pStyle w:val="heading1"/>
      </w:pPr>
      <w:r>
        <w:t>Introduction</w:t>
      </w:r>
    </w:p>
    <w:p w14:paraId="70C668FB" w14:textId="43CF5CEB" w:rsidR="00BC05A1" w:rsidRPr="00BC05A1" w:rsidRDefault="00BC05A1" w:rsidP="00BC05A1">
      <w:r w:rsidRPr="00BC05A1">
        <w:t>Plant traits are plant properties that are used to describe how plants function and how they interact with the environment</w:t>
      </w:r>
      <w:r>
        <w:t>.</w:t>
      </w:r>
    </w:p>
    <w:p w14:paraId="44B50D27" w14:textId="77777777" w:rsidR="00BC05A1" w:rsidRPr="00BC05A1" w:rsidRDefault="00BC05A1" w:rsidP="00BC05A1">
      <w:pPr>
        <w:pStyle w:val="p1a"/>
      </w:pPr>
    </w:p>
    <w:p w14:paraId="0429A31D" w14:textId="5782E0D3" w:rsidR="00BC05A1" w:rsidRPr="006809AE" w:rsidRDefault="00BC05A1" w:rsidP="006809AE">
      <w:pPr>
        <w:pStyle w:val="heading2"/>
        <w:spacing w:before="0"/>
      </w:pPr>
      <w:r>
        <w:t>Project Goal</w:t>
      </w:r>
    </w:p>
    <w:p w14:paraId="39732E42" w14:textId="35D237CD" w:rsidR="00BC05A1" w:rsidRPr="00030023" w:rsidRDefault="00BC05A1" w:rsidP="00030023">
      <w:pPr>
        <w:pStyle w:val="p1a"/>
        <w:rPr>
          <w:b/>
          <w:bCs/>
          <w:color w:val="3C4043"/>
          <w:shd w:val="clear" w:color="auto" w:fill="FFFFFF"/>
        </w:rPr>
      </w:pPr>
      <w:r w:rsidRPr="00030023">
        <w:rPr>
          <w:rStyle w:val="Strong"/>
          <w:b w:val="0"/>
          <w:bCs w:val="0"/>
          <w:color w:val="3C4043"/>
          <w:bdr w:val="none" w:sz="0" w:space="0" w:color="auto" w:frame="1"/>
          <w:shd w:val="clear" w:color="auto" w:fill="FFFFFF"/>
        </w:rPr>
        <w:t>Plant traits are plant properties that are used to describe how plants function and how they interact with the environment</w:t>
      </w:r>
    </w:p>
    <w:p w14:paraId="49D32A18" w14:textId="505677E0" w:rsidR="00C767B3" w:rsidRPr="00C767B3" w:rsidRDefault="00C767B3" w:rsidP="009930E4">
      <w:pPr>
        <w:pStyle w:val="Heading4"/>
        <w:rPr>
          <w:rStyle w:val="heading40"/>
          <w:i w:val="0"/>
          <w:iCs/>
        </w:rPr>
      </w:pPr>
      <w:r w:rsidRPr="00C767B3">
        <w:rPr>
          <w:rStyle w:val="heading40"/>
          <w:i w:val="0"/>
          <w:iCs/>
        </w:rPr>
        <w:t>Listed below are the plant traits that we will be predicting using our model</w:t>
      </w:r>
      <w:r w:rsidRPr="00C767B3">
        <w:rPr>
          <w:rStyle w:val="heading40"/>
          <w:i w:val="0"/>
          <w:iCs/>
        </w:rPr>
        <w:t>. These traits allow researchers to understand the ability of plants to adapt</w:t>
      </w:r>
      <w:r w:rsidRPr="00C767B3">
        <w:rPr>
          <w:rStyle w:val="heading40"/>
          <w:i w:val="0"/>
          <w:iCs/>
        </w:rPr>
        <w:t xml:space="preserve"> </w:t>
      </w:r>
      <w:r w:rsidRPr="00C767B3">
        <w:rPr>
          <w:rStyle w:val="heading40"/>
          <w:i w:val="0"/>
          <w:iCs/>
        </w:rPr>
        <w:t>to environmental conditions as well as m</w:t>
      </w:r>
      <w:r w:rsidRPr="00C767B3">
        <w:rPr>
          <w:color w:val="0D0D0D"/>
          <w:shd w:val="clear" w:color="auto" w:fill="FFFFFF"/>
        </w:rPr>
        <w:t>anag</w:t>
      </w:r>
      <w:r w:rsidRPr="00C767B3">
        <w:rPr>
          <w:color w:val="0D0D0D"/>
          <w:shd w:val="clear" w:color="auto" w:fill="FFFFFF"/>
        </w:rPr>
        <w:t>e</w:t>
      </w:r>
      <w:r w:rsidRPr="00C767B3">
        <w:rPr>
          <w:color w:val="0D0D0D"/>
          <w:shd w:val="clear" w:color="auto" w:fill="FFFFFF"/>
        </w:rPr>
        <w:t xml:space="preserve"> the responses of plant communities to environmental change</w:t>
      </w:r>
      <w:r w:rsidRPr="00C767B3">
        <w:rPr>
          <w:color w:val="0D0D0D"/>
          <w:shd w:val="clear" w:color="auto" w:fill="FFFFFF"/>
        </w:rPr>
        <w:t xml:space="preserve"> </w:t>
      </w:r>
      <w:r w:rsidR="00030023" w:rsidRPr="00C767B3">
        <w:rPr>
          <w:color w:val="0D0D0D"/>
          <w:shd w:val="clear" w:color="auto" w:fill="FFFFFF"/>
        </w:rPr>
        <w:t>to</w:t>
      </w:r>
      <w:r w:rsidRPr="00C767B3">
        <w:rPr>
          <w:color w:val="0D0D0D"/>
          <w:shd w:val="clear" w:color="auto" w:fill="FFFFFF"/>
        </w:rPr>
        <w:t xml:space="preserve"> </w:t>
      </w:r>
      <w:r w:rsidRPr="00C767B3">
        <w:rPr>
          <w:color w:val="0D0D0D"/>
          <w:shd w:val="clear" w:color="auto" w:fill="FFFFFF"/>
        </w:rPr>
        <w:t>conserv</w:t>
      </w:r>
      <w:r w:rsidRPr="00C767B3">
        <w:rPr>
          <w:color w:val="0D0D0D"/>
          <w:shd w:val="clear" w:color="auto" w:fill="FFFFFF"/>
        </w:rPr>
        <w:t xml:space="preserve">e </w:t>
      </w:r>
      <w:r w:rsidRPr="00C767B3">
        <w:rPr>
          <w:color w:val="0D0D0D"/>
          <w:shd w:val="clear" w:color="auto" w:fill="FFFFFF"/>
        </w:rPr>
        <w:t>biodiversity in natural ecosystems</w:t>
      </w:r>
      <w:r w:rsidRPr="00C767B3">
        <w:rPr>
          <w:color w:val="0D0D0D"/>
          <w:shd w:val="clear" w:color="auto" w:fill="FFFFFF"/>
        </w:rPr>
        <w:t>.</w:t>
      </w:r>
    </w:p>
    <w:p w14:paraId="7DCB4A11" w14:textId="77777777" w:rsidR="00C767B3" w:rsidRDefault="00C767B3" w:rsidP="00C767B3"/>
    <w:p w14:paraId="36486A01" w14:textId="42BFBC55" w:rsidR="00BC05A1" w:rsidRDefault="009B2539" w:rsidP="00DB42F5">
      <w:pPr>
        <w:pStyle w:val="tablecaption"/>
      </w:pPr>
      <w:bookmarkStart w:id="0" w:name="_Ref467509391"/>
      <w:r>
        <w:rPr>
          <w:b/>
        </w:rPr>
        <w:lastRenderedPageBreak/>
        <w:t xml:space="preserve">Table </w:t>
      </w:r>
      <w:r>
        <w:rPr>
          <w:b/>
        </w:rPr>
        <w:fldChar w:fldCharType="begin"/>
      </w:r>
      <w:r>
        <w:rPr>
          <w:b/>
        </w:rPr>
        <w:instrText xml:space="preserve"> SEQ "Table" \* MERGEFORMAT </w:instrText>
      </w:r>
      <w:r>
        <w:rPr>
          <w:b/>
        </w:rPr>
        <w:fldChar w:fldCharType="separate"/>
      </w:r>
      <w:r w:rsidR="00B23481">
        <w:rPr>
          <w:b/>
          <w:noProof/>
        </w:rPr>
        <w:t>1</w:t>
      </w:r>
      <w:r>
        <w:rPr>
          <w:b/>
        </w:rPr>
        <w:fldChar w:fldCharType="end"/>
      </w:r>
      <w:bookmarkEnd w:id="0"/>
      <w:r>
        <w:rPr>
          <w:b/>
        </w:rPr>
        <w:t>.</w:t>
      </w:r>
      <w:r>
        <w:t xml:space="preserve"> </w:t>
      </w:r>
      <w:r w:rsidR="00C767B3">
        <w:t>Plant Traits</w:t>
      </w:r>
    </w:p>
    <w:tbl>
      <w:tblPr>
        <w:tblW w:w="8730" w:type="dxa"/>
        <w:jc w:val="center"/>
        <w:tblLayout w:type="fixed"/>
        <w:tblCellMar>
          <w:left w:w="70" w:type="dxa"/>
          <w:right w:w="70" w:type="dxa"/>
        </w:tblCellMar>
        <w:tblLook w:val="0000" w:firstRow="0" w:lastRow="0" w:firstColumn="0" w:lastColumn="0" w:noHBand="0" w:noVBand="0"/>
      </w:tblPr>
      <w:tblGrid>
        <w:gridCol w:w="1980"/>
        <w:gridCol w:w="3600"/>
        <w:gridCol w:w="3150"/>
      </w:tblGrid>
      <w:tr w:rsidR="00A97482" w:rsidRPr="009A3755" w14:paraId="2AC2FC76" w14:textId="77777777" w:rsidTr="00030023">
        <w:trPr>
          <w:jc w:val="center"/>
        </w:trPr>
        <w:tc>
          <w:tcPr>
            <w:tcW w:w="1980" w:type="dxa"/>
            <w:tcBorders>
              <w:top w:val="single" w:sz="12" w:space="0" w:color="000000"/>
              <w:bottom w:val="single" w:sz="6" w:space="0" w:color="000000"/>
            </w:tcBorders>
          </w:tcPr>
          <w:p w14:paraId="1317788A" w14:textId="3768333E" w:rsidR="00BC05A1" w:rsidRPr="009A3755" w:rsidRDefault="00BC05A1" w:rsidP="0051304D">
            <w:pPr>
              <w:ind w:firstLine="0"/>
              <w:jc w:val="left"/>
              <w:rPr>
                <w:sz w:val="18"/>
                <w:szCs w:val="18"/>
              </w:rPr>
            </w:pPr>
            <w:r>
              <w:rPr>
                <w:sz w:val="18"/>
                <w:szCs w:val="18"/>
              </w:rPr>
              <w:t>Plant Traits</w:t>
            </w:r>
          </w:p>
        </w:tc>
        <w:tc>
          <w:tcPr>
            <w:tcW w:w="3600" w:type="dxa"/>
            <w:tcBorders>
              <w:top w:val="single" w:sz="12" w:space="0" w:color="000000"/>
              <w:bottom w:val="single" w:sz="6" w:space="0" w:color="000000"/>
            </w:tcBorders>
          </w:tcPr>
          <w:p w14:paraId="06780740" w14:textId="2A769D68" w:rsidR="00BC05A1" w:rsidRPr="009A3755" w:rsidRDefault="00F31A74" w:rsidP="0051304D">
            <w:pPr>
              <w:ind w:firstLine="0"/>
              <w:jc w:val="left"/>
              <w:rPr>
                <w:sz w:val="18"/>
                <w:szCs w:val="18"/>
              </w:rPr>
            </w:pPr>
            <w:r>
              <w:rPr>
                <w:sz w:val="18"/>
                <w:szCs w:val="18"/>
              </w:rPr>
              <w:t>Definition</w:t>
            </w:r>
          </w:p>
        </w:tc>
        <w:tc>
          <w:tcPr>
            <w:tcW w:w="3150" w:type="dxa"/>
            <w:tcBorders>
              <w:top w:val="single" w:sz="12" w:space="0" w:color="000000"/>
              <w:bottom w:val="single" w:sz="6" w:space="0" w:color="000000"/>
            </w:tcBorders>
          </w:tcPr>
          <w:p w14:paraId="45BACFCE" w14:textId="426A262F" w:rsidR="00BC05A1" w:rsidRPr="009A3755" w:rsidRDefault="00F31A74" w:rsidP="0051304D">
            <w:pPr>
              <w:ind w:firstLine="0"/>
              <w:jc w:val="left"/>
              <w:rPr>
                <w:sz w:val="18"/>
                <w:szCs w:val="18"/>
              </w:rPr>
            </w:pPr>
            <w:r>
              <w:rPr>
                <w:sz w:val="18"/>
                <w:szCs w:val="18"/>
              </w:rPr>
              <w:t>Significance</w:t>
            </w:r>
          </w:p>
        </w:tc>
      </w:tr>
      <w:tr w:rsidR="00A97482" w:rsidRPr="009A3755" w14:paraId="4725C497" w14:textId="77777777" w:rsidTr="00030023">
        <w:trPr>
          <w:trHeight w:val="284"/>
          <w:jc w:val="center"/>
        </w:trPr>
        <w:tc>
          <w:tcPr>
            <w:tcW w:w="1980" w:type="dxa"/>
            <w:tcBorders>
              <w:top w:val="single" w:sz="6" w:space="0" w:color="000000"/>
              <w:bottom w:val="single" w:sz="4" w:space="0" w:color="auto"/>
            </w:tcBorders>
            <w:vAlign w:val="center"/>
          </w:tcPr>
          <w:p w14:paraId="155C008E" w14:textId="5261A50C" w:rsidR="00BC05A1" w:rsidRPr="00030023" w:rsidRDefault="00BC05A1" w:rsidP="0051304D">
            <w:pPr>
              <w:ind w:firstLine="0"/>
              <w:jc w:val="left"/>
            </w:pPr>
            <w:r w:rsidRPr="00030023">
              <w:t>Stem Specific Density</w:t>
            </w:r>
          </w:p>
        </w:tc>
        <w:tc>
          <w:tcPr>
            <w:tcW w:w="3600" w:type="dxa"/>
            <w:tcBorders>
              <w:top w:val="single" w:sz="6" w:space="0" w:color="000000"/>
              <w:bottom w:val="single" w:sz="4" w:space="0" w:color="auto"/>
            </w:tcBorders>
            <w:vAlign w:val="center"/>
          </w:tcPr>
          <w:p w14:paraId="058DF838" w14:textId="38E35E99" w:rsidR="00BC05A1" w:rsidRPr="00030023" w:rsidRDefault="00F31A74" w:rsidP="0051304D">
            <w:pPr>
              <w:ind w:firstLine="0"/>
              <w:jc w:val="left"/>
            </w:pPr>
            <w:r w:rsidRPr="00030023">
              <w:rPr>
                <w:color w:val="0D0D0D"/>
                <w:shd w:val="clear" w:color="auto" w:fill="FFFFFF"/>
              </w:rPr>
              <w:t>D</w:t>
            </w:r>
            <w:r w:rsidRPr="00030023">
              <w:rPr>
                <w:color w:val="0D0D0D"/>
                <w:shd w:val="clear" w:color="auto" w:fill="FFFFFF"/>
              </w:rPr>
              <w:t>ensity or mass per unit volume of the stem tissue of a plant</w:t>
            </w:r>
          </w:p>
        </w:tc>
        <w:tc>
          <w:tcPr>
            <w:tcW w:w="3150" w:type="dxa"/>
            <w:tcBorders>
              <w:top w:val="single" w:sz="6" w:space="0" w:color="000000"/>
              <w:bottom w:val="single" w:sz="4" w:space="0" w:color="auto"/>
            </w:tcBorders>
            <w:vAlign w:val="center"/>
          </w:tcPr>
          <w:p w14:paraId="32782B66" w14:textId="6F4D4E2F" w:rsidR="00BC05A1" w:rsidRPr="00030023" w:rsidRDefault="00F31A74" w:rsidP="0051304D">
            <w:pPr>
              <w:ind w:firstLine="0"/>
              <w:jc w:val="left"/>
            </w:pPr>
            <w:r w:rsidRPr="00030023">
              <w:rPr>
                <w:color w:val="0D0D0D"/>
                <w:shd w:val="clear" w:color="auto" w:fill="FFFFFF"/>
              </w:rPr>
              <w:t>A</w:t>
            </w:r>
            <w:r w:rsidRPr="00030023">
              <w:rPr>
                <w:color w:val="0D0D0D"/>
                <w:shd w:val="clear" w:color="auto" w:fill="FFFFFF"/>
              </w:rPr>
              <w:t>ssessing forest health.</w:t>
            </w:r>
          </w:p>
        </w:tc>
      </w:tr>
      <w:tr w:rsidR="00A97482" w:rsidRPr="009A3755" w14:paraId="7CE906EF" w14:textId="77777777" w:rsidTr="00030023">
        <w:trPr>
          <w:trHeight w:val="284"/>
          <w:jc w:val="center"/>
        </w:trPr>
        <w:tc>
          <w:tcPr>
            <w:tcW w:w="1980" w:type="dxa"/>
            <w:tcBorders>
              <w:top w:val="single" w:sz="4" w:space="0" w:color="auto"/>
              <w:bottom w:val="single" w:sz="4" w:space="0" w:color="auto"/>
            </w:tcBorders>
            <w:vAlign w:val="center"/>
          </w:tcPr>
          <w:p w14:paraId="0EF3BB36" w14:textId="2E31D867" w:rsidR="00BC05A1" w:rsidRPr="00030023" w:rsidRDefault="00BC05A1" w:rsidP="0051304D">
            <w:pPr>
              <w:ind w:firstLine="0"/>
              <w:jc w:val="left"/>
            </w:pPr>
            <w:r w:rsidRPr="00030023">
              <w:t>Leaf Area Per Dry Leaf Mass</w:t>
            </w:r>
          </w:p>
        </w:tc>
        <w:tc>
          <w:tcPr>
            <w:tcW w:w="3600" w:type="dxa"/>
            <w:tcBorders>
              <w:top w:val="single" w:sz="4" w:space="0" w:color="auto"/>
              <w:bottom w:val="single" w:sz="4" w:space="0" w:color="auto"/>
            </w:tcBorders>
            <w:vAlign w:val="center"/>
          </w:tcPr>
          <w:p w14:paraId="3761BEBD" w14:textId="2B5002F1" w:rsidR="00BC05A1" w:rsidRPr="00030023" w:rsidRDefault="00F31A74" w:rsidP="0051304D">
            <w:pPr>
              <w:ind w:firstLine="0"/>
              <w:jc w:val="left"/>
            </w:pPr>
            <w:r w:rsidRPr="00030023">
              <w:rPr>
                <w:color w:val="0D0D0D"/>
                <w:shd w:val="clear" w:color="auto" w:fill="FFFFFF"/>
              </w:rPr>
              <w:t>R</w:t>
            </w:r>
            <w:r w:rsidRPr="00030023">
              <w:rPr>
                <w:color w:val="0D0D0D"/>
                <w:shd w:val="clear" w:color="auto" w:fill="FFFFFF"/>
              </w:rPr>
              <w:t>elationship between the surface area of a leaf and its dry weight</w:t>
            </w:r>
          </w:p>
        </w:tc>
        <w:tc>
          <w:tcPr>
            <w:tcW w:w="3150" w:type="dxa"/>
            <w:tcBorders>
              <w:top w:val="single" w:sz="4" w:space="0" w:color="auto"/>
              <w:bottom w:val="single" w:sz="4" w:space="0" w:color="auto"/>
            </w:tcBorders>
            <w:vAlign w:val="center"/>
          </w:tcPr>
          <w:p w14:paraId="3BDF345F" w14:textId="6E47BC2B" w:rsidR="00BC05A1" w:rsidRPr="00030023" w:rsidRDefault="00C767B3" w:rsidP="0051304D">
            <w:pPr>
              <w:ind w:firstLine="0"/>
              <w:jc w:val="left"/>
            </w:pPr>
            <w:r w:rsidRPr="00030023">
              <w:rPr>
                <w:color w:val="0D0D0D"/>
                <w:shd w:val="clear" w:color="auto" w:fill="FFFFFF"/>
              </w:rPr>
              <w:t>H</w:t>
            </w:r>
            <w:r w:rsidR="00F31A74" w:rsidRPr="00030023">
              <w:rPr>
                <w:color w:val="0D0D0D"/>
                <w:shd w:val="clear" w:color="auto" w:fill="FFFFFF"/>
              </w:rPr>
              <w:t>igher drought tolerance, longer leaf lifespan, and lower photosynthetic capacity per unit area</w:t>
            </w:r>
          </w:p>
        </w:tc>
      </w:tr>
      <w:tr w:rsidR="00A97482" w:rsidRPr="009A3755" w14:paraId="759D11F2" w14:textId="77777777" w:rsidTr="00030023">
        <w:trPr>
          <w:trHeight w:val="284"/>
          <w:jc w:val="center"/>
        </w:trPr>
        <w:tc>
          <w:tcPr>
            <w:tcW w:w="1980" w:type="dxa"/>
            <w:tcBorders>
              <w:top w:val="single" w:sz="4" w:space="0" w:color="auto"/>
              <w:bottom w:val="single" w:sz="4" w:space="0" w:color="auto"/>
            </w:tcBorders>
            <w:vAlign w:val="center"/>
          </w:tcPr>
          <w:p w14:paraId="12BC0AA5" w14:textId="19CDB344" w:rsidR="00BC05A1" w:rsidRPr="00030023" w:rsidRDefault="00BC05A1" w:rsidP="0051304D">
            <w:pPr>
              <w:ind w:firstLine="0"/>
              <w:jc w:val="left"/>
            </w:pPr>
            <w:r w:rsidRPr="00030023">
              <w:t>Plant Height</w:t>
            </w:r>
          </w:p>
        </w:tc>
        <w:tc>
          <w:tcPr>
            <w:tcW w:w="3600" w:type="dxa"/>
            <w:tcBorders>
              <w:top w:val="single" w:sz="4" w:space="0" w:color="auto"/>
              <w:bottom w:val="single" w:sz="4" w:space="0" w:color="auto"/>
            </w:tcBorders>
            <w:vAlign w:val="center"/>
          </w:tcPr>
          <w:p w14:paraId="52F10D51" w14:textId="2B26B063" w:rsidR="00BC05A1" w:rsidRPr="00030023" w:rsidRDefault="00F31A74" w:rsidP="0051304D">
            <w:pPr>
              <w:ind w:firstLine="0"/>
              <w:jc w:val="left"/>
            </w:pPr>
            <w:r w:rsidRPr="00030023">
              <w:t>Height of plant</w:t>
            </w:r>
          </w:p>
        </w:tc>
        <w:tc>
          <w:tcPr>
            <w:tcW w:w="3150" w:type="dxa"/>
            <w:tcBorders>
              <w:top w:val="single" w:sz="4" w:space="0" w:color="auto"/>
              <w:bottom w:val="single" w:sz="4" w:space="0" w:color="auto"/>
            </w:tcBorders>
            <w:vAlign w:val="center"/>
          </w:tcPr>
          <w:p w14:paraId="0498D12B" w14:textId="5842CD86" w:rsidR="00BC05A1" w:rsidRPr="00030023" w:rsidRDefault="00C767B3" w:rsidP="0051304D">
            <w:pPr>
              <w:ind w:firstLine="0"/>
              <w:jc w:val="left"/>
            </w:pPr>
            <w:r w:rsidRPr="00030023">
              <w:rPr>
                <w:color w:val="0D0D0D"/>
                <w:shd w:val="clear" w:color="auto" w:fill="FFFFFF"/>
              </w:rPr>
              <w:t>P</w:t>
            </w:r>
            <w:r w:rsidR="00F31A74" w:rsidRPr="00030023">
              <w:rPr>
                <w:color w:val="0D0D0D"/>
                <w:shd w:val="clear" w:color="auto" w:fill="FFFFFF"/>
              </w:rPr>
              <w:t>redicting and managing the responses of plant communities to environmental change</w:t>
            </w:r>
          </w:p>
        </w:tc>
      </w:tr>
      <w:tr w:rsidR="00A97482" w:rsidRPr="009A3755" w14:paraId="7236755E" w14:textId="77777777" w:rsidTr="00030023">
        <w:trPr>
          <w:trHeight w:val="284"/>
          <w:jc w:val="center"/>
        </w:trPr>
        <w:tc>
          <w:tcPr>
            <w:tcW w:w="1980" w:type="dxa"/>
            <w:tcBorders>
              <w:top w:val="single" w:sz="4" w:space="0" w:color="auto"/>
              <w:bottom w:val="single" w:sz="4" w:space="0" w:color="auto"/>
            </w:tcBorders>
            <w:vAlign w:val="center"/>
          </w:tcPr>
          <w:p w14:paraId="25C65B04" w14:textId="3ED32CA9" w:rsidR="00BC05A1" w:rsidRPr="00030023" w:rsidRDefault="00BC05A1" w:rsidP="0051304D">
            <w:pPr>
              <w:ind w:firstLine="0"/>
              <w:jc w:val="left"/>
            </w:pPr>
            <w:r w:rsidRPr="00030023">
              <w:t>Seed Dry Mass</w:t>
            </w:r>
          </w:p>
        </w:tc>
        <w:tc>
          <w:tcPr>
            <w:tcW w:w="3600" w:type="dxa"/>
            <w:tcBorders>
              <w:top w:val="single" w:sz="4" w:space="0" w:color="auto"/>
              <w:bottom w:val="single" w:sz="4" w:space="0" w:color="auto"/>
            </w:tcBorders>
            <w:vAlign w:val="center"/>
          </w:tcPr>
          <w:p w14:paraId="459E63B9" w14:textId="1FA61159" w:rsidR="00BC05A1" w:rsidRPr="00030023" w:rsidRDefault="00030023" w:rsidP="0051304D">
            <w:pPr>
              <w:ind w:firstLine="0"/>
              <w:jc w:val="left"/>
            </w:pPr>
            <w:r w:rsidRPr="00030023">
              <w:rPr>
                <w:color w:val="0D0D0D"/>
                <w:shd w:val="clear" w:color="auto" w:fill="FFFFFF"/>
              </w:rPr>
              <w:t>R</w:t>
            </w:r>
            <w:r w:rsidRPr="00030023">
              <w:rPr>
                <w:color w:val="0D0D0D"/>
                <w:shd w:val="clear" w:color="auto" w:fill="FFFFFF"/>
              </w:rPr>
              <w:t>efers to the weight or mass of a seed after it has undergone desiccation or drying</w:t>
            </w:r>
          </w:p>
        </w:tc>
        <w:tc>
          <w:tcPr>
            <w:tcW w:w="3150" w:type="dxa"/>
            <w:tcBorders>
              <w:top w:val="single" w:sz="4" w:space="0" w:color="auto"/>
              <w:bottom w:val="single" w:sz="4" w:space="0" w:color="auto"/>
            </w:tcBorders>
            <w:vAlign w:val="center"/>
          </w:tcPr>
          <w:p w14:paraId="68647DAE" w14:textId="259E463E" w:rsidR="00BC05A1" w:rsidRPr="00030023" w:rsidRDefault="00C767B3" w:rsidP="0051304D">
            <w:pPr>
              <w:ind w:firstLine="0"/>
              <w:jc w:val="left"/>
            </w:pPr>
            <w:r w:rsidRPr="00030023">
              <w:rPr>
                <w:color w:val="0D0D0D"/>
                <w:shd w:val="clear" w:color="auto" w:fill="FFFFFF"/>
              </w:rPr>
              <w:t>I</w:t>
            </w:r>
            <w:r w:rsidRPr="00030023">
              <w:rPr>
                <w:color w:val="0D0D0D"/>
                <w:shd w:val="clear" w:color="auto" w:fill="FFFFFF"/>
              </w:rPr>
              <w:t>nfluences plant fitness, population dynamics, community structure</w:t>
            </w:r>
          </w:p>
        </w:tc>
      </w:tr>
      <w:tr w:rsidR="00A97482" w:rsidRPr="009A3755" w14:paraId="0E0F728E" w14:textId="77777777" w:rsidTr="00030023">
        <w:trPr>
          <w:trHeight w:val="284"/>
          <w:jc w:val="center"/>
        </w:trPr>
        <w:tc>
          <w:tcPr>
            <w:tcW w:w="1980" w:type="dxa"/>
            <w:tcBorders>
              <w:top w:val="single" w:sz="4" w:space="0" w:color="auto"/>
              <w:bottom w:val="single" w:sz="4" w:space="0" w:color="auto"/>
            </w:tcBorders>
            <w:vAlign w:val="center"/>
          </w:tcPr>
          <w:p w14:paraId="2E418C56" w14:textId="754EE71D" w:rsidR="00BC05A1" w:rsidRPr="00030023" w:rsidRDefault="00BC05A1" w:rsidP="0051304D">
            <w:pPr>
              <w:ind w:firstLine="0"/>
              <w:jc w:val="left"/>
            </w:pPr>
            <w:r w:rsidRPr="00030023">
              <w:t>Leaf Nitrogen</w:t>
            </w:r>
          </w:p>
        </w:tc>
        <w:tc>
          <w:tcPr>
            <w:tcW w:w="3600" w:type="dxa"/>
            <w:tcBorders>
              <w:top w:val="single" w:sz="4" w:space="0" w:color="auto"/>
              <w:bottom w:val="single" w:sz="4" w:space="0" w:color="auto"/>
            </w:tcBorders>
            <w:vAlign w:val="center"/>
          </w:tcPr>
          <w:p w14:paraId="23B19C61" w14:textId="2BA4F4DE" w:rsidR="00BC05A1" w:rsidRPr="00030023" w:rsidRDefault="00030023" w:rsidP="0051304D">
            <w:pPr>
              <w:ind w:firstLine="0"/>
              <w:jc w:val="left"/>
            </w:pPr>
            <w:r w:rsidRPr="00030023">
              <w:rPr>
                <w:color w:val="0D0D0D"/>
                <w:shd w:val="clear" w:color="auto" w:fill="FFFFFF"/>
              </w:rPr>
              <w:t>C</w:t>
            </w:r>
            <w:r w:rsidRPr="00030023">
              <w:rPr>
                <w:color w:val="0D0D0D"/>
                <w:shd w:val="clear" w:color="auto" w:fill="FFFFFF"/>
              </w:rPr>
              <w:t>oncentration of nitrogen present in the leaves of a plant</w:t>
            </w:r>
          </w:p>
        </w:tc>
        <w:tc>
          <w:tcPr>
            <w:tcW w:w="3150" w:type="dxa"/>
            <w:tcBorders>
              <w:top w:val="single" w:sz="4" w:space="0" w:color="auto"/>
              <w:bottom w:val="single" w:sz="4" w:space="0" w:color="auto"/>
            </w:tcBorders>
            <w:vAlign w:val="center"/>
          </w:tcPr>
          <w:p w14:paraId="6FC9069C" w14:textId="631D864B" w:rsidR="00BC05A1" w:rsidRPr="00030023" w:rsidRDefault="00030023" w:rsidP="0051304D">
            <w:pPr>
              <w:ind w:firstLine="0"/>
              <w:jc w:val="left"/>
            </w:pPr>
            <w:r w:rsidRPr="00030023">
              <w:rPr>
                <w:color w:val="0D0D0D"/>
                <w:shd w:val="clear" w:color="auto" w:fill="FFFFFF"/>
              </w:rPr>
              <w:t>F</w:t>
            </w:r>
            <w:r w:rsidRPr="00030023">
              <w:rPr>
                <w:color w:val="0D0D0D"/>
                <w:shd w:val="clear" w:color="auto" w:fill="FFFFFF"/>
              </w:rPr>
              <w:t>undamental roles in plant growth, photosynthesis, nutrient cycling</w:t>
            </w:r>
          </w:p>
        </w:tc>
      </w:tr>
      <w:tr w:rsidR="00030023" w:rsidRPr="009A3755" w14:paraId="6480D450" w14:textId="77777777" w:rsidTr="00030023">
        <w:trPr>
          <w:trHeight w:val="284"/>
          <w:jc w:val="center"/>
        </w:trPr>
        <w:tc>
          <w:tcPr>
            <w:tcW w:w="1980" w:type="dxa"/>
            <w:tcBorders>
              <w:top w:val="single" w:sz="4" w:space="0" w:color="auto"/>
              <w:bottom w:val="single" w:sz="12" w:space="0" w:color="000000"/>
            </w:tcBorders>
            <w:vAlign w:val="center"/>
          </w:tcPr>
          <w:p w14:paraId="3F44E949" w14:textId="41FE1577" w:rsidR="00030023" w:rsidRPr="00030023" w:rsidRDefault="00030023" w:rsidP="0051304D">
            <w:pPr>
              <w:ind w:firstLine="0"/>
              <w:jc w:val="left"/>
            </w:pPr>
            <w:r w:rsidRPr="00030023">
              <w:t>Leaf Area</w:t>
            </w:r>
          </w:p>
        </w:tc>
        <w:tc>
          <w:tcPr>
            <w:tcW w:w="3600" w:type="dxa"/>
            <w:tcBorders>
              <w:top w:val="single" w:sz="4" w:space="0" w:color="auto"/>
              <w:bottom w:val="single" w:sz="12" w:space="0" w:color="000000"/>
            </w:tcBorders>
            <w:vAlign w:val="center"/>
          </w:tcPr>
          <w:p w14:paraId="51B67354" w14:textId="739245D8" w:rsidR="00030023" w:rsidRPr="00030023" w:rsidRDefault="00030023" w:rsidP="0051304D">
            <w:pPr>
              <w:ind w:firstLine="0"/>
              <w:jc w:val="left"/>
              <w:rPr>
                <w:color w:val="0D0D0D"/>
                <w:shd w:val="clear" w:color="auto" w:fill="FFFFFF"/>
              </w:rPr>
            </w:pPr>
            <w:r w:rsidRPr="00030023">
              <w:rPr>
                <w:color w:val="0D0D0D"/>
                <w:shd w:val="clear" w:color="auto" w:fill="FFFFFF"/>
              </w:rPr>
              <w:t>T</w:t>
            </w:r>
            <w:r w:rsidRPr="00030023">
              <w:rPr>
                <w:color w:val="0D0D0D"/>
                <w:shd w:val="clear" w:color="auto" w:fill="FFFFFF"/>
              </w:rPr>
              <w:t>otal surface area of a leaf exposed to light and the surrounding environment</w:t>
            </w:r>
          </w:p>
        </w:tc>
        <w:tc>
          <w:tcPr>
            <w:tcW w:w="3150" w:type="dxa"/>
            <w:tcBorders>
              <w:top w:val="single" w:sz="4" w:space="0" w:color="auto"/>
              <w:bottom w:val="single" w:sz="12" w:space="0" w:color="000000"/>
            </w:tcBorders>
            <w:vAlign w:val="center"/>
          </w:tcPr>
          <w:p w14:paraId="5F73473D" w14:textId="73FE3BA3" w:rsidR="00030023" w:rsidRPr="00030023" w:rsidRDefault="00030023" w:rsidP="0051304D">
            <w:pPr>
              <w:ind w:firstLine="0"/>
              <w:jc w:val="left"/>
              <w:rPr>
                <w:color w:val="0D0D0D"/>
                <w:shd w:val="clear" w:color="auto" w:fill="FFFFFF"/>
              </w:rPr>
            </w:pPr>
            <w:r w:rsidRPr="00030023">
              <w:rPr>
                <w:color w:val="0D0D0D"/>
                <w:shd w:val="clear" w:color="auto" w:fill="FFFFFF"/>
              </w:rPr>
              <w:t>C</w:t>
            </w:r>
            <w:r w:rsidRPr="00030023">
              <w:rPr>
                <w:color w:val="0D0D0D"/>
                <w:shd w:val="clear" w:color="auto" w:fill="FFFFFF"/>
              </w:rPr>
              <w:t>rucial for plant photosynthesis, resource capture</w:t>
            </w:r>
            <w:r w:rsidRPr="00030023">
              <w:rPr>
                <w:color w:val="0D0D0D"/>
                <w:shd w:val="clear" w:color="auto" w:fill="FFFFFF"/>
              </w:rPr>
              <w:t>, and plant growth.</w:t>
            </w:r>
          </w:p>
        </w:tc>
      </w:tr>
    </w:tbl>
    <w:p w14:paraId="01AA6A03" w14:textId="77777777" w:rsidR="00BC05A1" w:rsidRDefault="009B2539" w:rsidP="00EC51EE">
      <w:pPr>
        <w:spacing w:before="240"/>
        <w:ind w:firstLine="0"/>
      </w:pPr>
      <w:r>
        <w:t xml:space="preserve">Displayed equations are centered and set on a separate line. </w:t>
      </w:r>
    </w:p>
    <w:p w14:paraId="01B19FF4" w14:textId="77777777" w:rsidR="00BC05A1" w:rsidRDefault="009B2539" w:rsidP="00EE1BBB">
      <w:pPr>
        <w:pStyle w:val="equation"/>
      </w:pPr>
      <w:r>
        <w:rPr>
          <w:i/>
        </w:rPr>
        <w:tab/>
      </w:r>
      <w:bookmarkStart w:id="1" w:name="_Ref467511664"/>
      <w:bookmarkStart w:id="2" w:name="_Ref467511750"/>
      <w:r>
        <w:rPr>
          <w:i/>
        </w:rPr>
        <w:t>x</w:t>
      </w:r>
      <w:r>
        <w:t xml:space="preserve"> + </w:t>
      </w:r>
      <w:r>
        <w:rPr>
          <w:i/>
        </w:rPr>
        <w:t>y</w:t>
      </w:r>
      <w:r>
        <w:t xml:space="preserve"> = </w:t>
      </w:r>
      <w:r>
        <w:rPr>
          <w:i/>
        </w:rPr>
        <w:t>z</w:t>
      </w:r>
      <w:r>
        <w:tab/>
        <w:t>(</w:t>
      </w:r>
      <w:fldSimple w:instr=" SEQ &quot;Equation&quot; \n \* MERGEFORMAT ">
        <w:r w:rsidR="00B23481">
          <w:rPr>
            <w:noProof/>
          </w:rPr>
          <w:t>1</w:t>
        </w:r>
      </w:fldSimple>
      <w:bookmarkStart w:id="3" w:name="_Ref467511674"/>
      <w:bookmarkEnd w:id="1"/>
      <w:r>
        <w:t>)</w:t>
      </w:r>
      <w:bookmarkEnd w:id="2"/>
      <w:bookmarkEnd w:id="3"/>
    </w:p>
    <w:p w14:paraId="1652033A" w14:textId="77777777" w:rsidR="00BC05A1"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6352794B" w14:textId="77777777" w:rsidR="00BC05A1" w:rsidRPr="00EE1BBB" w:rsidRDefault="009B2539" w:rsidP="00EE1BBB">
      <w:pPr>
        <w:spacing w:before="360"/>
        <w:ind w:left="227" w:hanging="227"/>
      </w:pPr>
      <w:r>
        <w:rPr>
          <w:noProof/>
          <w:lang w:val="de-DE" w:eastAsia="de-DE"/>
        </w:rPr>
        <w:drawing>
          <wp:inline distT="0" distB="0" distL="0" distR="0" wp14:anchorId="5775885C" wp14:editId="52FD1048">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6E04116C" w14:textId="77777777" w:rsidR="00BC05A1" w:rsidRDefault="009B2539" w:rsidP="001D7555">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sidR="00B23481">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2D1D486F" w14:textId="77777777" w:rsidR="00BC05A1" w:rsidRPr="00F55A71" w:rsidRDefault="009B2539" w:rsidP="00E47862">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w:t>
      </w:r>
      <w:r w:rsidR="00BC05A1">
        <w:t> </w:t>
      </w:r>
      <w:r w:rsidRPr="00F55A71">
        <w:t>[5].</w:t>
      </w:r>
    </w:p>
    <w:p w14:paraId="577088E3" w14:textId="77777777" w:rsidR="00BC05A1" w:rsidRDefault="00BC05A1" w:rsidP="002B2074">
      <w:pPr>
        <w:pStyle w:val="acknowlegments"/>
        <w:rPr>
          <w:b/>
          <w:bCs/>
        </w:rPr>
      </w:pPr>
      <w:r w:rsidRPr="002B2074">
        <w:rPr>
          <w:rStyle w:val="heading30"/>
        </w:rPr>
        <w:lastRenderedPageBreak/>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14:paraId="13406002" w14:textId="77777777" w:rsidR="00BC05A1" w:rsidRDefault="00BC05A1" w:rsidP="002B2074">
      <w:pPr>
        <w:pStyle w:val="acknowlegments"/>
      </w:pPr>
      <w:r w:rsidRPr="002B2074">
        <w:rPr>
          <w:rStyle w:val="heading30"/>
        </w:rPr>
        <w:t>Disclosure of Interests.</w:t>
      </w:r>
      <w:r>
        <w:rPr>
          <w:b/>
          <w:bCs/>
        </w:rPr>
        <w:t xml:space="preserve"> </w:t>
      </w:r>
      <w:r>
        <w:t>It is now necessary to declare any competing interests or to specifically state that the authors have no competing interests. Please place the statement with a third level heading in 9-point font size beneath the (optional) acknowledgments</w:t>
      </w:r>
      <w:r>
        <w:rPr>
          <w:rStyle w:val="FootnoteReference"/>
        </w:rPr>
        <w:footnoteReference w:id="1"/>
      </w:r>
      <w:r>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44DFF5C2" w14:textId="77777777" w:rsidR="00A7738D" w:rsidRDefault="00A7738D" w:rsidP="002B2074">
      <w:pPr>
        <w:pStyle w:val="acknowlegments"/>
      </w:pPr>
    </w:p>
    <w:p w14:paraId="21DDA41B" w14:textId="77777777" w:rsidR="008D6119" w:rsidRDefault="00A7738D" w:rsidP="008D6119">
      <w:pPr>
        <w:pStyle w:val="heading1"/>
      </w:pPr>
      <w:r>
        <w:t>Data Sources</w:t>
      </w:r>
    </w:p>
    <w:p w14:paraId="4C4619F0" w14:textId="0F48BB54" w:rsidR="008D6119" w:rsidRPr="008D6119" w:rsidRDefault="008D6119" w:rsidP="008D6119">
      <w:r>
        <w:t>The data provided for analysis includes th</w:t>
      </w:r>
      <w:r w:rsidRPr="008D6119">
        <w:t>ousands of</w:t>
      </w:r>
      <w:r>
        <w:t xml:space="preserve"> photographs from thousands of </w:t>
      </w:r>
      <w:r w:rsidRPr="008D6119">
        <w:t>citizens around the globe</w:t>
      </w:r>
      <w:r>
        <w:t>. W</w:t>
      </w:r>
      <w:r w:rsidRPr="008D6119">
        <w:t xml:space="preserve">ith species identification </w:t>
      </w:r>
      <w:r>
        <w:t>apps, and AI algorithms, t</w:t>
      </w:r>
      <w:r w:rsidRPr="008D6119">
        <w:t xml:space="preserve">he species are identified </w:t>
      </w:r>
      <w:r>
        <w:t xml:space="preserve">and given in the data. </w:t>
      </w:r>
      <w:r w:rsidRPr="008D6119">
        <w:t>The</w:t>
      </w:r>
      <w:r>
        <w:t xml:space="preserve"> data of the plants</w:t>
      </w:r>
      <w:r w:rsidRPr="008D6119">
        <w:t xml:space="preserve"> cover</w:t>
      </w:r>
      <w:r>
        <w:t xml:space="preserve"> </w:t>
      </w:r>
      <w:r w:rsidRPr="008D6119">
        <w:t>all ecosystem types and continents</w:t>
      </w:r>
      <w:r>
        <w:t xml:space="preserve"> and encompass an enormous array of species.</w:t>
      </w:r>
    </w:p>
    <w:p w14:paraId="6DB0374B" w14:textId="485DE37F" w:rsidR="008D6119" w:rsidRDefault="008D6119" w:rsidP="008D6119">
      <w:pPr>
        <w:pStyle w:val="heading1"/>
        <w:numPr>
          <w:ilvl w:val="0"/>
          <w:numId w:val="0"/>
        </w:numPr>
        <w:ind w:left="567"/>
      </w:pPr>
      <w:r>
        <w:rPr>
          <w:noProof/>
        </w:rPr>
        <w:drawing>
          <wp:inline distT="0" distB="0" distL="0" distR="0" wp14:anchorId="23389202" wp14:editId="761E1BEC">
            <wp:extent cx="4392930" cy="716280"/>
            <wp:effectExtent l="0" t="0" r="7620" b="7620"/>
            <wp:docPr id="582916365" name="Picture 2" descr="A close up of plant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2916365" name="Picture 2" descr="A close up of plants&#10;&#10;Description automatically generated"/>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92930" cy="716280"/>
                    </a:xfrm>
                    <a:prstGeom prst="rect">
                      <a:avLst/>
                    </a:prstGeom>
                    <a:noFill/>
                    <a:ln>
                      <a:noFill/>
                    </a:ln>
                  </pic:spPr>
                </pic:pic>
              </a:graphicData>
            </a:graphic>
          </wp:inline>
        </w:drawing>
      </w:r>
    </w:p>
    <w:p w14:paraId="41E085C6" w14:textId="4091D4A4" w:rsidR="008D6119" w:rsidRDefault="008D6119" w:rsidP="008D6119">
      <w:pPr>
        <w:pStyle w:val="figurecaption"/>
        <w:jc w:val="both"/>
      </w:pPr>
      <w:r>
        <w:rPr>
          <w:b/>
        </w:rPr>
        <w:t xml:space="preserve">Fig. </w:t>
      </w:r>
      <w:r w:rsidR="00BC05A1">
        <w:rPr>
          <w:b/>
        </w:rPr>
        <w:t>2</w:t>
      </w:r>
      <w:r>
        <w:rPr>
          <w:b/>
        </w:rPr>
        <w:t>.</w:t>
      </w:r>
      <w:r>
        <w:t xml:space="preserve"> Samples of the images included in the dataset can be visualized above.</w:t>
      </w:r>
      <w:r w:rsidR="00BC05A1">
        <w:t xml:space="preserve"> Their species is outlined in the print at the bottom of each image. [2]</w:t>
      </w:r>
    </w:p>
    <w:p w14:paraId="0BE3EBFA" w14:textId="77777777" w:rsidR="008D6119" w:rsidRPr="008D6119" w:rsidRDefault="008D6119" w:rsidP="008D6119">
      <w:pPr>
        <w:pStyle w:val="p1a"/>
      </w:pPr>
    </w:p>
    <w:p w14:paraId="6C341081" w14:textId="77777777" w:rsidR="008D6119" w:rsidRPr="008D6119" w:rsidRDefault="008D6119" w:rsidP="008D6119">
      <w:pPr>
        <w:pStyle w:val="p1a"/>
      </w:pPr>
    </w:p>
    <w:p w14:paraId="09D86F4C" w14:textId="6C88FD66" w:rsidR="003B1A61" w:rsidRDefault="00A7738D" w:rsidP="003B1A61">
      <w:pPr>
        <w:pStyle w:val="heading1"/>
      </w:pPr>
      <w:r>
        <w:t>Methods/Models</w:t>
      </w:r>
    </w:p>
    <w:p w14:paraId="75ED46E4" w14:textId="02B5A666" w:rsidR="003B1A61" w:rsidRPr="003B1A61" w:rsidRDefault="003B1A61" w:rsidP="003B1A61">
      <w:pPr>
        <w:pStyle w:val="heading2"/>
      </w:pPr>
      <w:r>
        <w:t>Types of Models Employed</w:t>
      </w:r>
    </w:p>
    <w:p w14:paraId="5860180D" w14:textId="1B7F82C9" w:rsidR="003B1A61" w:rsidRDefault="003B1A61" w:rsidP="003B1A61">
      <w:pPr>
        <w:pStyle w:val="Heading3"/>
      </w:pPr>
      <w:r>
        <w:t>Linear Regression Models</w:t>
      </w:r>
    </w:p>
    <w:p w14:paraId="0C393E17" w14:textId="6E933F95" w:rsidR="003B1A61" w:rsidRDefault="003B1A61" w:rsidP="003B1A61">
      <w:pPr>
        <w:pStyle w:val="Heading3"/>
      </w:pPr>
      <w:r>
        <w:t>Random Forest Models</w:t>
      </w:r>
    </w:p>
    <w:p w14:paraId="534B312B" w14:textId="77777777" w:rsidR="00BC05A1" w:rsidRDefault="00BC05A1" w:rsidP="00BC05A1"/>
    <w:p w14:paraId="458D8325" w14:textId="29F99D0D" w:rsidR="00BC05A1" w:rsidRPr="00BC05A1" w:rsidRDefault="00BC05A1" w:rsidP="00BC05A1">
      <w:r>
        <w:lastRenderedPageBreak/>
        <w:t>Random forests are key for training and testing data. Ensuring that the distribution is balanced across a random sample helps to identify color, texture, and shape features from images along with deep neural networks.</w:t>
      </w:r>
    </w:p>
    <w:p w14:paraId="43AAA9D0" w14:textId="1F585421" w:rsidR="003B1A61" w:rsidRDefault="003B1A61" w:rsidP="003B1A61">
      <w:pPr>
        <w:pStyle w:val="Heading3"/>
      </w:pPr>
      <w:r>
        <w:t>Neural Networks</w:t>
      </w:r>
    </w:p>
    <w:p w14:paraId="1BAA92FD" w14:textId="77777777" w:rsidR="003B1A61" w:rsidRDefault="003B1A61" w:rsidP="003B1A61"/>
    <w:p w14:paraId="14E7EE1D" w14:textId="0FE53009" w:rsidR="003B1A61" w:rsidRDefault="003B1A61" w:rsidP="003B1A61">
      <w:r>
        <w:t>The applications of Convolution Neural Networks (CNN) are vast, however their ability to detect spatial dependencies in data make their usage very effective for image processing.</w:t>
      </w:r>
    </w:p>
    <w:p w14:paraId="03158C95" w14:textId="77777777" w:rsidR="003B1A61" w:rsidRDefault="003B1A61" w:rsidP="003B1A61"/>
    <w:p w14:paraId="717C4B00" w14:textId="2F1A2125" w:rsidR="003B1A61" w:rsidRDefault="003B1A61" w:rsidP="003B1A61">
      <w:r>
        <w:rPr>
          <w:noProof/>
        </w:rPr>
        <w:drawing>
          <wp:inline distT="0" distB="0" distL="0" distR="0" wp14:anchorId="3EE37BEB" wp14:editId="611B79D7">
            <wp:extent cx="4392930" cy="1962785"/>
            <wp:effectExtent l="0" t="0" r="7620" b="0"/>
            <wp:docPr id="2064768595" name="Picture 1" descr="What is Convolutional Neural Network — CNN (Deep Lear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What is Convolutional Neural Network — CNN (Deep Learnin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92930" cy="1962785"/>
                    </a:xfrm>
                    <a:prstGeom prst="rect">
                      <a:avLst/>
                    </a:prstGeom>
                    <a:noFill/>
                    <a:ln>
                      <a:noFill/>
                    </a:ln>
                  </pic:spPr>
                </pic:pic>
              </a:graphicData>
            </a:graphic>
          </wp:inline>
        </w:drawing>
      </w:r>
    </w:p>
    <w:p w14:paraId="195D3D72" w14:textId="369F983C" w:rsidR="003B1A61" w:rsidRDefault="003B1A61" w:rsidP="003B1A61">
      <w:pPr>
        <w:pStyle w:val="figurecaption"/>
        <w:jc w:val="both"/>
      </w:pPr>
      <w:r>
        <w:rPr>
          <w:b/>
        </w:rPr>
        <w:t xml:space="preserve">Fig. </w:t>
      </w:r>
      <w:r w:rsidR="008D6119">
        <w:rPr>
          <w:b/>
        </w:rPr>
        <w:t>3</w:t>
      </w:r>
      <w:r>
        <w:rPr>
          <w:b/>
        </w:rPr>
        <w:t>.</w:t>
      </w:r>
      <w:r>
        <w:t xml:space="preserve"> Depicted above is a sample Convolutional Neural Network outlining its ability to extract and classify features of certain images.</w:t>
      </w:r>
      <w:r w:rsidR="00BC05A1">
        <w:t xml:space="preserve"> [1]</w:t>
      </w:r>
    </w:p>
    <w:p w14:paraId="17DEDAE2" w14:textId="6CEEAF03" w:rsidR="00A7738D" w:rsidRDefault="003B1A61" w:rsidP="008D6119">
      <w:r>
        <w:t xml:space="preserve">The range of images that CNN can process is particularly useful in this case where many </w:t>
      </w:r>
      <w:r w:rsidR="008D6119">
        <w:t xml:space="preserve">of the </w:t>
      </w:r>
      <w:r>
        <w:t xml:space="preserve">plant images </w:t>
      </w:r>
      <w:r w:rsidR="008D6119">
        <w:t>are</w:t>
      </w:r>
      <w:r>
        <w:t xml:space="preserve"> wide </w:t>
      </w:r>
      <w:r w:rsidR="008D6119">
        <w:t xml:space="preserve">in </w:t>
      </w:r>
      <w:r>
        <w:t>variety</w:t>
      </w:r>
      <w:r w:rsidR="008D6119">
        <w:t>. Taken from a multitude of sources, these images are taken from different angles, with and without color and are a different shapes and sizes. Overcoming these obstacles is plausible by means of these neural networks.</w:t>
      </w:r>
    </w:p>
    <w:p w14:paraId="573B945C" w14:textId="77777777" w:rsidR="00A7738D" w:rsidRDefault="00A7738D" w:rsidP="00A7738D">
      <w:pPr>
        <w:ind w:firstLine="0"/>
      </w:pPr>
    </w:p>
    <w:p w14:paraId="4F1271BA" w14:textId="0D6F118C" w:rsidR="00A7738D" w:rsidRPr="00A7738D" w:rsidRDefault="00A7738D" w:rsidP="00A7738D">
      <w:pPr>
        <w:pStyle w:val="heading1"/>
      </w:pPr>
      <w:r>
        <w:t>Technical Assessment of Future Work</w:t>
      </w:r>
    </w:p>
    <w:p w14:paraId="27AFE3A7" w14:textId="4B3B2D32" w:rsidR="00BC05A1" w:rsidRDefault="00EA176E" w:rsidP="00606587">
      <w:pPr>
        <w:pStyle w:val="heading1"/>
        <w:numPr>
          <w:ilvl w:val="0"/>
          <w:numId w:val="0"/>
        </w:numPr>
        <w:ind w:left="567" w:hanging="567"/>
      </w:pPr>
      <w:r>
        <w:t>Attributions</w:t>
      </w:r>
    </w:p>
    <w:p w14:paraId="3E6A6808" w14:textId="77777777" w:rsidR="00BC05A1" w:rsidRDefault="00BC05A1" w:rsidP="00606587">
      <w:pPr>
        <w:pStyle w:val="referenceitem"/>
      </w:pPr>
      <w:r w:rsidRPr="00BC05A1">
        <w:t>https://www.google.com/url?sa=i&amp;url=https%3A%2F%2Fwww.linkedin.com%2Fpulse%2Fwhat-convolutional-neural-network-cnn-deep-learning-nafiz-shahriar&amp;psig=AOvVaw0_yVXbVLa9qhjd5XolygK9&amp;ust=1714351244728000&amp;source=images&amp;cd=vfe&amp;opi=89978449&amp;ved=0CBQQjhxqFwoTCLDphpvW44UDFQAAAAAdAAAAABAJ</w:t>
      </w:r>
      <w:r>
        <w:t xml:space="preserve"> </w:t>
      </w:r>
    </w:p>
    <w:p w14:paraId="4A969F27" w14:textId="1A4534A0" w:rsidR="00BC05A1" w:rsidRDefault="00BC05A1" w:rsidP="00606587">
      <w:pPr>
        <w:pStyle w:val="referenceitem"/>
      </w:pPr>
      <w:r w:rsidRPr="00BC05A1">
        <w:t>https://www.kaggle.com/competitions/planttraits2024/overview</w:t>
      </w:r>
    </w:p>
    <w:p w14:paraId="21BD369E" w14:textId="7546F679" w:rsidR="00BC05A1" w:rsidRDefault="009B2539" w:rsidP="00606587">
      <w:pPr>
        <w:pStyle w:val="referenceitem"/>
      </w:pPr>
      <w:r>
        <w:t xml:space="preserve">Author, F.: Article title. Journal </w:t>
      </w:r>
      <w:r>
        <w:rPr>
          <w:b/>
        </w:rPr>
        <w:t>2</w:t>
      </w:r>
      <w:r>
        <w:t>(5), 99–110 (2016)</w:t>
      </w:r>
    </w:p>
    <w:p w14:paraId="72E500AB" w14:textId="77777777" w:rsidR="00BC05A1" w:rsidRDefault="009B2539" w:rsidP="00606587">
      <w:pPr>
        <w:pStyle w:val="referenceitem"/>
      </w:pPr>
      <w:r>
        <w:lastRenderedPageBreak/>
        <w:t>Author, F., Author, S.: Title of a proceedings paper. In: Editor, F., Editor, S. (eds.) CONFERENCE 2016, LNCS, vol. 9999, pp. 1–13. Springer, Heidelberg (2016)</w:t>
      </w:r>
    </w:p>
    <w:p w14:paraId="5657A5F1" w14:textId="77777777" w:rsidR="00BC05A1" w:rsidRDefault="009B2539" w:rsidP="00606587">
      <w:pPr>
        <w:pStyle w:val="referenceitem"/>
      </w:pPr>
      <w:r>
        <w:t>Author, F., Author, S., Author, T.: Book title. 2nd edn. Publisher, Location (1999)</w:t>
      </w:r>
    </w:p>
    <w:p w14:paraId="7B85F845" w14:textId="77777777" w:rsidR="00BC05A1" w:rsidRDefault="009B2539" w:rsidP="00606587">
      <w:pPr>
        <w:pStyle w:val="referenceitem"/>
      </w:pPr>
      <w:r>
        <w:t>Author, F.: Contribution title. In: 9th International Proceedings on Proceedings, pp. 1–2. Publisher, Location (2010)</w:t>
      </w:r>
    </w:p>
    <w:p w14:paraId="5D927A95" w14:textId="77777777" w:rsidR="00BC05A1" w:rsidRPr="00606587" w:rsidRDefault="009B2539" w:rsidP="00606587">
      <w:pPr>
        <w:pStyle w:val="referenceitem"/>
      </w:pPr>
      <w:r>
        <w:t xml:space="preserve">LNCS Homepage, </w:t>
      </w:r>
      <w:hyperlink r:id="rId12" w:history="1">
        <w:r w:rsidRPr="00FB3EC4">
          <w:rPr>
            <w:rStyle w:val="Hyperlink"/>
          </w:rPr>
          <w:t>http://www.springer.com/lncs</w:t>
        </w:r>
      </w:hyperlink>
      <w:r>
        <w:t>, last accessed 2023/10/25</w:t>
      </w:r>
    </w:p>
    <w:sectPr w:rsidR="00BC05A1" w:rsidRPr="00606587" w:rsidSect="00CC1C56">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060D3B9" w14:textId="77777777" w:rsidR="00CC1C56" w:rsidRDefault="00CC1C56">
      <w:r>
        <w:separator/>
      </w:r>
    </w:p>
  </w:endnote>
  <w:endnote w:type="continuationSeparator" w:id="0">
    <w:p w14:paraId="1647AF0E" w14:textId="77777777" w:rsidR="00CC1C56" w:rsidRDefault="00CC1C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E90F427" w14:textId="77777777" w:rsidR="00CC1C56" w:rsidRDefault="00CC1C56" w:rsidP="009F7FCE">
      <w:pPr>
        <w:ind w:firstLine="0"/>
      </w:pPr>
      <w:r>
        <w:separator/>
      </w:r>
    </w:p>
  </w:footnote>
  <w:footnote w:type="continuationSeparator" w:id="0">
    <w:p w14:paraId="77C4360F" w14:textId="77777777" w:rsidR="00CC1C56" w:rsidRDefault="00CC1C56" w:rsidP="009F7FCE">
      <w:pPr>
        <w:ind w:firstLine="0"/>
      </w:pPr>
      <w:r>
        <w:continuationSeparator/>
      </w:r>
    </w:p>
  </w:footnote>
  <w:footnote w:id="1">
    <w:p w14:paraId="2CBBAEED" w14:textId="77777777" w:rsidR="00BC05A1" w:rsidRPr="00090B89" w:rsidRDefault="00BC05A1">
      <w:pPr>
        <w:pStyle w:val="FootnoteText"/>
      </w:pPr>
      <w:r>
        <w:rPr>
          <w:rStyle w:val="FootnoteReference"/>
        </w:rPr>
        <w:footnoteRef/>
      </w:r>
      <w:r>
        <w:t xml:space="preserve"> </w:t>
      </w:r>
      <w:r w:rsidRPr="00090B89">
        <w:tab/>
        <w:t>If 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022538C"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C05A1">
      <w:t xml:space="preserve"> </w:t>
    </w:r>
    <w:r w:rsidR="00BC05A1">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3087113" w14:textId="77777777" w:rsidR="00BC05A1" w:rsidRPr="00090B89" w:rsidRDefault="00BC05A1"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540627652">
    <w:abstractNumId w:val="0"/>
  </w:num>
  <w:num w:numId="2" w16cid:durableId="923688249">
    <w:abstractNumId w:val="0"/>
  </w:num>
  <w:num w:numId="3" w16cid:durableId="1375959020">
    <w:abstractNumId w:val="1"/>
  </w:num>
  <w:num w:numId="4" w16cid:durableId="154734292">
    <w:abstractNumId w:val="1"/>
  </w:num>
  <w:num w:numId="5" w16cid:durableId="250511109">
    <w:abstractNumId w:val="3"/>
  </w:num>
  <w:num w:numId="6" w16cid:durableId="1019434548">
    <w:abstractNumId w:val="3"/>
  </w:num>
  <w:num w:numId="7" w16cid:durableId="1309021042">
    <w:abstractNumId w:val="2"/>
  </w:num>
  <w:num w:numId="8" w16cid:durableId="333651275">
    <w:abstractNumId w:val="4"/>
  </w:num>
  <w:num w:numId="9" w16cid:durableId="35169204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30023"/>
    <w:rsid w:val="00226020"/>
    <w:rsid w:val="003B1A61"/>
    <w:rsid w:val="00607643"/>
    <w:rsid w:val="006B6A15"/>
    <w:rsid w:val="008D6119"/>
    <w:rsid w:val="0095682A"/>
    <w:rsid w:val="009930E4"/>
    <w:rsid w:val="009B2539"/>
    <w:rsid w:val="009F7FCE"/>
    <w:rsid w:val="00A13D60"/>
    <w:rsid w:val="00A7738D"/>
    <w:rsid w:val="00B23481"/>
    <w:rsid w:val="00BC05A1"/>
    <w:rsid w:val="00C767B3"/>
    <w:rsid w:val="00CC1C56"/>
    <w:rsid w:val="00EA176E"/>
    <w:rsid w:val="00F31A74"/>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D964E42"/>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uiPriority="99"/>
    <w:lsdException w:name="footer" w:semiHidden="1" w:uiPriority="99"/>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link w:val="FooterChar"/>
    <w:uiPriority w:val="99"/>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link w:val="HeaderChar"/>
    <w:uiPriority w:val="99"/>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erChar">
    <w:name w:val="Header Char"/>
    <w:basedOn w:val="DefaultParagraphFont"/>
    <w:link w:val="Header"/>
    <w:uiPriority w:val="99"/>
    <w:rsid w:val="00A7738D"/>
    <w:rPr>
      <w:sz w:val="18"/>
      <w:szCs w:val="18"/>
    </w:rPr>
  </w:style>
  <w:style w:type="character" w:customStyle="1" w:styleId="FooterChar">
    <w:name w:val="Footer Char"/>
    <w:basedOn w:val="DefaultParagraphFont"/>
    <w:link w:val="Footer"/>
    <w:uiPriority w:val="99"/>
    <w:rsid w:val="00A7738D"/>
  </w:style>
  <w:style w:type="paragraph" w:styleId="NormalWeb">
    <w:name w:val="Normal (Web)"/>
    <w:basedOn w:val="Normal"/>
    <w:uiPriority w:val="99"/>
    <w:unhideWhenUsed/>
    <w:rsid w:val="008D6119"/>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Strong">
    <w:name w:val="Strong"/>
    <w:basedOn w:val="DefaultParagraphFont"/>
    <w:uiPriority w:val="22"/>
    <w:qFormat/>
    <w:rsid w:val="008D6119"/>
    <w:rPr>
      <w:b/>
      <w:bCs/>
    </w:rPr>
  </w:style>
  <w:style w:type="character" w:styleId="UnresolvedMention">
    <w:name w:val="Unresolved Mention"/>
    <w:basedOn w:val="DefaultParagraphFont"/>
    <w:uiPriority w:val="99"/>
    <w:semiHidden/>
    <w:unhideWhenUsed/>
    <w:rsid w:val="00BC05A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12056564">
      <w:bodyDiv w:val="1"/>
      <w:marLeft w:val="0"/>
      <w:marRight w:val="0"/>
      <w:marTop w:val="0"/>
      <w:marBottom w:val="0"/>
      <w:divBdr>
        <w:top w:val="none" w:sz="0" w:space="0" w:color="auto"/>
        <w:left w:val="none" w:sz="0" w:space="0" w:color="auto"/>
        <w:bottom w:val="none" w:sz="0" w:space="0" w:color="auto"/>
        <w:right w:val="none" w:sz="0" w:space="0" w:color="auto"/>
      </w:divBdr>
    </w:div>
    <w:div w:id="119329833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springer.com/lncs"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jpe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90</TotalTime>
  <Pages>5</Pages>
  <Words>1050</Words>
  <Characters>5988</Characters>
  <Application>Microsoft Office Word</Application>
  <DocSecurity>0</DocSecurity>
  <Lines>49</Lines>
  <Paragraphs>14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Debler, Zachary A.</dc:creator>
  <dc:description>Styles and macros for Springer Lecture Notes</dc:description>
  <cp:lastModifiedBy>Zachary Debler</cp:lastModifiedBy>
  <cp:revision>4</cp:revision>
  <dcterms:created xsi:type="dcterms:W3CDTF">2024-04-28T00:06:00Z</dcterms:created>
  <dcterms:modified xsi:type="dcterms:W3CDTF">2024-04-29T14:37:00Z</dcterms:modified>
</cp:coreProperties>
</file>