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5797"/>
          <w:sz w:val="48"/>
          <w:szCs w:val="48"/>
        </w:rPr>
        <w:t xml:space="preserve">CortexGPT</w:t>
      </w:r>
    </w:p>
    <w:p>
      <w:pPr>
        <w:spacing w:after="60"/>
        <w:jc w:val="center"/>
      </w:pPr>
      <w:r>
        <w:rPr>
          <w:rFonts w:ascii="Arial" w:cs="Arial" w:eastAsia="Arial" w:hAnsi="Arial"/>
          <w:color w:val="555555"/>
          <w:sz w:val="32"/>
          <w:szCs w:val="32"/>
        </w:rPr>
        <w:t xml:space="preserve">Architecture Design Document</w:t>
      </w:r>
    </w:p>
    <w:p>
      <w:pPr>
        <w:spacing w:after="200"/>
        <w:jc w:val="center"/>
      </w:pPr>
      <w:r>
        <w:rPr>
          <w:rFonts w:ascii="Arial" w:cs="Arial" w:eastAsia="Arial" w:hAnsi="Arial"/>
          <w:i/>
          <w:iCs/>
          <w:color w:val="777777"/>
          <w:sz w:val="24"/>
          <w:szCs w:val="24"/>
        </w:rPr>
        <w:t xml:space="preserve">Hierarchical Latent Reasoning with Working Memory</w:t>
      </w:r>
    </w:p>
    <w:p>
      <w:pPr>
        <w:spacing w:after="400"/>
        <w:jc w:val="center"/>
      </w:pPr>
      <w:r>
        <w:rPr>
          <w:rFonts w:ascii="Arial" w:cs="Arial" w:eastAsia="Arial" w:hAnsi="Arial"/>
          <w:color w:val="999999"/>
          <w:sz w:val="20"/>
          <w:szCs w:val="20"/>
        </w:rPr>
        <w:t xml:space="preserve">Henry | April 2026 | Living Document</w:t>
      </w:r>
    </w:p>
    <w:p>
      <w:pPr>
        <w:pStyle w:val="Heading1"/>
      </w:pPr>
      <w:r>
        <w:t xml:space="preserve">1. Motivating Framework: Brain-to-LLM Representational Model</w:t>
      </w:r>
    </w:p>
    <w:p>
      <w:pPr>
        <w:spacing w:after="120" w:line="276"/>
      </w:pPr>
      <w:r>
        <w:rPr>
          <w:rFonts w:ascii="Arial" w:cs="Arial" w:eastAsia="Arial" w:hAnsi="Arial"/>
          <w:sz w:val="22"/>
          <w:szCs w:val="22"/>
        </w:rPr>
        <w:t xml:space="preserve">CortexGPT is grounded in a representational mapping between biological neural processing and transformer computation. This mapping motivates every architectural decision.</w:t>
      </w:r>
    </w:p>
    <w:p>
      <w:pPr>
        <w:pStyle w:val="Heading2"/>
      </w:pPr>
      <w:r>
        <w:t xml:space="preserve">1.1 The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Brain System</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LLM Analog</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CortexGPT Component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Sensory input → Thalamus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Token embedding + early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 Block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Thalamus → Cortex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few transformer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 Block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Cerebral cortex (heavy compute)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Middle transformer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Loop Block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Cortex → Thalamus feedback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Last few transformer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Coda Block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Thalamic output → 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Decoding / logits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Coda Block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Thalamocortical recurrence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 recurrence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Loop iteration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 memory (PFC)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standard analog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Memory Buffer (K slots)</w:t>
            </w:r>
          </w:p>
        </w:tc>
      </w:tr>
    </w:tbl>
    <w:p>
      <w:pPr>
        <w:spacing w:after="120" w:line="276"/>
      </w:pPr>
      <w:r>
        <w:rPr>
          <w:rFonts w:ascii="Arial" w:cs="Arial" w:eastAsia="Arial" w:hAnsi="Arial"/>
          <w:sz w:val="22"/>
          <w:szCs w:val="22"/>
        </w:rPr>
        <w:t xml:space="preserve"/>
      </w:r>
    </w:p>
    <w:p>
      <w:pPr>
        <w:pStyle w:val="Heading2"/>
      </w:pPr>
      <w:r>
        <w:t xml:space="preserve">1.2 Identified Inefficiencies in Standard Transformers</w:t>
      </w:r>
    </w:p>
    <w:p>
      <w:pPr>
        <w:spacing w:after="120" w:line="276"/>
      </w:pPr>
      <w:r>
        <w:rPr>
          <w:rFonts w:ascii="Arial" w:cs="Arial" w:eastAsia="Arial" w:hAnsi="Arial"/>
          <w:sz w:val="22"/>
          <w:szCs w:val="22"/>
        </w:rPr>
        <w:t xml:space="preserve">The following inefficiencies were identified by mapping transformer computation against known neural processing principles. Each is annotated with its current resolution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Inefficiency</w:t>
            </w:r>
          </w:p>
        </w:tc>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Fails to model thalamic gating and signal amplification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Addressed: gated memory buffer write/read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FFN nodes fully connected (brain regions communicate locally)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locally connected FFN layers as future 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FFN/attention cannot model recurrent firing in memory circuits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Addressed: Loop block recurrence + memory buffer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upstream → downstream processing separation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Addressed: Pre/Loop/Coda architecture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specialized cortical regions or intercommunication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open: MoE may help; scaled attention heads in Loop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Next-word prediction fails to model complex thought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Addressed: latent reasoning in Loop (no token decoding)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Attention is not gated by relevance thresholds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activation functions for attention as future 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sustained activation / working memory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Addressed: K-slot memory buffer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Actions not derived from complex internal thought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Addressed: Coda decodes from latent reasoning output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temporal hierarchy in 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Addressed (v2): HRM-inspired nested timescales</w:t>
            </w:r>
          </w:p>
        </w:tc>
      </w:tr>
    </w:tbl>
    <w:p>
      <w:pPr>
        <w:spacing w:after="120" w:line="276"/>
      </w:pPr>
      <w:r>
        <w:rPr>
          <w:rFonts w:ascii="Arial" w:cs="Arial" w:eastAsia="Arial" w:hAnsi="Arial"/>
          <w:sz w:val="22"/>
          <w:szCs w:val="22"/>
        </w:rPr>
        <w:t xml:space="preserve"/>
      </w:r>
    </w:p>
    <w:p>
      <w:r>
        <w:br w:type="page"/>
      </w:r>
    </w:p>
    <w:p>
      <w:pPr>
        <w:pStyle w:val="Heading1"/>
      </w:pPr>
      <w:r>
        <w:t xml:space="preserve">2. Core Architecture</w:t>
      </w:r>
    </w:p>
    <w:p>
      <w:pPr>
        <w:spacing w:after="120" w:line="276"/>
      </w:pPr>
      <w:r>
        <w:rPr>
          <w:rFonts w:ascii="Arial" w:cs="Arial" w:eastAsia="Arial" w:hAnsi="Arial"/>
          <w:sz w:val="22"/>
          <w:szCs w:val="22"/>
        </w:rPr>
        <w:t xml:space="preserve">CortexGPT uses a Pre/Loop/Coda structure that isolates recurrent latent reasoning to the middle layers, resolving the input-output distribution mismatch problem identified in Coconut (Hao et al.) while providing explicit working memory through a gated buffer.</w:t>
      </w:r>
    </w:p>
    <w:p>
      <w:pPr>
        <w:pStyle w:val="Heading2"/>
      </w:pPr>
      <w:r>
        <w:t xml:space="preserve">2.1 Pre Block (Sensory Encoding)</w:t>
      </w:r>
    </w:p>
    <w:p>
      <w:pPr>
        <w:spacing w:after="120" w:line="276"/>
      </w:pPr>
      <w:r>
        <w:rPr>
          <w:rFonts w:ascii="Arial" w:cs="Arial" w:eastAsia="Arial" w:hAnsi="Arial"/>
          <w:b/>
          <w:bCs/>
          <w:sz w:val="22"/>
          <w:szCs w:val="22"/>
        </w:rPr>
        <w:t xml:space="preserve">Layers: </w:t>
      </w:r>
      <w:r>
        <w:rPr>
          <w:rFonts w:ascii="Arial" w:cs="Arial" w:eastAsia="Arial" w:hAnsi="Arial"/>
          <w:sz w:val="22"/>
          <w:szCs w:val="22"/>
        </w:rPr>
        <w:t xml:space="preserve">L_pre standard causal transformer layers.</w:t>
      </w:r>
    </w:p>
    <w:p>
      <w:pPr>
        <w:spacing w:after="120" w:line="276"/>
      </w:pPr>
      <w:r>
        <w:rPr>
          <w:rFonts w:ascii="Arial" w:cs="Arial" w:eastAsia="Arial" w:hAnsi="Arial"/>
          <w:b/>
          <w:bCs/>
          <w:sz w:val="22"/>
          <w:szCs w:val="22"/>
        </w:rPr>
        <w:t xml:space="preserve">Input: </w:t>
      </w:r>
      <w:r>
        <w:rPr>
          <w:rFonts w:ascii="Arial" w:cs="Arial" w:eastAsia="Arial" w:hAnsi="Arial"/>
          <w:sz w:val="22"/>
          <w:szCs w:val="22"/>
        </w:rPr>
        <w:t xml:space="preserve">Token embeddings with RoPE positional encoding.</w:t>
      </w:r>
    </w:p>
    <w:p>
      <w:pPr>
        <w:spacing w:after="120" w:line="276"/>
      </w:pPr>
      <w:r>
        <w:rPr>
          <w:rFonts w:ascii="Arial" w:cs="Arial" w:eastAsia="Arial" w:hAnsi="Arial"/>
          <w:b/>
          <w:bCs/>
          <w:sz w:val="22"/>
          <w:szCs w:val="22"/>
        </w:rPr>
        <w:t xml:space="preserve">Output: </w:t>
      </w:r>
      <w:r>
        <w:rPr>
          <w:rFonts w:ascii="Arial" w:cs="Arial" w:eastAsia="Arial" w:hAnsi="Arial"/>
          <w:sz w:val="22"/>
          <w:szCs w:val="22"/>
        </w:rPr>
        <w:t xml:space="preserve">Latent representation z_0.</w:t>
      </w:r>
    </w:p>
    <w:p>
      <w:pPr>
        <w:spacing w:after="120" w:line="276"/>
      </w:pPr>
      <w:r>
        <w:rPr>
          <w:rFonts w:ascii="Arial" w:cs="Arial" w:eastAsia="Arial" w:hAnsi="Arial"/>
          <w:b/>
          <w:bCs/>
          <w:sz w:val="22"/>
          <w:szCs w:val="22"/>
        </w:rPr>
        <w:t xml:space="preserve">Function: </w:t>
      </w:r>
      <w:r>
        <w:rPr>
          <w:rFonts w:ascii="Arial" w:cs="Arial" w:eastAsia="Arial" w:hAnsi="Arial"/>
          <w:sz w:val="22"/>
          <w:szCs w:val="22"/>
        </w:rPr>
        <w:t xml:space="preserve">Lifts raw token-space input into the latent representational regime where the Loop operates. No architectural modifications to standard transformer layers. Causal attention mask is preserved.</w:t>
      </w:r>
    </w:p>
    <w:p>
      <w:pPr>
        <w:spacing w:after="120" w:line="276"/>
      </w:pPr>
      <w:r>
        <w:rPr>
          <w:rFonts w:ascii="Arial" w:cs="Arial" w:eastAsia="Arial" w:hAnsi="Arial"/>
          <w:b/>
          <w:bCs/>
          <w:sz w:val="22"/>
          <w:szCs w:val="22"/>
        </w:rPr>
        <w:t xml:space="preserve">Brain analog: </w:t>
      </w:r>
      <w:r>
        <w:rPr>
          <w:rFonts w:ascii="Arial" w:cs="Arial" w:eastAsia="Arial" w:hAnsi="Arial"/>
          <w:sz w:val="22"/>
          <w:szCs w:val="22"/>
        </w:rPr>
        <w:t xml:space="preserve">Sensory processing through thalamus into primary cortical areas.</w:t>
      </w:r>
    </w:p>
    <w:p>
      <w:pPr>
        <w:pStyle w:val="Heading2"/>
      </w:pPr>
      <w:r>
        <w:t xml:space="preserve">2.2 Loop Block (Cortical Reasoning Core)</w:t>
      </w:r>
    </w:p>
    <w:p>
      <w:pPr>
        <w:spacing w:after="120" w:line="276"/>
      </w:pPr>
      <w:r>
        <w:rPr>
          <w:rFonts w:ascii="Arial" w:cs="Arial" w:eastAsia="Arial" w:hAnsi="Arial"/>
          <w:b/>
          <w:bCs/>
          <w:sz w:val="22"/>
          <w:szCs w:val="22"/>
        </w:rPr>
        <w:t xml:space="preserve">Layers: </w:t>
      </w:r>
      <w:r>
        <w:rPr>
          <w:rFonts w:ascii="Arial" w:cs="Arial" w:eastAsia="Arial" w:hAnsi="Arial"/>
          <w:sz w:val="22"/>
          <w:szCs w:val="22"/>
        </w:rPr>
        <w:t xml:space="preserve">L_loop transformer layers, iterated in a hierarchical schedule.</w:t>
      </w:r>
    </w:p>
    <w:p>
      <w:pPr>
        <w:spacing w:after="120" w:line="276"/>
      </w:pPr>
      <w:r>
        <w:rPr>
          <w:rFonts w:ascii="Arial" w:cs="Arial" w:eastAsia="Arial" w:hAnsi="Arial"/>
          <w:b/>
          <w:bCs/>
          <w:sz w:val="22"/>
          <w:szCs w:val="22"/>
        </w:rPr>
        <w:t xml:space="preserve">Attention: </w:t>
      </w:r>
      <w:r>
        <w:rPr>
          <w:rFonts w:ascii="Arial" w:cs="Arial" w:eastAsia="Arial" w:hAnsi="Arial"/>
          <w:sz w:val="22"/>
          <w:szCs w:val="22"/>
        </w:rPr>
        <w:t xml:space="preserve">Bidirectional (non-causal). Internal reasoning is not constrained by left-to-right token ordering.</w:t>
      </w:r>
    </w:p>
    <w:p>
      <w:pPr>
        <w:spacing w:after="120" w:line="276"/>
      </w:pPr>
      <w:r>
        <w:rPr>
          <w:rFonts w:ascii="Arial" w:cs="Arial" w:eastAsia="Arial" w:hAnsi="Arial"/>
          <w:b/>
          <w:bCs/>
          <w:sz w:val="22"/>
          <w:szCs w:val="22"/>
        </w:rPr>
        <w:t xml:space="preserve">Head scaling: </w:t>
      </w:r>
      <w:r>
        <w:rPr>
          <w:rFonts w:ascii="Arial" w:cs="Arial" w:eastAsia="Arial" w:hAnsi="Arial"/>
          <w:sz w:val="22"/>
          <w:szCs w:val="22"/>
        </w:rPr>
        <w:t xml:space="preserve">Optionally H_loop &gt; H_pre = H_coda, concentrating parallel compute in the reasoning core. Can follow a smooth bulge: H_l = H * (1 + (α-1) * sin(πl/L)).</w:t>
      </w:r>
    </w:p>
    <w:p>
      <w:pPr>
        <w:spacing w:after="120" w:line="276"/>
      </w:pPr>
      <w:r>
        <w:rPr>
          <w:rFonts w:ascii="Arial" w:cs="Arial" w:eastAsia="Arial" w:hAnsi="Arial"/>
          <w:sz w:val="22"/>
          <w:szCs w:val="22"/>
        </w:rPr>
        <w:t xml:space="preserve">The Loop block is the core contribution. It operates in one of two modes depending on the target paper scope:</w:t>
      </w:r>
    </w:p>
    <w:p>
      <w:pPr>
        <w:pStyle w:val="Heading3"/>
      </w:pPr>
      <w:r>
        <w:t xml:space="preserve">2.2.1 Basic Mode (Paper 1)</w:t>
      </w:r>
    </w:p>
    <w:p>
      <w:pPr>
        <w:spacing w:after="120" w:line="276"/>
      </w:pPr>
      <w:r>
        <w:rPr>
          <w:rFonts w:ascii="Arial" w:cs="Arial" w:eastAsia="Arial" w:hAnsi="Arial"/>
          <w:sz w:val="22"/>
          <w:szCs w:val="22"/>
        </w:rPr>
        <w:t xml:space="preserve">The Loop iterates T times. At each iteration t:</w:t>
      </w:r>
    </w:p>
    <w:p>
      <w:pPr>
        <w:pStyle w:val="ListParagraph"/>
        <w:numPr>
          <w:ilvl w:val="0"/>
          <w:numId w:val="2"/>
        </w:numPr>
        <w:spacing w:after="60" w:line="276"/>
      </w:pPr>
      <w:r>
        <w:rPr>
          <w:rFonts w:ascii="Arial" w:cs="Arial" w:eastAsia="Arial" w:hAnsi="Arial"/>
          <w:sz w:val="22"/>
          <w:szCs w:val="22"/>
        </w:rPr>
        <w:t xml:space="preserve">Receives h_{t-1} (previous iteration output) plus a residual skip from z_0.</w:t>
      </w:r>
    </w:p>
    <w:p>
      <w:pPr>
        <w:pStyle w:val="ListParagraph"/>
        <w:numPr>
          <w:ilvl w:val="0"/>
          <w:numId w:val="2"/>
        </w:numPr>
        <w:spacing w:after="60" w:line="276"/>
      </w:pPr>
      <w:r>
        <w:rPr>
          <w:rFonts w:ascii="Arial" w:cs="Arial" w:eastAsia="Arial" w:hAnsi="Arial"/>
          <w:sz w:val="22"/>
          <w:szCs w:val="22"/>
        </w:rPr>
        <w:t xml:space="preserve">Performs cross-attention over the memory buffer M (read-only).</w:t>
      </w:r>
    </w:p>
    <w:p>
      <w:pPr>
        <w:pStyle w:val="ListParagraph"/>
        <w:numPr>
          <w:ilvl w:val="0"/>
          <w:numId w:val="2"/>
        </w:numPr>
        <w:spacing w:after="60" w:line="276"/>
      </w:pPr>
      <w:r>
        <w:rPr>
          <w:rFonts w:ascii="Arial" w:cs="Arial" w:eastAsia="Arial" w:hAnsi="Arial"/>
          <w:sz w:val="22"/>
          <w:szCs w:val="22"/>
        </w:rPr>
        <w:t xml:space="preserve">Self-attention (bidirectional) over current sequence positions.</w:t>
      </w:r>
    </w:p>
    <w:p>
      <w:pPr>
        <w:pStyle w:val="ListParagraph"/>
        <w:numPr>
          <w:ilvl w:val="0"/>
          <w:numId w:val="2"/>
        </w:numPr>
        <w:spacing w:after="60" w:line="276"/>
      </w:pPr>
      <w:r>
        <w:rPr>
          <w:rFonts w:ascii="Arial" w:cs="Arial" w:eastAsia="Arial" w:hAnsi="Arial"/>
          <w:sz w:val="22"/>
          <w:szCs w:val="22"/>
        </w:rPr>
        <w:t xml:space="preserve">Gated combination: out = g ⊙ self_attn(x) + (1-g) ⊙ cross_attn(x, M), then FFN.</w:t>
      </w:r>
    </w:p>
    <w:p>
      <w:pPr>
        <w:pStyle w:val="ListParagraph"/>
        <w:numPr>
          <w:ilvl w:val="0"/>
          <w:numId w:val="2"/>
        </w:numPr>
        <w:spacing w:after="60" w:line="276"/>
      </w:pPr>
      <w:r>
        <w:rPr>
          <w:rFonts w:ascii="Arial" w:cs="Arial" w:eastAsia="Arial" w:hAnsi="Arial"/>
          <w:sz w:val="22"/>
          <w:szCs w:val="22"/>
        </w:rPr>
        <w:t xml:space="preserve">After T iterations, writes h_T to memory buffer via gated write.</w:t>
      </w:r>
    </w:p>
    <w:p>
      <w:pPr>
        <w:spacing w:after="120" w:line="276"/>
      </w:pPr>
      <w:r>
        <w:rPr>
          <w:rFonts w:ascii="Arial" w:cs="Arial" w:eastAsia="Arial" w:hAnsi="Arial"/>
          <w:sz w:val="22"/>
          <w:szCs w:val="22"/>
        </w:rPr>
        <w:t xml:space="preserve"/>
      </w:r>
    </w:p>
    <w:p>
      <w:pPr>
        <w:pStyle w:val="Heading3"/>
      </w:pPr>
      <w:r>
        <w:t xml:space="preserve">2.2.2 Hierarchical Mode (Paper 2 / Extended)</w:t>
      </w:r>
    </w:p>
    <w:p>
      <w:pPr>
        <w:spacing w:after="120" w:line="276"/>
      </w:pPr>
      <w:r>
        <w:rPr>
          <w:rFonts w:ascii="Arial" w:cs="Arial" w:eastAsia="Arial" w:hAnsi="Arial"/>
          <w:sz w:val="22"/>
          <w:szCs w:val="22"/>
        </w:rPr>
        <w:t xml:space="preserve">Incorporates HRM-inspired nested timescales. The Loop runs N outer cycles of T inner steps each:</w:t>
      </w:r>
    </w:p>
    <w:p>
      <w:pPr>
        <w:pStyle w:val="ListParagraph"/>
        <w:numPr>
          <w:ilvl w:val="0"/>
          <w:numId w:val="3"/>
        </w:numPr>
        <w:spacing w:after="60" w:line="276"/>
      </w:pPr>
      <w:r>
        <w:rPr>
          <w:rFonts w:ascii="Arial" w:cs="Arial" w:eastAsia="Arial" w:hAnsi="Arial"/>
          <w:sz w:val="22"/>
          <w:szCs w:val="22"/>
        </w:rPr>
        <w:t xml:space="preserve">Inner loop (fast, T steps): The Loop block iterates T times with the memory buffer frozen (read-only). Converges to a local equilibrium h_T.</w:t>
      </w:r>
    </w:p>
    <w:p>
      <w:pPr>
        <w:pStyle w:val="ListParagraph"/>
        <w:numPr>
          <w:ilvl w:val="0"/>
          <w:numId w:val="3"/>
        </w:numPr>
        <w:spacing w:after="60" w:line="276"/>
      </w:pPr>
      <w:r>
        <w:rPr>
          <w:rFonts w:ascii="Arial" w:cs="Arial" w:eastAsia="Arial" w:hAnsi="Arial"/>
          <w:sz w:val="22"/>
          <w:szCs w:val="22"/>
        </w:rPr>
        <w:t xml:space="preserve">Outer cycle (slow, N cycles): After T inner steps, h_T is written to the buffer via gated write. The Loop state is reset to z_0 + cross_attn(z_0, M_updated), providing a fresh optimization surface.</w:t>
      </w:r>
    </w:p>
    <w:p>
      <w:pPr>
        <w:pStyle w:val="ListParagraph"/>
        <w:numPr>
          <w:ilvl w:val="0"/>
          <w:numId w:val="3"/>
        </w:numPr>
        <w:spacing w:after="60" w:line="276"/>
      </w:pPr>
      <w:r>
        <w:rPr>
          <w:rFonts w:ascii="Arial" w:cs="Arial" w:eastAsia="Arial" w:hAnsi="Arial"/>
          <w:sz w:val="22"/>
          <w:szCs w:val="22"/>
        </w:rPr>
        <w:t xml:space="preserve">This gives N×T effective depth while preventing premature convergence through hierarchical convergence (cf. Wang et al., HRM, 2025).</w:t>
      </w:r>
    </w:p>
    <w:p>
      <w:pPr>
        <w:spacing w:after="120" w:line="276"/>
      </w:pPr>
      <w:r>
        <w:rPr>
          <w:rFonts w:ascii="Arial" w:cs="Arial" w:eastAsia="Arial" w:hAnsi="Arial"/>
          <w:sz w:val="22"/>
          <w:szCs w:val="22"/>
        </w:rPr>
        <w:t xml:space="preserve"/>
      </w:r>
    </w:p>
    <w:p>
      <w:pPr>
        <w:pStyle w:val="Heading2"/>
      </w:pPr>
      <w:r>
        <w:t xml:space="preserve">2.3 Memory Buffer (Working Memory)</w:t>
      </w:r>
    </w:p>
    <w:p>
      <w:pPr>
        <w:spacing w:after="120" w:line="276"/>
      </w:pPr>
      <w:r>
        <w:rPr>
          <w:rFonts w:ascii="Arial" w:cs="Arial" w:eastAsia="Arial" w:hAnsi="Arial"/>
          <w:sz w:val="22"/>
          <w:szCs w:val="22"/>
        </w:rPr>
        <w:t xml:space="preserve">A fixed-size buffer of K slots storing past Loop iteration outputs. This is the primary novel contribution, positioned against Coconut (single replacement vector) and the broader memory-augmented transformer literature.</w:t>
      </w:r>
    </w:p>
    <w:p>
      <w:pPr>
        <w:pStyle w:val="Heading3"/>
      </w:pPr>
      <w:r>
        <w:t xml:space="preserve">2.3.1 Buffer Contents</w:t>
      </w:r>
    </w:p>
    <w:p>
      <w:pPr>
        <w:spacing w:after="120" w:line="276"/>
      </w:pPr>
      <w:r>
        <w:rPr>
          <w:rFonts w:ascii="Arial" w:cs="Arial" w:eastAsia="Arial" w:hAnsi="Arial"/>
          <w:sz w:val="22"/>
          <w:szCs w:val="22"/>
        </w:rPr>
        <w:t xml:space="preserve">Each slot stores the final hidden state output h_t from a completed Loop iteration (or outer cycle in hierarchical mode). Only end-of-iteration outputs are stored, never intermediate layer states, ensuring distributional consistency across all buffer entries.</w:t>
      </w:r>
    </w:p>
    <w:p>
      <w:pPr>
        <w:pStyle w:val="Heading3"/>
      </w:pPr>
      <w:r>
        <w:t xml:space="preserve">2.3.2 Gated Buffer Management (LM2-Style)</w:t>
      </w:r>
    </w:p>
    <w:p>
      <w:pPr>
        <w:spacing w:after="120" w:line="276"/>
      </w:pPr>
      <w:r>
        <w:rPr>
          <w:rFonts w:ascii="Arial" w:cs="Arial" w:eastAsia="Arial" w:hAnsi="Arial"/>
          <w:sz w:val="22"/>
          <w:szCs w:val="22"/>
        </w:rPr>
        <w:t xml:space="preserve">Buffer updates use LSTM-style input/forget/output gates rather than simple FIFO eviction:</w:t>
      </w:r>
    </w:p>
    <w:p>
      <w:pPr>
        <w:pStyle w:val="ListParagraph"/>
        <w:numPr>
          <w:ilvl w:val="0"/>
          <w:numId w:val="3"/>
        </w:numPr>
        <w:spacing w:after="60" w:line="276"/>
      </w:pPr>
      <w:r>
        <w:rPr>
          <w:rFonts w:ascii="Arial" w:cs="Arial" w:eastAsia="Arial" w:hAnsi="Arial"/>
          <w:sz w:val="22"/>
          <w:szCs w:val="22"/>
        </w:rPr>
        <w:t xml:space="preserve">Input gate: Controls how much of the new h_T is written. i_t = σ(W_i[h_T; M_{t-1}])</w:t>
      </w:r>
    </w:p>
    <w:p>
      <w:pPr>
        <w:pStyle w:val="ListParagraph"/>
        <w:numPr>
          <w:ilvl w:val="0"/>
          <w:numId w:val="3"/>
        </w:numPr>
        <w:spacing w:after="60" w:line="276"/>
      </w:pPr>
      <w:r>
        <w:rPr>
          <w:rFonts w:ascii="Arial" w:cs="Arial" w:eastAsia="Arial" w:hAnsi="Arial"/>
          <w:sz w:val="22"/>
          <w:szCs w:val="22"/>
        </w:rPr>
        <w:t xml:space="preserve">Forget gate: Controls decay/clearing of old slots. f_t = σ(W_f[h_T; M_{t-1}])</w:t>
      </w:r>
    </w:p>
    <w:p>
      <w:pPr>
        <w:pStyle w:val="ListParagraph"/>
        <w:numPr>
          <w:ilvl w:val="0"/>
          <w:numId w:val="3"/>
        </w:numPr>
        <w:spacing w:after="60" w:line="276"/>
      </w:pPr>
      <w:r>
        <w:rPr>
          <w:rFonts w:ascii="Arial" w:cs="Arial" w:eastAsia="Arial" w:hAnsi="Arial"/>
          <w:sz w:val="22"/>
          <w:szCs w:val="22"/>
        </w:rPr>
        <w:t xml:space="preserve">Output gate: Controls how much retrieved memory influences computation. o_t = σ(W_o[h_T; M_{t-1}])</w:t>
      </w:r>
    </w:p>
    <w:p>
      <w:pPr>
        <w:spacing w:after="120" w:line="276"/>
      </w:pPr>
      <w:r>
        <w:rPr>
          <w:rFonts w:ascii="Arial" w:cs="Arial" w:eastAsia="Arial" w:hAnsi="Arial"/>
          <w:sz w:val="22"/>
          <w:szCs w:val="22"/>
        </w:rPr>
        <w:t xml:space="preserve">This eliminates the need for manual weighting hyperparameters. The model learns what to retain and what to discard end-to-end during training.</w:t>
      </w:r>
    </w:p>
    <w:p>
      <w:pPr>
        <w:pStyle w:val="Heading3"/>
      </w:pPr>
      <w:r>
        <w:t xml:space="preserve">2.3.3 Memory Integration into Loop Layers</w:t>
      </w:r>
    </w:p>
    <w:p>
      <w:pPr>
        <w:spacing w:after="120" w:line="276"/>
      </w:pPr>
      <w:r>
        <w:rPr>
          <w:rFonts w:ascii="Arial" w:cs="Arial" w:eastAsia="Arial" w:hAnsi="Arial"/>
          <w:sz w:val="22"/>
          <w:szCs w:val="22"/>
        </w:rPr>
        <w:t xml:space="preserve">Each Loop layer performs: (1) self-attention over current sequence, (2) cross-attention over K buffer slots, (3) gated combination, (4) FFN. Cross-attention provides selective retrieval from specific past iterations, preserving the key advantage of explicit CoT (individually addressable past reasoning steps) while operating entirely in latent space.</w:t>
      </w:r>
    </w:p>
    <w:p>
      <w:pPr>
        <w:pStyle w:val="Heading3"/>
      </w:pPr>
      <w:r>
        <w:t xml:space="preserve">2.3.4 Scope: Global vs. Per-Layer</w:t>
      </w:r>
    </w:p>
    <w:p>
      <w:pPr>
        <w:spacing w:after="120" w:line="276"/>
      </w:pPr>
      <w:r>
        <w:rPr>
          <w:rFonts w:ascii="Arial" w:cs="Arial" w:eastAsia="Arial" w:hAnsi="Arial"/>
          <w:sz w:val="22"/>
          <w:szCs w:val="22"/>
        </w:rPr>
        <w:t xml:space="preserve">The buffer is global (shared across all Loop layers within an iteration), not per-layer. This is more parameter-efficient and has a cleaner neuroscience narrative: working memory is a shared resource accessed by all cortical areas, not duplicated per-region. Per-layer memory is noted as future work.</w:t>
      </w:r>
    </w:p>
    <w:p>
      <w:pPr>
        <w:pStyle w:val="Heading2"/>
      </w:pPr>
      <w:r>
        <w:t xml:space="preserve">2.4 Coda Block (Decoding)</w:t>
      </w:r>
    </w:p>
    <w:p>
      <w:pPr>
        <w:spacing w:after="120" w:line="276"/>
      </w:pPr>
      <w:r>
        <w:rPr>
          <w:rFonts w:ascii="Arial" w:cs="Arial" w:eastAsia="Arial" w:hAnsi="Arial"/>
          <w:b/>
          <w:bCs/>
          <w:sz w:val="22"/>
          <w:szCs w:val="22"/>
        </w:rPr>
        <w:t xml:space="preserve">Layers: </w:t>
      </w:r>
      <w:r>
        <w:rPr>
          <w:rFonts w:ascii="Arial" w:cs="Arial" w:eastAsia="Arial" w:hAnsi="Arial"/>
          <w:sz w:val="22"/>
          <w:szCs w:val="22"/>
        </w:rPr>
        <w:t xml:space="preserve">L_coda standard causal transformer layers.</w:t>
      </w:r>
    </w:p>
    <w:p>
      <w:pPr>
        <w:spacing w:after="120" w:line="276"/>
      </w:pPr>
      <w:r>
        <w:rPr>
          <w:rFonts w:ascii="Arial" w:cs="Arial" w:eastAsia="Arial" w:hAnsi="Arial"/>
          <w:b/>
          <w:bCs/>
          <w:sz w:val="22"/>
          <w:szCs w:val="22"/>
        </w:rPr>
        <w:t xml:space="preserve">Input: </w:t>
      </w:r>
      <w:r>
        <w:rPr>
          <w:rFonts w:ascii="Arial" w:cs="Arial" w:eastAsia="Arial" w:hAnsi="Arial"/>
          <w:sz w:val="22"/>
          <w:szCs w:val="22"/>
        </w:rPr>
        <w:t xml:space="preserve">Final Loop output h_T (or h_{N×T} in hierarchical mode).</w:t>
      </w:r>
    </w:p>
    <w:p>
      <w:pPr>
        <w:spacing w:after="120" w:line="276"/>
      </w:pPr>
      <w:r>
        <w:rPr>
          <w:rFonts w:ascii="Arial" w:cs="Arial" w:eastAsia="Arial" w:hAnsi="Arial"/>
          <w:b/>
          <w:bCs/>
          <w:sz w:val="22"/>
          <w:szCs w:val="22"/>
        </w:rPr>
        <w:t xml:space="preserve">Output: </w:t>
      </w:r>
      <w:r>
        <w:rPr>
          <w:rFonts w:ascii="Arial" w:cs="Arial" w:eastAsia="Arial" w:hAnsi="Arial"/>
          <w:sz w:val="22"/>
          <w:szCs w:val="22"/>
        </w:rPr>
        <w:t xml:space="preserve">Next token logits.</w:t>
      </w:r>
    </w:p>
    <w:p>
      <w:pPr>
        <w:spacing w:after="120" w:line="276"/>
      </w:pPr>
      <w:r>
        <w:rPr>
          <w:rFonts w:ascii="Arial" w:cs="Arial" w:eastAsia="Arial" w:hAnsi="Arial"/>
          <w:b/>
          <w:bCs/>
          <w:sz w:val="22"/>
          <w:szCs w:val="22"/>
        </w:rPr>
        <w:t xml:space="preserve">Function: </w:t>
      </w:r>
      <w:r>
        <w:rPr>
          <w:rFonts w:ascii="Arial" w:cs="Arial" w:eastAsia="Arial" w:hAnsi="Arial"/>
          <w:sz w:val="22"/>
          <w:szCs w:val="22"/>
        </w:rPr>
        <w:t xml:space="preserve">Projects from latent thought space back to token predictions. Restores causal masking for autoregressive generation. Optionally allows CoT reasoning tokens in the output sequence for hybrid latent+verbal reasoning.</w:t>
      </w:r>
    </w:p>
    <w:p>
      <w:pPr>
        <w:spacing w:after="120" w:line="276"/>
      </w:pPr>
      <w:r>
        <w:rPr>
          <w:rFonts w:ascii="Arial" w:cs="Arial" w:eastAsia="Arial" w:hAnsi="Arial"/>
          <w:b/>
          <w:bCs/>
          <w:sz w:val="22"/>
          <w:szCs w:val="22"/>
        </w:rPr>
        <w:t xml:space="preserve">Brain analog: </w:t>
      </w:r>
      <w:r>
        <w:rPr>
          <w:rFonts w:ascii="Arial" w:cs="Arial" w:eastAsia="Arial" w:hAnsi="Arial"/>
          <w:sz w:val="22"/>
          <w:szCs w:val="22"/>
        </w:rPr>
        <w:t xml:space="preserve">Motor/speech output pathways from cortex through thalamus.</w:t>
      </w:r>
    </w:p>
    <w:p>
      <w:pPr>
        <w:spacing w:after="120" w:line="276"/>
      </w:pPr>
      <w:r>
        <w:rPr>
          <w:rFonts w:ascii="Arial" w:cs="Arial" w:eastAsia="Arial" w:hAnsi="Arial"/>
          <w:sz w:val="22"/>
          <w:szCs w:val="22"/>
        </w:rPr>
        <w:t xml:space="preserve"/>
      </w:r>
    </w:p>
    <w:p>
      <w:r>
        <w:br w:type="page"/>
      </w:r>
    </w:p>
    <w:p>
      <w:pPr>
        <w:pStyle w:val="Heading1"/>
      </w:pPr>
      <w:r>
        <w:t xml:space="preserve">3. Key Design Decisions and Rationale</w:t>
      </w:r>
    </w:p>
    <w:p>
      <w:pPr>
        <w:pStyle w:val="Heading2"/>
      </w:pPr>
      <w:r>
        <w:t xml:space="preserve">3.1 Why Pre/Loop/Coda Resolves Coconut’s Distribution Mismatch</w:t>
      </w:r>
    </w:p>
    <w:p>
      <w:pPr>
        <w:spacing w:after="120" w:line="276"/>
      </w:pPr>
      <w:r>
        <w:rPr>
          <w:rFonts w:ascii="Arial" w:cs="Arial" w:eastAsia="Arial" w:hAnsi="Arial"/>
          <w:sz w:val="22"/>
          <w:szCs w:val="22"/>
        </w:rPr>
        <w:t xml:space="preserve">Coconut feeds the final hidden state of the entire model back as input to the entire model. This creates a distribution mismatch: the output of the last layer has a different distributional profile than the token embeddings the first layer expects. By scoping recurrence to the Loop block, both the input and output of the recurrent computation exist in the same latent representational regime. The Pre block has already lifted tokens into this regime, and the Coda handles projection back down. The recurrence happens entirely within a representationally consistent middle space.</w:t>
      </w:r>
    </w:p>
    <w:p>
      <w:pPr>
        <w:pStyle w:val="Heading2"/>
      </w:pPr>
      <w:r>
        <w:t xml:space="preserve">3.2 Why Bidirectional Attention in the Loop</w:t>
      </w:r>
    </w:p>
    <w:p>
      <w:pPr>
        <w:spacing w:after="120" w:line="276"/>
      </w:pPr>
      <w:r>
        <w:rPr>
          <w:rFonts w:ascii="Arial" w:cs="Arial" w:eastAsia="Arial" w:hAnsi="Arial"/>
          <w:sz w:val="22"/>
          <w:szCs w:val="22"/>
        </w:rPr>
        <w:t xml:space="preserve">Internal reasoning should not be constrained by causal masking. When reasoning, the brain does not process thoughts strictly left-to-right. Since the Loop is not generating tokens (that is the Coda’s job), causal masking serves no purpose. The Loop processes a fixed-length sequence of latent representations where bidirectional attention is well-defined and allows each position to attend to every other position’s state from the previous iteration, functioning as message-passing over a fully connected graph.</w:t>
      </w:r>
    </w:p>
    <w:p>
      <w:pPr>
        <w:pStyle w:val="Heading2"/>
      </w:pPr>
      <w:r>
        <w:t xml:space="preserve">3.3 Why Only Final-Layer Loop Outputs in the Buffer</w:t>
      </w:r>
    </w:p>
    <w:p>
      <w:pPr>
        <w:spacing w:after="120" w:line="276"/>
      </w:pPr>
      <w:r>
        <w:rPr>
          <w:rFonts w:ascii="Arial" w:cs="Arial" w:eastAsia="Arial" w:hAnsi="Arial"/>
          <w:sz w:val="22"/>
          <w:szCs w:val="22"/>
        </w:rPr>
        <w:t xml:space="preserve">Storing intermediate layer outputs within a single Loop pass would introduce distribution mismatch within the buffer itself. Layer 3’s output has a different distribution than layer 6’s output. If both sit in the same buffer, the model must handle mixed-distribution vectors in the same cross-attention operation. By storing only final-layer outputs, all buffer entries come from the same distributional family, ensuring clean cross-attention.</w:t>
      </w:r>
    </w:p>
    <w:p>
      <w:pPr>
        <w:pStyle w:val="Heading2"/>
      </w:pPr>
      <w:r>
        <w:t xml:space="preserve">3.4 Why Gated Buffer Over Exponential Decay Accumulator</w:t>
      </w:r>
    </w:p>
    <w:p>
      <w:pPr>
        <w:spacing w:after="120" w:line="276"/>
      </w:pPr>
      <w:r>
        <w:rPr>
          <w:rFonts w:ascii="Arial" w:cs="Arial" w:eastAsia="Arial" w:hAnsi="Arial"/>
          <w:sz w:val="22"/>
          <w:szCs w:val="22"/>
        </w:rPr>
        <w:t xml:space="preserve">An earlier design considered accumulating past hidden states via exponential decay: s_t = h_{t-1} + λ·s_{t-1}. While this preserves some trace of older states, it collapses all history into a single vector, losing the ability to selectively attend to specific past iterations. The K-slot buffer with gated management preserves individually addressable past states while the gates learn the appropriate weighting, subsumming the decay accumulator as a special case.</w:t>
      </w:r>
    </w:p>
    <w:p>
      <w:pPr>
        <w:pStyle w:val="Heading2"/>
      </w:pPr>
      <w:r>
        <w:t xml:space="preserve">3.5 Dropping Pre-Input Accumulator (s) for Initial Paper</w:t>
      </w:r>
    </w:p>
    <w:p>
      <w:pPr>
        <w:spacing w:after="120" w:line="276"/>
      </w:pPr>
      <w:r>
        <w:rPr>
          <w:rFonts w:ascii="Arial" w:cs="Arial" w:eastAsia="Arial" w:hAnsi="Arial"/>
          <w:sz w:val="22"/>
          <w:szCs w:val="22"/>
        </w:rPr>
        <w:t xml:space="preserve">The within-iteration hidden state accumulator (s) and the across-iteration memory buffer (M) are partially redundant. The buffer is the more novel contribution, and including both would double the experimental grid. The buffer alone captures past reasoning trajectory; s captured within-pass intermediate states which are less critical given fixed-point convergence compresses relevant information into the final state. s is reserved for future investigation.</w:t>
      </w:r>
    </w:p>
    <w:p>
      <w:r>
        <w:br w:type="page"/>
      </w:r>
    </w:p>
    <w:p>
      <w:pPr>
        <w:pStyle w:val="Heading1"/>
      </w:pPr>
      <w:r>
        <w:t xml:space="preserve">4. Training Methodology</w:t>
      </w:r>
    </w:p>
    <w:p>
      <w:pPr>
        <w:pStyle w:val="Heading2"/>
      </w:pPr>
      <w:r>
        <w:t xml:space="preserve">4.1 One-Step Gradient Approximation (from HRM/DEQ)</w:t>
      </w:r>
    </w:p>
    <w:p>
      <w:pPr>
        <w:spacing w:after="120" w:line="276"/>
      </w:pPr>
      <w:r>
        <w:rPr>
          <w:rFonts w:ascii="Arial" w:cs="Arial" w:eastAsia="Arial" w:hAnsi="Arial"/>
          <w:sz w:val="22"/>
          <w:szCs w:val="22"/>
        </w:rPr>
        <w:t xml:space="preserve">If the Loop block converges within each iteration cycle, gradients can be computed at the fixed point without unrolling through time, using O(1) memory instead of O(T). Based on the Implicit Function Theorem and its Neumann series approximation:</w:t>
      </w:r>
    </w:p>
    <w:p>
      <w:pPr>
        <w:spacing w:after="120" w:line="276"/>
        <w:ind w:left="720"/>
      </w:pPr>
      <w:r>
        <w:rPr>
          <w:rFonts w:ascii="Consolas" w:cs="Consolas" w:eastAsia="Consolas" w:hAnsi="Consolas"/>
          <w:sz w:val="20"/>
          <w:szCs w:val="20"/>
        </w:rPr>
        <w:t xml:space="preserve">(I - J_F)^{-1} ≈ I  (1-step approximation)</w:t>
      </w:r>
    </w:p>
    <w:p>
      <w:pPr>
        <w:spacing w:after="120" w:line="276"/>
      </w:pPr>
      <w:r>
        <w:rPr>
          <w:rFonts w:ascii="Arial" w:cs="Arial" w:eastAsia="Arial" w:hAnsi="Arial"/>
          <w:sz w:val="22"/>
          <w:szCs w:val="22"/>
        </w:rPr>
        <w:t xml:space="preserve">Implementation: Run T-1 Loop steps with torch.no_grad(), then backpropagate only through the final step and the buffer write operation. This is both memory-efficient and more biologically plausible than BPTT.</w:t>
      </w:r>
    </w:p>
    <w:p>
      <w:pPr>
        <w:pStyle w:val="Heading2"/>
      </w:pPr>
      <w:r>
        <w:t xml:space="preserve">4.2 Deep Supervision</w:t>
      </w:r>
    </w:p>
    <w:p>
      <w:pPr>
        <w:spacing w:after="120" w:line="276"/>
      </w:pPr>
      <w:r>
        <w:rPr>
          <w:rFonts w:ascii="Arial" w:cs="Arial" w:eastAsia="Arial" w:hAnsi="Arial"/>
          <w:sz w:val="22"/>
          <w:szCs w:val="22"/>
        </w:rPr>
        <w:t xml:space="preserve">Rather than computing loss after one long sequence of iterations, loss is computed after each full forward pass (segment). Hidden states carry over between segments but are detached from the computation graph (no gradient flow between segments). This provides more frequent learning signals and acts as regularization.</w:t>
      </w:r>
    </w:p>
    <w:p>
      <w:pPr>
        <w:pStyle w:val="Heading2"/>
      </w:pPr>
      <w:r>
        <w:t xml:space="preserve">4.3 Adaptive Computation Time (ACT)</w:t>
      </w:r>
    </w:p>
    <w:p>
      <w:pPr>
        <w:spacing w:after="120" w:line="276"/>
      </w:pPr>
      <w:r>
        <w:rPr>
          <w:rFonts w:ascii="Arial" w:cs="Arial" w:eastAsia="Arial" w:hAnsi="Arial"/>
          <w:sz w:val="22"/>
          <w:szCs w:val="22"/>
        </w:rPr>
        <w:t xml:space="preserve">A Q-learning head predicts halt/continue values from the Loop’s final state. The model learns to allocate more compute to harder problems. Dual stopping criteria: (1) within-cycle convergence via fixed-point energy E(h_t) = ‖f(h_t) - h_t‖² &lt; ε with per-token masking, (2) across-segment halting via Q-learning ACT. Hard cap T_max bounds worst-case compute.</w:t>
      </w:r>
    </w:p>
    <w:p>
      <w:pPr>
        <w:pStyle w:val="Heading2"/>
      </w:pPr>
      <w:r>
        <w:t xml:space="preserve">4.4 Convergence Loss</w:t>
      </w:r>
    </w:p>
    <w:p>
      <w:pPr>
        <w:spacing w:after="120" w:line="276"/>
      </w:pPr>
      <w:r>
        <w:rPr>
          <w:rFonts w:ascii="Arial" w:cs="Arial" w:eastAsia="Arial" w:hAnsi="Arial"/>
          <w:sz w:val="22"/>
          <w:szCs w:val="22"/>
        </w:rPr>
        <w:t xml:space="preserve">An auxiliary training loss encourages fixed-point convergence:</w:t>
      </w:r>
    </w:p>
    <w:p>
      <w:pPr>
        <w:spacing w:after="120" w:line="276"/>
        <w:ind w:left="720"/>
      </w:pPr>
      <w:r>
        <w:rPr>
          <w:rFonts w:ascii="Consolas" w:cs="Consolas" w:eastAsia="Consolas" w:hAnsi="Consolas"/>
          <w:sz w:val="20"/>
          <w:szCs w:val="20"/>
        </w:rPr>
        <w:t xml:space="preserve">L_fp = Σ_t E(h_t) = Σ_t ‖f(h_t) - h_t‖²</w:t>
      </w:r>
    </w:p>
    <w:p>
      <w:pPr>
        <w:spacing w:after="120" w:line="276"/>
      </w:pPr>
      <w:r>
        <w:rPr>
          <w:rFonts w:ascii="Arial" w:cs="Arial" w:eastAsia="Arial" w:hAnsi="Arial"/>
          <w:sz w:val="22"/>
          <w:szCs w:val="22"/>
        </w:rPr>
        <w:t xml:space="preserve">This regularizes the Loop to converge smoothly, which is required for the one-step gradient approximation to be valid.</w:t>
      </w:r>
    </w:p>
    <w:p>
      <w:r>
        <w:br w:type="page"/>
      </w:r>
    </w:p>
    <w:p>
      <w:pPr>
        <w:pStyle w:val="Heading1"/>
      </w:pPr>
      <w:r>
        <w:t xml:space="preserve">5. Positioning Against Prior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Memory Type</w:t>
            </w:r>
          </w:p>
        </w:tc>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Addressability</w:t>
            </w:r>
          </w:p>
        </w:tc>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Write Policy</w:t>
            </w:r>
          </w:p>
        </w:tc>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Reset Mechanism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Coconut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vector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model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 (replace)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Overwrite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TransformerFAM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Short buffer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 seq blocks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Compressed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Attn-based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Per-block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Titans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MLP weights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sequence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Implicit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Surprise-gated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LM2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Memory bank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Per-layer, input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Cross-attention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LSTM gates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RMT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Memory tokens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 segments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attention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Implicit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hidden states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Nested loops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Additive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 update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L-module reset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CortexGPT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K-slot buffer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Loop iterations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Cross-attention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LSTM gates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Hierarchical</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CortexGPT’s novel combination: recurrent-iteration-scoped, individually addressable K-slot buffer within a Pre/Loop/Coda architecture, with hierarchical convergence and one-step gradient training. No existing system combines all of these.</w:t>
      </w:r>
    </w:p>
    <w:p>
      <w:pPr>
        <w:pStyle w:val="Heading1"/>
      </w:pPr>
      <w:r>
        <w:t xml:space="preserve">6. Hybrid CCoT + CoT Reasoning</w:t>
      </w:r>
    </w:p>
    <w:p>
      <w:pPr>
        <w:spacing w:after="120" w:line="276"/>
      </w:pPr>
      <w:r>
        <w:rPr>
          <w:rFonts w:ascii="Arial" w:cs="Arial" w:eastAsia="Arial" w:hAnsi="Arial"/>
          <w:sz w:val="22"/>
          <w:szCs w:val="22"/>
        </w:rPr>
        <w:t xml:space="preserve">Continuous Chain-of-Thought (CCoT, via the memory buffer operating in latent space) and explicit Chain-of-Thought (CoT, via token-level reasoning in the Coda output) target complementary niches:</w:t>
      </w:r>
    </w:p>
    <w:p>
      <w:pPr>
        <w:pStyle w:val="ListParagraph"/>
        <w:numPr>
          <w:ilvl w:val="0"/>
          <w:numId w:val="3"/>
        </w:numPr>
        <w:spacing w:after="60" w:line="276"/>
      </w:pPr>
      <w:r>
        <w:rPr>
          <w:rFonts w:ascii="Arial" w:cs="Arial" w:eastAsia="Arial" w:hAnsi="Arial"/>
          <w:sz w:val="22"/>
          <w:szCs w:val="22"/>
        </w:rPr>
        <w:t xml:space="preserve">CCoT excels at diffuse, parallel reasoning that does not reduce cleanly to language. It avoids the tokenization bottleneck.</w:t>
      </w:r>
    </w:p>
    <w:p>
      <w:pPr>
        <w:pStyle w:val="ListParagraph"/>
        <w:numPr>
          <w:ilvl w:val="0"/>
          <w:numId w:val="3"/>
        </w:numPr>
        <w:spacing w:after="60" w:line="276"/>
      </w:pPr>
      <w:r>
        <w:rPr>
          <w:rFonts w:ascii="Arial" w:cs="Arial" w:eastAsia="Arial" w:hAnsi="Arial"/>
          <w:sz w:val="22"/>
          <w:szCs w:val="22"/>
        </w:rPr>
        <w:t xml:space="preserve">CoT excels at sequential, logically dependent chains where intermediate results must be precise and inspectable.</w:t>
      </w:r>
    </w:p>
    <w:p>
      <w:pPr>
        <w:spacing w:after="120" w:line="276"/>
      </w:pPr>
      <w:r>
        <w:rPr>
          <w:rFonts w:ascii="Arial" w:cs="Arial" w:eastAsia="Arial" w:hAnsi="Arial"/>
          <w:sz w:val="22"/>
          <w:szCs w:val="22"/>
        </w:rPr>
        <w:t xml:space="preserve">These are not competing modalities; they are complementary. In the architecture, the Loop performs latent reasoning (CCoT) and the Coda can optionally emit CoT tokens before the final answer. No architectural change is needed; this is a training-time choice.</w:t>
      </w:r>
    </w:p>
    <w:p>
      <w:pPr>
        <w:spacing w:after="120" w:line="276"/>
      </w:pPr>
      <w:r>
        <w:rPr>
          <w:rFonts w:ascii="Arial" w:cs="Arial" w:eastAsia="Arial" w:hAnsi="Arial"/>
          <w:sz w:val="22"/>
          <w:szCs w:val="22"/>
        </w:rPr>
        <w:t xml:space="preserve">Recommended experimental approach: include as an ablation in the initial paper rather than a core contribution. Train four variants: (1) neither, (2) CCoT only, (3) CoT only, (4) CCoT + CoT. If (4) beats both (2) and (3), report as a bonus finding.</w:t>
      </w:r>
    </w:p>
    <w:p>
      <w:pPr>
        <w:pStyle w:val="Heading1"/>
      </w:pPr>
      <w:r>
        <w:t xml:space="preserve">7. Open Questions and Future Directions</w:t>
      </w:r>
    </w:p>
    <w:p>
      <w:pPr>
        <w:pStyle w:val="Heading2"/>
      </w:pPr>
      <w:r>
        <w:t xml:space="preserve">7.1 Short-Term vs. Long-Term Memory (Axis 2)</w:t>
      </w:r>
    </w:p>
    <w:p>
      <w:pPr>
        <w:spacing w:after="120" w:line="276"/>
      </w:pPr>
      <w:r>
        <w:rPr>
          <w:rFonts w:ascii="Arial" w:cs="Arial" w:eastAsia="Arial" w:hAnsi="Arial"/>
          <w:sz w:val="22"/>
          <w:szCs w:val="22"/>
        </w:rPr>
        <w:t xml:space="preserve">A dual-axis memory system could maintain: (Axis 1, long-term) the K-slot buffer of past iteration end-states, and (Axis 2, short-term) states sampled during convergence within the current cycle (e.g., at steps T/3, 2T/3, T). These within-cycle samples are from the same distributional family (same layer, different iteration counts), mitigating the distribution mismatch concern. This would help the model recognize when it is revisiting previously explored states, useful for backtracking in search problems. Deferred to future work.</w:t>
      </w:r>
    </w:p>
    <w:p>
      <w:pPr>
        <w:pStyle w:val="Heading2"/>
      </w:pPr>
      <w:r>
        <w:t xml:space="preserve">7.2 Surprise-Gated Buffer Writes</w:t>
      </w:r>
    </w:p>
    <w:p>
      <w:pPr>
        <w:spacing w:after="120" w:line="276"/>
      </w:pPr>
      <w:r>
        <w:rPr>
          <w:rFonts w:ascii="Arial" w:cs="Arial" w:eastAsia="Arial" w:hAnsi="Arial"/>
          <w:sz w:val="22"/>
          <w:szCs w:val="22"/>
        </w:rPr>
        <w:t xml:space="preserve">Instead of always writing the latest h_T to the buffer, gate writes by how novel the current iteration’s output is relative to existing buffer contents (inspired by Titans’ surprise mechanism). This could improve buffer utilization by avoiding redundant writes when the model has not made meaningful progress.</w:t>
      </w:r>
    </w:p>
    <w:p>
      <w:pPr>
        <w:pStyle w:val="Heading2"/>
      </w:pPr>
      <w:r>
        <w:t xml:space="preserve">7.3 Locally Connected FFN</w:t>
      </w:r>
    </w:p>
    <w:p>
      <w:pPr>
        <w:spacing w:after="120" w:line="276"/>
      </w:pPr>
      <w:r>
        <w:rPr>
          <w:rFonts w:ascii="Arial" w:cs="Arial" w:eastAsia="Arial" w:hAnsi="Arial"/>
          <w:sz w:val="22"/>
          <w:szCs w:val="22"/>
        </w:rPr>
        <w:t xml:space="preserve">Brain regions primarily communicate with adjacent regions, not all regions simultaneously. Replacing fully connected FFN layers with locally connected ones in the Loop could better model cortical connectivity patterns. This is a significant architectural change deferred to future work.</w:t>
      </w:r>
    </w:p>
    <w:p>
      <w:pPr>
        <w:pStyle w:val="Heading2"/>
      </w:pPr>
      <w:r>
        <w:t xml:space="preserve">7.4 Attention Gating by Relevance</w:t>
      </w:r>
    </w:p>
    <w:p>
      <w:pPr>
        <w:spacing w:after="120" w:line="276"/>
      </w:pPr>
      <w:r>
        <w:rPr>
          <w:rFonts w:ascii="Arial" w:cs="Arial" w:eastAsia="Arial" w:hAnsi="Arial"/>
          <w:sz w:val="22"/>
          <w:szCs w:val="22"/>
        </w:rPr>
        <w:t xml:space="preserve">Standard attention has no threshold mechanism; all positions attend to all others with some weight. Adding activation functions or thresholds to attention scores could model the brain’s relevance filtering. This intersects with sparse attention literature.</w:t>
      </w:r>
    </w:p>
    <w:p>
      <w:pPr>
        <w:pStyle w:val="Heading2"/>
      </w:pPr>
      <w:r>
        <w:t xml:space="preserve">7.5 Per-Layer Memory Buffers</w:t>
      </w:r>
    </w:p>
    <w:p>
      <w:pPr>
        <w:spacing w:after="120" w:line="276"/>
      </w:pPr>
      <w:r>
        <w:rPr>
          <w:rFonts w:ascii="Arial" w:cs="Arial" w:eastAsia="Arial" w:hAnsi="Arial"/>
          <w:sz w:val="22"/>
          <w:szCs w:val="22"/>
        </w:rPr>
        <w:t xml:space="preserve">Per-layer memory (as in LM2) would let each Loop layer maintain its own abstraction-level buffer. This multiplies parameter and memory costs but could improve performance. Comparative study against global buffer is future work.</w:t>
      </w:r>
    </w:p>
    <w:p>
      <w:pPr>
        <w:pStyle w:val="Heading2"/>
      </w:pPr>
      <w:r>
        <w:t xml:space="preserve">7.6 Mamba/RWKV/Griffin/xLSTM Integration</w:t>
      </w:r>
    </w:p>
    <w:p>
      <w:pPr>
        <w:spacing w:after="120" w:line="276"/>
      </w:pPr>
      <w:r>
        <w:rPr>
          <w:rFonts w:ascii="Arial" w:cs="Arial" w:eastAsia="Arial" w:hAnsi="Arial"/>
          <w:sz w:val="22"/>
          <w:szCs w:val="22"/>
        </w:rPr>
        <w:t xml:space="preserve">These architectures offer alternative recurrence mechanisms that could replace or augment the Loop’s self-attention. Particularly relevant for long-sequence efficiency. Hybrid approaches (e.g., Mamba layers in the Loop for efficiency with attention-based buffer access for precision) are worth exploring.</w:t>
      </w:r>
    </w:p>
    <w:p>
      <w:r>
        <w:br w:type="page"/>
      </w:r>
    </w:p>
    <w:p>
      <w:pPr>
        <w:pStyle w:val="Heading1"/>
      </w:pPr>
      <w:r>
        <w:t xml:space="preserve">8. Experimental Priorities, Timeline, and Paper Groupings</w:t>
      </w:r>
    </w:p>
    <w:p>
      <w:pPr>
        <w:spacing w:after="120" w:line="276"/>
      </w:pPr>
      <w:r>
        <w:rPr>
          <w:rFonts w:ascii="Arial" w:cs="Arial" w:eastAsia="Arial" w:hAnsi="Arial"/>
          <w:sz w:val="22"/>
          <w:szCs w:val="22"/>
        </w:rPr>
        <w:t xml:space="preserve">Given a ~$2K compute budget and targeting NeurIPS 2026 New In ML (workshop paper, ~4 pages) as primary venue and ICLR 2027 (full paper) as stretch goal, the following ranking prioritizes ideas by impact-to-cost ratio and logical dependency.</w:t>
      </w:r>
    </w:p>
    <w:p>
      <w:pPr>
        <w:pStyle w:val="Heading2"/>
      </w:pPr>
      <w:r>
        <w:t xml:space="preserve">8.1 Priority Ranking</w:t>
      </w:r>
    </w:p>
    <w:p>
      <w:pPr>
        <w:spacing w:after="80" w:before="200"/>
      </w:pPr>
      <w:r>
        <w:rPr>
          <w:rFonts w:ascii="Arial" w:cs="Arial" w:eastAsia="Arial" w:hAnsi="Arial"/>
          <w:b/>
          <w:bCs/>
          <w:color w:val="2B5797"/>
          <w:sz w:val="24"/>
          <w:szCs w:val="24"/>
        </w:rPr>
        <w:t xml:space="preserve">Priority 1: Core Architecture Validation (Weeks 1–4)</w:t>
      </w:r>
    </w:p>
    <w:p>
      <w:pPr>
        <w:spacing w:after="120" w:line="276"/>
      </w:pPr>
      <w:r>
        <w:rPr>
          <w:rFonts w:ascii="Arial" w:cs="Arial" w:eastAsia="Arial" w:hAnsi="Arial"/>
          <w:sz w:val="22"/>
          <w:szCs w:val="22"/>
        </w:rPr>
        <w:t xml:space="preserve">These are non-negotiable for any paper. They establish whether the basic idea works.</w:t>
      </w:r>
    </w:p>
    <w:p>
      <w:pPr>
        <w:pStyle w:val="ListParagraph"/>
        <w:numPr>
          <w:ilvl w:val="0"/>
          <w:numId w:val="3"/>
        </w:numPr>
        <w:spacing w:after="60" w:line="276"/>
      </w:pPr>
      <w:r>
        <w:rPr>
          <w:rFonts w:ascii="Arial" w:cs="Arial" w:eastAsia="Arial" w:hAnsi="Arial"/>
          <w:sz w:val="22"/>
          <w:szCs w:val="22"/>
        </w:rPr>
        <w:t xml:space="preserve">Implement Pre/Loop/Coda with basic recurrence (no memory buffer, K=0). Validate that scoping recurrence to middle layers works and avoids Coconut’s distribution mismatch.</w:t>
      </w:r>
    </w:p>
    <w:p>
      <w:pPr>
        <w:pStyle w:val="ListParagraph"/>
        <w:numPr>
          <w:ilvl w:val="0"/>
          <w:numId w:val="3"/>
        </w:numPr>
        <w:spacing w:after="60" w:line="276"/>
      </w:pPr>
      <w:r>
        <w:rPr>
          <w:rFonts w:ascii="Arial" w:cs="Arial" w:eastAsia="Arial" w:hAnsi="Arial"/>
          <w:sz w:val="22"/>
          <w:szCs w:val="22"/>
        </w:rPr>
        <w:t xml:space="preserve">Baseline comparisons: standard transformer, Coconut reproduction, Universal Transformer. Use Pythia 2.8B or OLMo 1B as the base.</w:t>
      </w:r>
    </w:p>
    <w:p>
      <w:pPr>
        <w:pStyle w:val="ListParagraph"/>
        <w:numPr>
          <w:ilvl w:val="0"/>
          <w:numId w:val="3"/>
        </w:numPr>
        <w:spacing w:after="60" w:line="276"/>
      </w:pPr>
      <w:r>
        <w:rPr>
          <w:rFonts w:ascii="Arial" w:cs="Arial" w:eastAsia="Arial" w:hAnsi="Arial"/>
          <w:sz w:val="22"/>
          <w:szCs w:val="22"/>
        </w:rPr>
        <w:t xml:space="preserve">Core ablation: number of iterations T (1, 2, 4, 8) on reasoning benchmarks (GSM8K, ARC, or algorithmic tasks).</w:t>
      </w:r>
    </w:p>
    <w:p>
      <w:pPr>
        <w:spacing w:after="80" w:before="200"/>
      </w:pPr>
      <w:r>
        <w:rPr>
          <w:rFonts w:ascii="Arial" w:cs="Arial" w:eastAsia="Arial" w:hAnsi="Arial"/>
          <w:b/>
          <w:bCs/>
          <w:color w:val="2B5797"/>
          <w:sz w:val="24"/>
          <w:szCs w:val="24"/>
        </w:rPr>
        <w:t xml:space="preserve">Priority 2: Memory Buffer (Weeks 3–6)</w:t>
      </w:r>
    </w:p>
    <w:p>
      <w:pPr>
        <w:spacing w:after="120" w:line="276"/>
      </w:pPr>
      <w:r>
        <w:rPr>
          <w:rFonts w:ascii="Arial" w:cs="Arial" w:eastAsia="Arial" w:hAnsi="Arial"/>
          <w:sz w:val="22"/>
          <w:szCs w:val="22"/>
        </w:rPr>
        <w:t xml:space="preserve">The primary novel contribution. Can start implementation in parallel with Priority 1.</w:t>
      </w:r>
    </w:p>
    <w:p>
      <w:pPr>
        <w:pStyle w:val="ListParagraph"/>
        <w:numPr>
          <w:ilvl w:val="0"/>
          <w:numId w:val="3"/>
        </w:numPr>
        <w:spacing w:after="60" w:line="276"/>
      </w:pPr>
      <w:r>
        <w:rPr>
          <w:rFonts w:ascii="Arial" w:cs="Arial" w:eastAsia="Arial" w:hAnsi="Arial"/>
          <w:sz w:val="22"/>
          <w:szCs w:val="22"/>
        </w:rPr>
        <w:t xml:space="preserve">Implement K-slot memory buffer with cross-attention integration.</w:t>
      </w:r>
    </w:p>
    <w:p>
      <w:pPr>
        <w:pStyle w:val="ListParagraph"/>
        <w:numPr>
          <w:ilvl w:val="0"/>
          <w:numId w:val="3"/>
        </w:numPr>
        <w:spacing w:after="60" w:line="276"/>
      </w:pPr>
      <w:r>
        <w:rPr>
          <w:rFonts w:ascii="Arial" w:cs="Arial" w:eastAsia="Arial" w:hAnsi="Arial"/>
          <w:sz w:val="22"/>
          <w:szCs w:val="22"/>
        </w:rPr>
        <w:t xml:space="preserve">Buffer size ablation: K=0, 1 (Coconut-equivalent), 4, 8.</w:t>
      </w:r>
    </w:p>
    <w:p>
      <w:pPr>
        <w:pStyle w:val="ListParagraph"/>
        <w:numPr>
          <w:ilvl w:val="0"/>
          <w:numId w:val="3"/>
        </w:numPr>
        <w:spacing w:after="60" w:line="276"/>
      </w:pPr>
      <w:r>
        <w:rPr>
          <w:rFonts w:ascii="Arial" w:cs="Arial" w:eastAsia="Arial" w:hAnsi="Arial"/>
          <w:sz w:val="22"/>
          <w:szCs w:val="22"/>
        </w:rPr>
        <w:t xml:space="preserve">Compare gated buffer (LM2-style) vs. FIFO vs. single-vector exponential decay.</w:t>
      </w:r>
    </w:p>
    <w:p>
      <w:pPr>
        <w:pStyle w:val="ListParagraph"/>
        <w:numPr>
          <w:ilvl w:val="0"/>
          <w:numId w:val="3"/>
        </w:numPr>
        <w:spacing w:after="60" w:line="276"/>
      </w:pPr>
      <w:r>
        <w:rPr>
          <w:rFonts w:ascii="Arial" w:cs="Arial" w:eastAsia="Arial" w:hAnsi="Arial"/>
          <w:sz w:val="22"/>
          <w:szCs w:val="22"/>
        </w:rPr>
        <w:t xml:space="preserve">This is the minimum viable paper: Pre/Loop/Coda + memory buffer, positioned against Coconut and the memory-augmented transformer literature.</w:t>
      </w:r>
    </w:p>
    <w:p>
      <w:pPr>
        <w:spacing w:after="80" w:before="200"/>
      </w:pPr>
      <w:r>
        <w:rPr>
          <w:rFonts w:ascii="Arial" w:cs="Arial" w:eastAsia="Arial" w:hAnsi="Arial"/>
          <w:b/>
          <w:bCs/>
          <w:color w:val="2B5797"/>
          <w:sz w:val="24"/>
          <w:szCs w:val="24"/>
        </w:rPr>
        <w:t xml:space="preserve">Priority 3: Bidirectional Loop Attention (Weeks 5–7)</w:t>
      </w:r>
    </w:p>
    <w:p>
      <w:pPr>
        <w:spacing w:after="120" w:line="276"/>
      </w:pPr>
      <w:r>
        <w:rPr>
          <w:rFonts w:ascii="Arial" w:cs="Arial" w:eastAsia="Arial" w:hAnsi="Arial"/>
          <w:sz w:val="22"/>
          <w:szCs w:val="22"/>
        </w:rPr>
        <w:t xml:space="preserve">Low implementation cost, potentially high impact, clean ablation.</w:t>
      </w:r>
    </w:p>
    <w:p>
      <w:pPr>
        <w:pStyle w:val="ListParagraph"/>
        <w:numPr>
          <w:ilvl w:val="0"/>
          <w:numId w:val="3"/>
        </w:numPr>
        <w:spacing w:after="60" w:line="276"/>
      </w:pPr>
      <w:r>
        <w:rPr>
          <w:rFonts w:ascii="Arial" w:cs="Arial" w:eastAsia="Arial" w:hAnsi="Arial"/>
          <w:sz w:val="22"/>
          <w:szCs w:val="22"/>
        </w:rPr>
        <w:t xml:space="preserve">Toggle causal vs. bidirectional attention in the Loop block.</w:t>
      </w:r>
    </w:p>
    <w:p>
      <w:pPr>
        <w:pStyle w:val="ListParagraph"/>
        <w:numPr>
          <w:ilvl w:val="0"/>
          <w:numId w:val="3"/>
        </w:numPr>
        <w:spacing w:after="60" w:line="276"/>
      </w:pPr>
      <w:r>
        <w:rPr>
          <w:rFonts w:ascii="Arial" w:cs="Arial" w:eastAsia="Arial" w:hAnsi="Arial"/>
          <w:sz w:val="22"/>
          <w:szCs w:val="22"/>
        </w:rPr>
        <w:t xml:space="preserve">Measure impact on reasoning tasks. If bidirectional helps significantly, it strengthens the neuroscience narrative.</w:t>
      </w:r>
    </w:p>
    <w:p>
      <w:pPr>
        <w:spacing w:after="80" w:before="200"/>
      </w:pPr>
      <w:r>
        <w:rPr>
          <w:rFonts w:ascii="Arial" w:cs="Arial" w:eastAsia="Arial" w:hAnsi="Arial"/>
          <w:b/>
          <w:bCs/>
          <w:color w:val="2B5797"/>
          <w:sz w:val="24"/>
          <w:szCs w:val="24"/>
        </w:rPr>
        <w:t xml:space="preserve">Priority 4: Scaled Attention Heads (Weeks 6–8)</w:t>
      </w:r>
    </w:p>
    <w:p>
      <w:pPr>
        <w:spacing w:after="120" w:line="276"/>
      </w:pPr>
      <w:r>
        <w:rPr>
          <w:rFonts w:ascii="Arial" w:cs="Arial" w:eastAsia="Arial" w:hAnsi="Arial"/>
          <w:sz w:val="22"/>
          <w:szCs w:val="22"/>
        </w:rPr>
        <w:t xml:space="preserve">Secondary contribution. Include if time permits; can be a single table in the paper.</w:t>
      </w:r>
    </w:p>
    <w:p>
      <w:pPr>
        <w:pStyle w:val="ListParagraph"/>
        <w:numPr>
          <w:ilvl w:val="0"/>
          <w:numId w:val="3"/>
        </w:numPr>
        <w:spacing w:after="60" w:line="276"/>
      </w:pPr>
      <w:r>
        <w:rPr>
          <w:rFonts w:ascii="Arial" w:cs="Arial" w:eastAsia="Arial" w:hAnsi="Arial"/>
          <w:sz w:val="22"/>
          <w:szCs w:val="22"/>
        </w:rPr>
        <w:t xml:space="preserve">Compare uniform head count vs. increased heads in Loop (H_loop = 2H, 4H).</w:t>
      </w:r>
    </w:p>
    <w:p>
      <w:pPr>
        <w:pStyle w:val="ListParagraph"/>
        <w:numPr>
          <w:ilvl w:val="0"/>
          <w:numId w:val="3"/>
        </w:numPr>
        <w:spacing w:after="60" w:line="276"/>
      </w:pPr>
      <w:r>
        <w:rPr>
          <w:rFonts w:ascii="Arial" w:cs="Arial" w:eastAsia="Arial" w:hAnsi="Arial"/>
          <w:sz w:val="22"/>
          <w:szCs w:val="22"/>
        </w:rPr>
        <w:t xml:space="preserve">Test smooth bulge parameterization vs. step function.</w:t>
      </w:r>
    </w:p>
    <w:p>
      <w:pPr>
        <w:spacing w:after="80" w:before="200"/>
      </w:pPr>
      <w:r>
        <w:rPr>
          <w:rFonts w:ascii="Arial" w:cs="Arial" w:eastAsia="Arial" w:hAnsi="Arial"/>
          <w:b/>
          <w:bCs/>
          <w:color w:val="2B5797"/>
          <w:sz w:val="24"/>
          <w:szCs w:val="24"/>
        </w:rPr>
        <w:t xml:space="preserve">Priority 5: CCoT + CoT Ablation (Weeks 7–9)</w:t>
      </w:r>
    </w:p>
    <w:p>
      <w:pPr>
        <w:spacing w:after="120" w:line="276"/>
      </w:pPr>
      <w:r>
        <w:rPr>
          <w:rFonts w:ascii="Arial" w:cs="Arial" w:eastAsia="Arial" w:hAnsi="Arial"/>
          <w:sz w:val="22"/>
          <w:szCs w:val="22"/>
        </w:rPr>
        <w:t xml:space="preserve">Bonus result. Requires no architectural change, just training with/without CoT tokens.</w:t>
      </w:r>
    </w:p>
    <w:p>
      <w:pPr>
        <w:pStyle w:val="ListParagraph"/>
        <w:numPr>
          <w:ilvl w:val="0"/>
          <w:numId w:val="3"/>
        </w:numPr>
        <w:spacing w:after="60" w:line="276"/>
      </w:pPr>
      <w:r>
        <w:rPr>
          <w:rFonts w:ascii="Arial" w:cs="Arial" w:eastAsia="Arial" w:hAnsi="Arial"/>
          <w:sz w:val="22"/>
          <w:szCs w:val="22"/>
        </w:rPr>
        <w:t xml:space="preserve">Four-way ablation: neither, CCoT only, CoT only, both.</w:t>
      </w:r>
    </w:p>
    <w:p>
      <w:pPr>
        <w:pStyle w:val="ListParagraph"/>
        <w:numPr>
          <w:ilvl w:val="0"/>
          <w:numId w:val="3"/>
        </w:numPr>
        <w:spacing w:after="60" w:line="276"/>
      </w:pPr>
      <w:r>
        <w:rPr>
          <w:rFonts w:ascii="Arial" w:cs="Arial" w:eastAsia="Arial" w:hAnsi="Arial"/>
          <w:sz w:val="22"/>
          <w:szCs w:val="22"/>
        </w:rPr>
        <w:t xml:space="preserve">If CCoT + CoT shows synergy, report as a complementary finding.</w:t>
      </w:r>
    </w:p>
    <w:p>
      <w:pPr>
        <w:spacing w:after="80" w:before="200"/>
      </w:pPr>
      <w:r>
        <w:rPr>
          <w:rFonts w:ascii="Arial" w:cs="Arial" w:eastAsia="Arial" w:hAnsi="Arial"/>
          <w:b/>
          <w:bCs/>
          <w:color w:val="2B5797"/>
          <w:sz w:val="24"/>
          <w:szCs w:val="24"/>
        </w:rPr>
        <w:t xml:space="preserve">Priority 6: HRM Integration / Hierarchical Mode (Future Paper)</w:t>
      </w:r>
    </w:p>
    <w:p>
      <w:pPr>
        <w:spacing w:after="120" w:line="276"/>
      </w:pPr>
      <w:r>
        <w:rPr>
          <w:rFonts w:ascii="Arial" w:cs="Arial" w:eastAsia="Arial" w:hAnsi="Arial"/>
          <w:sz w:val="22"/>
          <w:szCs w:val="22"/>
        </w:rPr>
        <w:t xml:space="preserve">Beyond the scope of the initial study. Requires significant additional implementation and compute.</w:t>
      </w:r>
    </w:p>
    <w:p>
      <w:pPr>
        <w:pStyle w:val="ListParagraph"/>
        <w:numPr>
          <w:ilvl w:val="0"/>
          <w:numId w:val="3"/>
        </w:numPr>
        <w:spacing w:after="60" w:line="276"/>
      </w:pPr>
      <w:r>
        <w:rPr>
          <w:rFonts w:ascii="Arial" w:cs="Arial" w:eastAsia="Arial" w:hAnsi="Arial"/>
          <w:sz w:val="22"/>
          <w:szCs w:val="22"/>
        </w:rPr>
        <w:t xml:space="preserve">Implement nested N×T loop schedule with hierarchical convergence.</w:t>
      </w:r>
    </w:p>
    <w:p>
      <w:pPr>
        <w:pStyle w:val="ListParagraph"/>
        <w:numPr>
          <w:ilvl w:val="0"/>
          <w:numId w:val="3"/>
        </w:numPr>
        <w:spacing w:after="60" w:line="276"/>
      </w:pPr>
      <w:r>
        <w:rPr>
          <w:rFonts w:ascii="Arial" w:cs="Arial" w:eastAsia="Arial" w:hAnsi="Arial"/>
          <w:sz w:val="22"/>
          <w:szCs w:val="22"/>
        </w:rPr>
        <w:t xml:space="preserve">One-step gradient approximation (DEQ-based, O(1) memory).</w:t>
      </w:r>
    </w:p>
    <w:p>
      <w:pPr>
        <w:pStyle w:val="ListParagraph"/>
        <w:numPr>
          <w:ilvl w:val="0"/>
          <w:numId w:val="3"/>
        </w:numPr>
        <w:spacing w:after="60" w:line="276"/>
      </w:pPr>
      <w:r>
        <w:rPr>
          <w:rFonts w:ascii="Arial" w:cs="Arial" w:eastAsia="Arial" w:hAnsi="Arial"/>
          <w:sz w:val="22"/>
          <w:szCs w:val="22"/>
        </w:rPr>
        <w:t xml:space="preserve">Deep supervision across segments.</w:t>
      </w:r>
    </w:p>
    <w:p>
      <w:pPr>
        <w:pStyle w:val="ListParagraph"/>
        <w:numPr>
          <w:ilvl w:val="0"/>
          <w:numId w:val="3"/>
        </w:numPr>
        <w:spacing w:after="60" w:line="276"/>
      </w:pPr>
      <w:r>
        <w:rPr>
          <w:rFonts w:ascii="Arial" w:cs="Arial" w:eastAsia="Arial" w:hAnsi="Arial"/>
          <w:sz w:val="22"/>
          <w:szCs w:val="22"/>
        </w:rPr>
        <w:t xml:space="preserve">Q-learning ACT for adaptive stopping.</w:t>
      </w:r>
    </w:p>
    <w:p>
      <w:pPr>
        <w:pStyle w:val="ListParagraph"/>
        <w:numPr>
          <w:ilvl w:val="0"/>
          <w:numId w:val="3"/>
        </w:numPr>
        <w:spacing w:after="60" w:line="276"/>
      </w:pPr>
      <w:r>
        <w:rPr>
          <w:rFonts w:ascii="Arial" w:cs="Arial" w:eastAsia="Arial" w:hAnsi="Arial"/>
          <w:sz w:val="22"/>
          <w:szCs w:val="22"/>
        </w:rPr>
        <w:t xml:space="preserve">This is a full paper on its own, combining CortexGPT’s memory buffer with HRM’s training methodology.</w:t>
      </w:r>
    </w:p>
    <w:p>
      <w:pPr>
        <w:spacing w:after="80" w:before="200"/>
      </w:pPr>
      <w:r>
        <w:rPr>
          <w:rFonts w:ascii="Arial" w:cs="Arial" w:eastAsia="Arial" w:hAnsi="Arial"/>
          <w:b/>
          <w:bCs/>
          <w:color w:val="2B5797"/>
          <w:sz w:val="24"/>
          <w:szCs w:val="24"/>
        </w:rPr>
        <w:t xml:space="preserve">Priority 7: Advanced Memory Features (Future Paper)</w:t>
      </w:r>
    </w:p>
    <w:p>
      <w:pPr>
        <w:spacing w:after="120" w:line="276"/>
      </w:pPr>
      <w:r>
        <w:rPr>
          <w:rFonts w:ascii="Arial" w:cs="Arial" w:eastAsia="Arial" w:hAnsi="Arial"/>
          <w:sz w:val="22"/>
          <w:szCs w:val="22"/>
        </w:rPr>
        <w:t xml:space="preserve">Exploratory directions for follow-up work.</w:t>
      </w:r>
    </w:p>
    <w:p>
      <w:pPr>
        <w:pStyle w:val="ListParagraph"/>
        <w:numPr>
          <w:ilvl w:val="0"/>
          <w:numId w:val="3"/>
        </w:numPr>
        <w:spacing w:after="60" w:line="276"/>
      </w:pPr>
      <w:r>
        <w:rPr>
          <w:rFonts w:ascii="Arial" w:cs="Arial" w:eastAsia="Arial" w:hAnsi="Arial"/>
          <w:sz w:val="22"/>
          <w:szCs w:val="22"/>
        </w:rPr>
        <w:t xml:space="preserve">Dual-axis memory (Axis 1 long-term + Axis 2 short-term within-cycle states).</w:t>
      </w:r>
    </w:p>
    <w:p>
      <w:pPr>
        <w:pStyle w:val="ListParagraph"/>
        <w:numPr>
          <w:ilvl w:val="0"/>
          <w:numId w:val="3"/>
        </w:numPr>
        <w:spacing w:after="60" w:line="276"/>
      </w:pPr>
      <w:r>
        <w:rPr>
          <w:rFonts w:ascii="Arial" w:cs="Arial" w:eastAsia="Arial" w:hAnsi="Arial"/>
          <w:sz w:val="22"/>
          <w:szCs w:val="22"/>
        </w:rPr>
        <w:t xml:space="preserve">Surprise-gated buffer writes.</w:t>
      </w:r>
    </w:p>
    <w:p>
      <w:pPr>
        <w:pStyle w:val="ListParagraph"/>
        <w:numPr>
          <w:ilvl w:val="0"/>
          <w:numId w:val="3"/>
        </w:numPr>
        <w:spacing w:after="60" w:line="276"/>
      </w:pPr>
      <w:r>
        <w:rPr>
          <w:rFonts w:ascii="Arial" w:cs="Arial" w:eastAsia="Arial" w:hAnsi="Arial"/>
          <w:sz w:val="22"/>
          <w:szCs w:val="22"/>
        </w:rPr>
        <w:t xml:space="preserve">Per-layer memory buffers.</w:t>
      </w:r>
    </w:p>
    <w:p>
      <w:pPr>
        <w:pStyle w:val="ListParagraph"/>
        <w:numPr>
          <w:ilvl w:val="0"/>
          <w:numId w:val="3"/>
        </w:numPr>
        <w:spacing w:after="60" w:line="276"/>
      </w:pPr>
      <w:r>
        <w:rPr>
          <w:rFonts w:ascii="Arial" w:cs="Arial" w:eastAsia="Arial" w:hAnsi="Arial"/>
          <w:sz w:val="22"/>
          <w:szCs w:val="22"/>
        </w:rPr>
        <w:t xml:space="preserve">Locally connected FFN in Loop.</w:t>
      </w:r>
    </w:p>
    <w:p>
      <w:pPr>
        <w:pStyle w:val="ListParagraph"/>
        <w:numPr>
          <w:ilvl w:val="0"/>
          <w:numId w:val="3"/>
        </w:numPr>
        <w:spacing w:after="60" w:line="276"/>
      </w:pPr>
      <w:r>
        <w:rPr>
          <w:rFonts w:ascii="Arial" w:cs="Arial" w:eastAsia="Arial" w:hAnsi="Arial"/>
          <w:sz w:val="22"/>
          <w:szCs w:val="22"/>
        </w:rPr>
        <w:t xml:space="preserve">Mamba/RWKV hybrid Loop layers.</w:t>
      </w:r>
    </w:p>
    <w:p>
      <w:pPr>
        <w:spacing w:after="120" w:line="276"/>
      </w:pPr>
      <w:r>
        <w:rPr>
          <w:rFonts w:ascii="Arial" w:cs="Arial" w:eastAsia="Arial" w:hAnsi="Arial"/>
          <w:sz w:val="22"/>
          <w:szCs w:val="22"/>
        </w:rPr>
        <w:t xml:space="preserve"/>
      </w:r>
    </w:p>
    <w:p>
      <w:pPr>
        <w:pStyle w:val="Heading2"/>
      </w:pPr>
      <w:r>
        <w:t xml:space="preserve">8.2 Natural Paper Groupings</w:t>
      </w:r>
    </w:p>
    <w:p>
      <w:pPr>
        <w:spacing w:after="80" w:before="160"/>
      </w:pPr>
      <w:r>
        <w:rPr>
          <w:rFonts w:ascii="Arial" w:cs="Arial" w:eastAsia="Arial" w:hAnsi="Arial"/>
          <w:b/>
          <w:bCs/>
          <w:sz w:val="22"/>
          <w:szCs w:val="22"/>
        </w:rPr>
        <w:t xml:space="preserve">Paper 1 (Workshop, NeurIPS 2026 New In ML): </w:t>
      </w:r>
      <w:r>
        <w:rPr>
          <w:rFonts w:ascii="Arial" w:cs="Arial" w:eastAsia="Arial" w:hAnsi="Arial"/>
          <w:i/>
          <w:iCs/>
          <w:sz w:val="22"/>
          <w:szCs w:val="22"/>
        </w:rPr>
        <w:t xml:space="preserve">"CortexGPT: Latent Reasoning with Working Memory via Pre/Loop/Coda Transformers"</w:t>
      </w:r>
    </w:p>
    <w:p>
      <w:pPr>
        <w:pStyle w:val="ListParagraph"/>
        <w:numPr>
          <w:ilvl w:val="0"/>
          <w:numId w:val="3"/>
        </w:numPr>
        <w:spacing w:after="60" w:line="276"/>
      </w:pPr>
      <w:r>
        <w:rPr>
          <w:rFonts w:ascii="Arial" w:cs="Arial" w:eastAsia="Arial" w:hAnsi="Arial"/>
          <w:sz w:val="22"/>
          <w:szCs w:val="22"/>
        </w:rPr>
        <w:t xml:space="preserve">Priorities 1–3: Core architecture + memory buffer + bidirectional attention.</w:t>
      </w:r>
    </w:p>
    <w:p>
      <w:pPr>
        <w:pStyle w:val="ListParagraph"/>
        <w:numPr>
          <w:ilvl w:val="0"/>
          <w:numId w:val="3"/>
        </w:numPr>
        <w:spacing w:after="60" w:line="276"/>
      </w:pPr>
      <w:r>
        <w:rPr>
          <w:rFonts w:ascii="Arial" w:cs="Arial" w:eastAsia="Arial" w:hAnsi="Arial"/>
          <w:sz w:val="22"/>
          <w:szCs w:val="22"/>
        </w:rPr>
        <w:t xml:space="preserve">Claims: (1) Pre/Loop/Coda resolves Coconut distribution mismatch, (2) K-slot gated buffer provides addressable working memory superior to single-vector replacement, (3) bidirectional Loop attention improves reasoning.</w:t>
      </w:r>
    </w:p>
    <w:p>
      <w:pPr>
        <w:pStyle w:val="ListParagraph"/>
        <w:numPr>
          <w:ilvl w:val="0"/>
          <w:numId w:val="3"/>
        </w:numPr>
        <w:spacing w:after="60" w:line="276"/>
      </w:pPr>
      <w:r>
        <w:rPr>
          <w:rFonts w:ascii="Arial" w:cs="Arial" w:eastAsia="Arial" w:hAnsi="Arial"/>
          <w:sz w:val="22"/>
          <w:szCs w:val="22"/>
        </w:rPr>
        <w:t xml:space="preserve">Scope: ~4 pages, clean ablation story, strong positioning against Coconut/TransformerFAM/LM2.</w:t>
      </w:r>
    </w:p>
    <w:p>
      <w:pPr>
        <w:spacing w:after="120" w:line="276"/>
      </w:pPr>
      <w:r>
        <w:rPr>
          <w:rFonts w:ascii="Arial" w:cs="Arial" w:eastAsia="Arial" w:hAnsi="Arial"/>
          <w:sz w:val="22"/>
          <w:szCs w:val="22"/>
        </w:rPr>
        <w:t xml:space="preserve"/>
      </w:r>
    </w:p>
    <w:p>
      <w:pPr>
        <w:spacing w:after="80" w:before="160"/>
      </w:pPr>
      <w:r>
        <w:rPr>
          <w:rFonts w:ascii="Arial" w:cs="Arial" w:eastAsia="Arial" w:hAnsi="Arial"/>
          <w:b/>
          <w:bCs/>
          <w:sz w:val="22"/>
          <w:szCs w:val="22"/>
        </w:rPr>
        <w:t xml:space="preserve">Paper 2 (Full paper, ICLR 2027): </w:t>
      </w:r>
      <w:r>
        <w:rPr>
          <w:rFonts w:ascii="Arial" w:cs="Arial" w:eastAsia="Arial" w:hAnsi="Arial"/>
          <w:i/>
          <w:iCs/>
          <w:sz w:val="22"/>
          <w:szCs w:val="22"/>
        </w:rPr>
        <w:t xml:space="preserve">"Hierarchical Latent Reasoning: Unifying Memory-Augmented and Recurrent Transformer Architectures"</w:t>
      </w:r>
    </w:p>
    <w:p>
      <w:pPr>
        <w:pStyle w:val="ListParagraph"/>
        <w:numPr>
          <w:ilvl w:val="0"/>
          <w:numId w:val="3"/>
        </w:numPr>
        <w:spacing w:after="60" w:line="276"/>
      </w:pPr>
      <w:r>
        <w:rPr>
          <w:rFonts w:ascii="Arial" w:cs="Arial" w:eastAsia="Arial" w:hAnsi="Arial"/>
          <w:sz w:val="22"/>
          <w:szCs w:val="22"/>
        </w:rPr>
        <w:t xml:space="preserve">Priorities 4–6: Extends Paper 1 with HRM integration, hierarchical convergence, scaled heads, CCoT+CoT.</w:t>
      </w:r>
    </w:p>
    <w:p>
      <w:pPr>
        <w:pStyle w:val="ListParagraph"/>
        <w:numPr>
          <w:ilvl w:val="0"/>
          <w:numId w:val="3"/>
        </w:numPr>
        <w:spacing w:after="60" w:line="276"/>
      </w:pPr>
      <w:r>
        <w:rPr>
          <w:rFonts w:ascii="Arial" w:cs="Arial" w:eastAsia="Arial" w:hAnsi="Arial"/>
          <w:sz w:val="22"/>
          <w:szCs w:val="22"/>
        </w:rPr>
        <w:t xml:space="preserve">Claims: (1) Hierarchical convergence + memory buffer enables massive effective depth without BPTT, (2) CCoT + CoT synergy, (3) scaled attention heads improve reasoning efficiency.</w:t>
      </w:r>
    </w:p>
    <w:p>
      <w:pPr>
        <w:pStyle w:val="ListParagraph"/>
        <w:numPr>
          <w:ilvl w:val="0"/>
          <w:numId w:val="3"/>
        </w:numPr>
        <w:spacing w:after="60" w:line="276"/>
      </w:pPr>
      <w:r>
        <w:rPr>
          <w:rFonts w:ascii="Arial" w:cs="Arial" w:eastAsia="Arial" w:hAnsi="Arial"/>
          <w:sz w:val="22"/>
          <w:szCs w:val="22"/>
        </w:rPr>
        <w:t xml:space="preserve">Positions as unifying framework connecting latent reasoning (Coconut, Pre/Loop/Coda) with hierarchical recurrence (HRM) and memory augmentation (LM2, Titans).</w:t>
      </w:r>
    </w:p>
    <w:p>
      <w:pPr>
        <w:spacing w:after="120" w:line="276"/>
      </w:pPr>
      <w:r>
        <w:rPr>
          <w:rFonts w:ascii="Arial" w:cs="Arial" w:eastAsia="Arial" w:hAnsi="Arial"/>
          <w:sz w:val="22"/>
          <w:szCs w:val="22"/>
        </w:rPr>
        <w:t xml:space="preserve"/>
      </w:r>
    </w:p>
    <w:p>
      <w:pPr>
        <w:spacing w:after="80" w:before="160"/>
      </w:pPr>
      <w:r>
        <w:rPr>
          <w:rFonts w:ascii="Arial" w:cs="Arial" w:eastAsia="Arial" w:hAnsi="Arial"/>
          <w:b/>
          <w:bCs/>
          <w:sz w:val="22"/>
          <w:szCs w:val="22"/>
        </w:rPr>
        <w:t xml:space="preserve">Paper 3 (Future): </w:t>
      </w:r>
      <w:r>
        <w:rPr>
          <w:rFonts w:ascii="Arial" w:cs="Arial" w:eastAsia="Arial" w:hAnsi="Arial"/>
          <w:i/>
          <w:iCs/>
          <w:sz w:val="22"/>
          <w:szCs w:val="22"/>
        </w:rPr>
        <w:t xml:space="preserve">"Toward Cognitively-Complete Transformer Architectures: Multi-Timescale Memory, Regional Connectivity, and Hybrid Recurrence"</w:t>
      </w:r>
    </w:p>
    <w:p>
      <w:pPr>
        <w:pStyle w:val="ListParagraph"/>
        <w:numPr>
          <w:ilvl w:val="0"/>
          <w:numId w:val="3"/>
        </w:numPr>
        <w:spacing w:after="60" w:line="276"/>
      </w:pPr>
      <w:r>
        <w:rPr>
          <w:rFonts w:ascii="Arial" w:cs="Arial" w:eastAsia="Arial" w:hAnsi="Arial"/>
          <w:sz w:val="22"/>
          <w:szCs w:val="22"/>
        </w:rPr>
        <w:t xml:space="preserve">Priority 7: Dual-axis memory, surprise gating, locally connected FFN, Mamba hybrids.</w:t>
      </w:r>
    </w:p>
    <w:p>
      <w:pPr>
        <w:pStyle w:val="ListParagraph"/>
        <w:numPr>
          <w:ilvl w:val="0"/>
          <w:numId w:val="3"/>
        </w:numPr>
        <w:spacing w:after="60" w:line="276"/>
      </w:pPr>
      <w:r>
        <w:rPr>
          <w:rFonts w:ascii="Arial" w:cs="Arial" w:eastAsia="Arial" w:hAnsi="Arial"/>
          <w:sz w:val="22"/>
          <w:szCs w:val="22"/>
        </w:rPr>
        <w:t xml:space="preserve">This is the long-term vision paper exploring the full breadth of brain-inspired modifications.</w:t>
      </w:r>
    </w:p>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
      </w:r>
    </w:p>
    <w:p>
      <w:pPr>
        <w:spacing w:after="120" w:line="276"/>
      </w:pPr>
      <w:r>
        <w:rPr>
          <w:rFonts w:ascii="Arial" w:cs="Arial" w:eastAsia="Arial" w:hAnsi="Arial"/>
          <w:i/>
          <w:iCs/>
          <w:sz w:val="22"/>
          <w:szCs w:val="22"/>
        </w:rPr>
        <w:t xml:space="preserve">This is a living document. It will be updated as experimental results inform architectural decisions and new related work is published.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Henry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CortexGPT Architecture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B6FB5"/>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A80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2026-04-11T23:01:47.397Z</dcterms:created>
  <dcterms:modified xsi:type="dcterms:W3CDTF">2026-04-11T23:01:47.398Z</dcterms:modified>
</cp:coreProperties>
</file>

<file path=docProps/custom.xml><?xml version="1.0" encoding="utf-8"?>
<Properties xmlns="http://schemas.openxmlformats.org/officeDocument/2006/custom-properties" xmlns:vt="http://schemas.openxmlformats.org/officeDocument/2006/docPropsVTypes"/>
</file>