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3C" w:rsidRDefault="006338A0" w:rsidP="00321632">
      <w:pPr>
        <w:pStyle w:val="1"/>
      </w:pPr>
      <w:r>
        <w:rPr>
          <w:rFonts w:hint="eastAsia"/>
        </w:rPr>
        <w:t>研究背景</w:t>
      </w:r>
    </w:p>
    <w:p w:rsidR="006338A0" w:rsidRDefault="006338A0">
      <w:bookmarkStart w:id="0" w:name="OLE_LINK35"/>
      <w:bookmarkStart w:id="1" w:name="OLE_LINK36"/>
      <w:bookmarkStart w:id="2" w:name="OLE_LINK37"/>
      <w:r>
        <w:rPr>
          <w:rFonts w:hint="eastAsia"/>
        </w:rPr>
        <w:t>Web服务作为一种新型的分布式计算模型和协作关系，为动态、跨组织的资源协同共享创造了前所未有的机会，得到了工业界和学术界的极大关注。</w:t>
      </w:r>
      <w:r w:rsidR="005956AC">
        <w:rPr>
          <w:rFonts w:hint="eastAsia"/>
        </w:rPr>
        <w:t>随着Web服务标准和技术的逐步成熟，开发和部署Web服务已经变得更加容易。Web服务技术的最终目标是在面向服务的体系架构（Service</w:t>
      </w:r>
      <w:r w:rsidR="005956AC">
        <w:t xml:space="preserve"> </w:t>
      </w:r>
      <w:r w:rsidR="005956AC">
        <w:rPr>
          <w:rFonts w:hint="eastAsia"/>
        </w:rPr>
        <w:t>Oriented</w:t>
      </w:r>
      <w:r w:rsidR="005956AC">
        <w:t xml:space="preserve"> </w:t>
      </w:r>
      <w:r w:rsidR="005956AC">
        <w:rPr>
          <w:rFonts w:hint="eastAsia"/>
        </w:rPr>
        <w:t>Ar</w:t>
      </w:r>
      <w:r w:rsidR="005956AC">
        <w:t>chitecture, SOA</w:t>
      </w:r>
      <w:r w:rsidR="005956AC">
        <w:rPr>
          <w:rFonts w:hint="eastAsia"/>
        </w:rPr>
        <w:t>）的基础上根据用户提出的需求将分散、独立的</w:t>
      </w:r>
      <w:r w:rsidR="005956AC">
        <w:t>Web</w:t>
      </w:r>
      <w:r w:rsidR="005956AC">
        <w:rPr>
          <w:rFonts w:hint="eastAsia"/>
        </w:rPr>
        <w:t>服务进行无缝自动的组合，以满足用户日益增长的需求[</w:t>
      </w:r>
      <w:r w:rsidR="005956AC">
        <w:t>1,2]</w:t>
      </w:r>
      <w:r w:rsidR="001D2CC6">
        <w:rPr>
          <w:rFonts w:hint="eastAsia"/>
        </w:rPr>
        <w:t>，同时能够根据用户的需求和服务的QoS给出预测和推荐。</w:t>
      </w:r>
    </w:p>
    <w:bookmarkEnd w:id="0"/>
    <w:bookmarkEnd w:id="1"/>
    <w:bookmarkEnd w:id="2"/>
    <w:p w:rsidR="00F90B6E" w:rsidRDefault="00F90B6E" w:rsidP="00321632">
      <w:pPr>
        <w:pStyle w:val="1"/>
      </w:pPr>
      <w:r>
        <w:rPr>
          <w:rFonts w:hint="eastAsia"/>
        </w:rPr>
        <w:t>介绍</w:t>
      </w:r>
    </w:p>
    <w:p w:rsidR="00F90B6E" w:rsidRDefault="00F90B6E" w:rsidP="00F90B6E">
      <w:pPr>
        <w:ind w:firstLine="420"/>
      </w:pPr>
      <w:r>
        <w:rPr>
          <w:rFonts w:hint="eastAsia"/>
        </w:rPr>
        <w:t>随着</w:t>
      </w:r>
      <w:r>
        <w:t>面向服务的计算（</w:t>
      </w:r>
      <w:r>
        <w:rPr>
          <w:rFonts w:hint="eastAsia"/>
        </w:rPr>
        <w:t>SOC</w:t>
      </w:r>
      <w:r>
        <w:t>）</w:t>
      </w:r>
      <w:r>
        <w:rPr>
          <w:rFonts w:hint="eastAsia"/>
        </w:rPr>
        <w:t>的广泛</w:t>
      </w:r>
      <w:r>
        <w:t>发展，越来越多的软件应用程序通过重用现有的</w:t>
      </w:r>
      <w:r>
        <w:rPr>
          <w:rFonts w:hint="eastAsia"/>
        </w:rPr>
        <w:t>Web服务</w:t>
      </w:r>
      <w:r>
        <w:t>来</w:t>
      </w:r>
      <w:r>
        <w:rPr>
          <w:rFonts w:hint="eastAsia"/>
        </w:rPr>
        <w:t>开发</w:t>
      </w:r>
      <w:r>
        <w:t>，这些</w:t>
      </w:r>
      <w:r>
        <w:rPr>
          <w:rFonts w:hint="eastAsia"/>
        </w:rPr>
        <w:t>We</w:t>
      </w:r>
      <w:r>
        <w:t>b</w:t>
      </w:r>
      <w:r>
        <w:rPr>
          <w:rFonts w:hint="eastAsia"/>
        </w:rPr>
        <w:t>服务</w:t>
      </w:r>
      <w:r>
        <w:t>可以被发现和组合，以交付需要的功能，从而加速</w:t>
      </w:r>
      <w:r>
        <w:rPr>
          <w:rFonts w:hint="eastAsia"/>
        </w:rPr>
        <w:t>W</w:t>
      </w:r>
      <w:r>
        <w:t>eb</w:t>
      </w:r>
      <w:r>
        <w:rPr>
          <w:rFonts w:hint="eastAsia"/>
        </w:rPr>
        <w:t>服务</w:t>
      </w:r>
      <w:r>
        <w:t>或</w:t>
      </w:r>
      <w:r>
        <w:rPr>
          <w:rFonts w:hint="eastAsia"/>
        </w:rPr>
        <w:t>W</w:t>
      </w:r>
      <w:r>
        <w:t>eb API</w:t>
      </w:r>
      <w:r>
        <w:rPr>
          <w:rFonts w:hint="eastAsia"/>
        </w:rPr>
        <w:t>的</w:t>
      </w:r>
      <w:r>
        <w:t>创建和部署</w:t>
      </w:r>
      <w:r>
        <w:rPr>
          <w:rFonts w:hint="eastAsia"/>
        </w:rPr>
        <w:t>。</w:t>
      </w:r>
      <w:r>
        <w:t>越来</w:t>
      </w:r>
      <w:r>
        <w:rPr>
          <w:rFonts w:hint="eastAsia"/>
        </w:rPr>
        <w:t>越多</w:t>
      </w:r>
      <w:r>
        <w:t>的</w:t>
      </w:r>
      <w:r>
        <w:rPr>
          <w:rFonts w:hint="eastAsia"/>
        </w:rPr>
        <w:t>Web服务</w:t>
      </w:r>
      <w:r>
        <w:t>为开发人员在构建基于服务的</w:t>
      </w:r>
      <w:r>
        <w:rPr>
          <w:rFonts w:hint="eastAsia"/>
        </w:rPr>
        <w:t>系统</w:t>
      </w:r>
      <w:r>
        <w:t>中选择合适的服务带来了沉重的负担</w:t>
      </w:r>
      <w:r>
        <w:rPr>
          <w:rFonts w:hint="eastAsia"/>
        </w:rPr>
        <w:t>。</w:t>
      </w:r>
      <w:r>
        <w:t>服务</w:t>
      </w:r>
      <w:r>
        <w:rPr>
          <w:rFonts w:hint="eastAsia"/>
        </w:rPr>
        <w:t>选择</w:t>
      </w:r>
      <w:r>
        <w:t>的最终</w:t>
      </w:r>
      <w:r>
        <w:rPr>
          <w:rFonts w:hint="eastAsia"/>
        </w:rPr>
        <w:t>目标</w:t>
      </w:r>
      <w:r>
        <w:t>是找到能够同时</w:t>
      </w:r>
      <w:r>
        <w:rPr>
          <w:rFonts w:hint="eastAsia"/>
        </w:rPr>
        <w:t>满足</w:t>
      </w:r>
      <w:r>
        <w:t>用户功能和非功能需求的服务</w:t>
      </w:r>
      <w:r>
        <w:rPr>
          <w:rFonts w:hint="eastAsia"/>
        </w:rPr>
        <w:t>。</w:t>
      </w:r>
      <w:r>
        <w:t>随着</w:t>
      </w:r>
      <w:r>
        <w:rPr>
          <w:rFonts w:hint="eastAsia"/>
        </w:rPr>
        <w:t>功能</w:t>
      </w:r>
      <w:r>
        <w:t>相似服务的不断增加，服务的</w:t>
      </w:r>
      <w:r>
        <w:rPr>
          <w:rFonts w:hint="eastAsia"/>
        </w:rPr>
        <w:t>非</w:t>
      </w:r>
      <w:r>
        <w:t>功能</w:t>
      </w:r>
      <w:r>
        <w:rPr>
          <w:rFonts w:hint="eastAsia"/>
        </w:rPr>
        <w:t>属性</w:t>
      </w:r>
      <w:r>
        <w:t>因此成为决策服务选择的主要考虑因素。</w:t>
      </w:r>
    </w:p>
    <w:p w:rsidR="00F90B6E" w:rsidRDefault="00F90B6E" w:rsidP="00F90B6E">
      <w:pPr>
        <w:ind w:firstLine="420"/>
      </w:pPr>
      <w:bookmarkStart w:id="3" w:name="OLE_LINK38"/>
      <w:bookmarkStart w:id="4" w:name="OLE_LINK39"/>
      <w:bookmarkStart w:id="5" w:name="OLE_LINK40"/>
      <w:bookmarkStart w:id="6" w:name="OLE_LINK41"/>
      <w:r>
        <w:rPr>
          <w:rFonts w:hint="eastAsia"/>
        </w:rPr>
        <w:t>服务</w:t>
      </w:r>
      <w:r>
        <w:t>质量</w:t>
      </w:r>
      <w:r>
        <w:rPr>
          <w:rFonts w:hint="eastAsia"/>
        </w:rPr>
        <w:t>QoS指</w:t>
      </w:r>
      <w:r>
        <w:t>的是</w:t>
      </w:r>
      <w:r>
        <w:rPr>
          <w:rFonts w:hint="eastAsia"/>
        </w:rPr>
        <w:t>W</w:t>
      </w:r>
      <w:r>
        <w:t>eb</w:t>
      </w:r>
      <w:r>
        <w:rPr>
          <w:rFonts w:hint="eastAsia"/>
        </w:rPr>
        <w:t>服务</w:t>
      </w:r>
      <w:r>
        <w:t>的非功能</w:t>
      </w:r>
      <w:r>
        <w:rPr>
          <w:rFonts w:hint="eastAsia"/>
        </w:rPr>
        <w:t>特性</w:t>
      </w:r>
      <w:r>
        <w:t>，如响应时间</w:t>
      </w:r>
      <w:r>
        <w:rPr>
          <w:rFonts w:hint="eastAsia"/>
        </w:rPr>
        <w:t>、</w:t>
      </w:r>
      <w:r>
        <w:t>吞吐量等。它</w:t>
      </w:r>
      <w:r>
        <w:rPr>
          <w:rFonts w:hint="eastAsia"/>
        </w:rPr>
        <w:t>作为</w:t>
      </w:r>
      <w:r>
        <w:t>确定可以选择</w:t>
      </w:r>
      <w:r>
        <w:rPr>
          <w:rFonts w:hint="eastAsia"/>
        </w:rPr>
        <w:t>或</w:t>
      </w:r>
      <w:r>
        <w:t>推荐哪些服务的基础。一般</w:t>
      </w:r>
      <w:r>
        <w:rPr>
          <w:rFonts w:hint="eastAsia"/>
        </w:rPr>
        <w:t>来说</w:t>
      </w:r>
      <w:r>
        <w:t>，</w:t>
      </w:r>
      <w:r>
        <w:rPr>
          <w:rFonts w:hint="eastAsia"/>
        </w:rPr>
        <w:t>Q</w:t>
      </w:r>
      <w:r>
        <w:t>oS</w:t>
      </w:r>
      <w:r>
        <w:rPr>
          <w:rFonts w:hint="eastAsia"/>
        </w:rPr>
        <w:t>值</w:t>
      </w:r>
      <w:r>
        <w:t>可以在提供方端和用户端上测量。由于</w:t>
      </w:r>
      <w:r>
        <w:rPr>
          <w:rFonts w:hint="eastAsia"/>
        </w:rPr>
        <w:t>服务</w:t>
      </w:r>
      <w:r>
        <w:t>用户的动态网络环境和不同的地理位置，不同用户在调用相同的服务时可能会观察到不同的</w:t>
      </w:r>
      <w:r>
        <w:rPr>
          <w:rFonts w:hint="eastAsia"/>
        </w:rPr>
        <w:t>Q</w:t>
      </w:r>
      <w:r>
        <w:t>oS</w:t>
      </w:r>
      <w:r>
        <w:rPr>
          <w:rFonts w:hint="eastAsia"/>
        </w:rPr>
        <w:t>值</w:t>
      </w:r>
      <w:r>
        <w:t>，用户端</w:t>
      </w:r>
      <w:r>
        <w:rPr>
          <w:rFonts w:hint="eastAsia"/>
        </w:rPr>
        <w:t>QoS评估</w:t>
      </w:r>
      <w:r>
        <w:t>应该得到更多的关注，它与web服务上的</w:t>
      </w:r>
      <w:r>
        <w:rPr>
          <w:rFonts w:hint="eastAsia"/>
        </w:rPr>
        <w:t>个性化</w:t>
      </w:r>
      <w:r>
        <w:t>用户体验更加相关。获取</w:t>
      </w:r>
      <w:r>
        <w:rPr>
          <w:rFonts w:hint="eastAsia"/>
        </w:rPr>
        <w:t>用户端Q</w:t>
      </w:r>
      <w:r>
        <w:t>oS</w:t>
      </w:r>
      <w:r>
        <w:rPr>
          <w:rFonts w:hint="eastAsia"/>
        </w:rPr>
        <w:t>值的</w:t>
      </w:r>
      <w:r>
        <w:t>直接方法是</w:t>
      </w:r>
      <w:r>
        <w:rPr>
          <w:rFonts w:hint="eastAsia"/>
        </w:rPr>
        <w:t>让</w:t>
      </w:r>
      <w:r>
        <w:t>用户进行实际调用，这在实践中是不可行的，因为过程耗时过多开销过大。因此</w:t>
      </w:r>
      <w:r>
        <w:rPr>
          <w:rFonts w:hint="eastAsia"/>
        </w:rPr>
        <w:t>，</w:t>
      </w:r>
      <w:r>
        <w:t>如何准确地预测不同</w:t>
      </w:r>
      <w:r>
        <w:rPr>
          <w:rFonts w:hint="eastAsia"/>
        </w:rPr>
        <w:t>用户</w:t>
      </w:r>
      <w:r>
        <w:t>的</w:t>
      </w:r>
      <w:r>
        <w:rPr>
          <w:rFonts w:hint="eastAsia"/>
        </w:rPr>
        <w:t>服务</w:t>
      </w:r>
      <w:r>
        <w:t>的</w:t>
      </w:r>
      <w:r>
        <w:rPr>
          <w:rFonts w:hint="eastAsia"/>
        </w:rPr>
        <w:t>未知QoS值</w:t>
      </w:r>
      <w:r>
        <w:t>成为服务计算中的一个迫切问题</w:t>
      </w:r>
      <w:r>
        <w:rPr>
          <w:rFonts w:hint="eastAsia"/>
        </w:rPr>
        <w:t>。</w:t>
      </w:r>
    </w:p>
    <w:bookmarkEnd w:id="3"/>
    <w:bookmarkEnd w:id="4"/>
    <w:bookmarkEnd w:id="5"/>
    <w:bookmarkEnd w:id="6"/>
    <w:p w:rsidR="006338A0" w:rsidRDefault="005D6435" w:rsidP="00321632">
      <w:pPr>
        <w:pStyle w:val="1"/>
      </w:pPr>
      <w:r>
        <w:rPr>
          <w:rFonts w:hint="eastAsia"/>
        </w:rPr>
        <w:t>相关工作</w:t>
      </w:r>
    </w:p>
    <w:p w:rsidR="00026B8F" w:rsidRDefault="005D6435">
      <w:r>
        <w:rPr>
          <w:rFonts w:hint="eastAsia"/>
        </w:rPr>
        <w:t>Web的QoS度量一直是面向服务的软件工程中的一个重要研究点，下面回顾下近年来一些具有代表性的研究成果。</w:t>
      </w:r>
    </w:p>
    <w:p w:rsidR="005D6435" w:rsidRDefault="005D6435" w:rsidP="00026B8F">
      <w:pPr>
        <w:ind w:firstLine="420"/>
      </w:pPr>
      <w:r>
        <w:rPr>
          <w:rFonts w:hint="eastAsia"/>
        </w:rPr>
        <w:t>Limam</w:t>
      </w:r>
      <w:r>
        <w:t xml:space="preserve"> N </w:t>
      </w:r>
      <w:r>
        <w:rPr>
          <w:rFonts w:hint="eastAsia"/>
        </w:rPr>
        <w:t>和 Boutaba</w:t>
      </w:r>
      <w:r>
        <w:t xml:space="preserve"> R</w:t>
      </w:r>
      <w:r>
        <w:rPr>
          <w:rFonts w:hint="eastAsia"/>
        </w:rPr>
        <w:t>提出了一种基于信誉度感知的服务评价和选择框架。框架中的服务评价采用了市场营销学（Market</w:t>
      </w:r>
      <w:r>
        <w:t xml:space="preserve"> </w:t>
      </w:r>
      <w:r>
        <w:rPr>
          <w:rFonts w:hint="eastAsia"/>
        </w:rPr>
        <w:t>Science）中期望失验理论（Expectancy-disconfirmation</w:t>
      </w:r>
      <w:r>
        <w:t xml:space="preserve"> </w:t>
      </w:r>
      <w:r>
        <w:rPr>
          <w:rFonts w:hint="eastAsia"/>
        </w:rPr>
        <w:t>Theory）用于研究用户满意度与服务质量之间的关系来得到用户的反馈（该反馈来自服务质量感知函数（Perception</w:t>
      </w:r>
      <w:r>
        <w:t xml:space="preserve"> </w:t>
      </w:r>
      <w:r>
        <w:rPr>
          <w:rFonts w:hint="eastAsia"/>
        </w:rPr>
        <w:t>Function）和失验函数（Disconfirmation</w:t>
      </w:r>
      <w:r>
        <w:t xml:space="preserve"> </w:t>
      </w:r>
      <w:r>
        <w:rPr>
          <w:rFonts w:hint="eastAsia"/>
        </w:rPr>
        <w:t>Function）的综合，而不是用户的直接反馈）。为了克服用户对所用服务的质量期望（Expectation）和感知（Perception）掺杂的主观感觉以使其达到客观、公平和可度量，作者使用服务水平协商（SLA）来量化用户的服务质量期望</w:t>
      </w:r>
      <w:r w:rsidR="00026B8F">
        <w:rPr>
          <w:rFonts w:hint="eastAsia"/>
        </w:rPr>
        <w:t>，采用质量监测量化用户服务质量感知。</w:t>
      </w:r>
    </w:p>
    <w:p w:rsidR="00026B8F" w:rsidRDefault="00026B8F" w:rsidP="00026B8F">
      <w:pPr>
        <w:ind w:firstLine="420"/>
      </w:pPr>
      <w:r>
        <w:rPr>
          <w:rFonts w:hint="eastAsia"/>
        </w:rPr>
        <w:t>Malik</w:t>
      </w:r>
      <w:r>
        <w:t xml:space="preserve"> </w:t>
      </w:r>
      <w:r>
        <w:rPr>
          <w:rFonts w:hint="eastAsia"/>
        </w:rPr>
        <w:t>Z</w:t>
      </w:r>
      <w:r>
        <w:t xml:space="preserve"> </w:t>
      </w:r>
      <w:r>
        <w:rPr>
          <w:rFonts w:hint="eastAsia"/>
        </w:rPr>
        <w:t>和Bouguettaya</w:t>
      </w:r>
      <w:r>
        <w:t xml:space="preserve"> </w:t>
      </w:r>
      <w:r>
        <w:rPr>
          <w:rFonts w:hint="eastAsia"/>
        </w:rPr>
        <w:t>A</w:t>
      </w:r>
      <w:r>
        <w:t xml:space="preserve"> </w:t>
      </w:r>
      <w:r w:rsidR="00D46D52">
        <w:t>[</w:t>
      </w:r>
      <w:r w:rsidR="00F92745">
        <w:t xml:space="preserve">wang </w:t>
      </w:r>
      <w:r w:rsidR="00D46D52">
        <w:t>19]</w:t>
      </w:r>
      <w:r>
        <w:rPr>
          <w:rFonts w:hint="eastAsia"/>
        </w:rPr>
        <w:t>针对新服务用户的可参考或有记录的数据信息较少而难以准确地计算出其信誉度的情况，提出了一种对Web服务新用户信誉度的度量方法，即信誉度自举法（Reputation</w:t>
      </w:r>
      <w:r>
        <w:t xml:space="preserve"> </w:t>
      </w:r>
      <w:r>
        <w:rPr>
          <w:rFonts w:hint="eastAsia"/>
        </w:rPr>
        <w:t>Bootstrapping）。该方法通过建立两个模型来度量用户的信誉</w:t>
      </w:r>
      <w:r>
        <w:rPr>
          <w:rFonts w:hint="eastAsia"/>
        </w:rPr>
        <w:lastRenderedPageBreak/>
        <w:t>度，即对特定领域内（注册在同一个社区）的Web服务可以通过用户之间的互相评估来度量出一个新用户的初始声誉。</w:t>
      </w:r>
    </w:p>
    <w:p w:rsidR="00433F91" w:rsidRDefault="00433F91" w:rsidP="00026B8F">
      <w:pPr>
        <w:ind w:firstLine="420"/>
      </w:pPr>
      <w:r>
        <w:rPr>
          <w:rFonts w:hint="eastAsia"/>
        </w:rPr>
        <w:t>C</w:t>
      </w:r>
      <w:r>
        <w:t xml:space="preserve">onner W </w:t>
      </w:r>
      <w:r>
        <w:rPr>
          <w:rFonts w:hint="eastAsia"/>
        </w:rPr>
        <w:t>等人[</w:t>
      </w:r>
      <w:r>
        <w:t>20]</w:t>
      </w:r>
      <w:r>
        <w:rPr>
          <w:rFonts w:hint="eastAsia"/>
        </w:rPr>
        <w:t>提出了一个面向开放分布式服务环境的基于信誉度的服务可信管理框架，可信是可信管理服务（Trust</w:t>
      </w:r>
      <w:r>
        <w:t xml:space="preserve"> </w:t>
      </w:r>
      <w:r>
        <w:rPr>
          <w:rFonts w:hint="eastAsia"/>
        </w:rPr>
        <w:t>Management</w:t>
      </w:r>
      <w:r>
        <w:t xml:space="preserve"> </w:t>
      </w:r>
      <w:r>
        <w:rPr>
          <w:rFonts w:hint="eastAsia"/>
        </w:rPr>
        <w:t>Service，TMS）。TMS不仅支持多种不同实习的信任关系，同时还支持每个实体采用不同的洗浴度评分函数（Scoring</w:t>
      </w:r>
      <w:r>
        <w:t xml:space="preserve"> </w:t>
      </w:r>
      <w:r>
        <w:rPr>
          <w:rFonts w:hint="eastAsia"/>
        </w:rPr>
        <w:t>Function）对同样的反馈数据进行评估，。该框架的一个显著优点是支持多种信誉度评估方法。但也存在缺点，虽然TMS将包含客户端、服务、反馈至（等级）最优属性集四中元素项在内的服务调用历史记录用于信誉度评估比原有的直接计算信誉度更加准确，但是该记录难以对用户反馈中包含的主观感觉、用户偏好等对用户反馈影响较大的因素信息进行识别、记录或处理，导致信誉度评估中充斥大量的主观因素。</w:t>
      </w:r>
    </w:p>
    <w:p w:rsidR="00433F91" w:rsidRDefault="00433F91" w:rsidP="00433F91">
      <w:pPr>
        <w:ind w:firstLine="420"/>
      </w:pPr>
      <w:r>
        <w:rPr>
          <w:rFonts w:hint="eastAsia"/>
        </w:rPr>
        <w:t>邵凌霜等人[</w:t>
      </w:r>
      <w:r>
        <w:t>23]</w:t>
      </w:r>
      <w:r>
        <w:rPr>
          <w:rFonts w:hint="eastAsia"/>
        </w:rPr>
        <w:t>针对文献[</w:t>
      </w:r>
      <w:r>
        <w:t>30]</w:t>
      </w:r>
      <w:r>
        <w:rPr>
          <w:rFonts w:hint="eastAsia"/>
        </w:rPr>
        <w:t>中基于协同过滤的个性化QoS预测方法的不足，即在相似度计算中使用Pearson相关系数一般用于度量数据集之间的线性相关关系，并不能很好的解释客观QoS数据之间的相似性。搞研究改进了相关的相似度计算算法，并给予次相似度技术方法提出了新的预测方法，进一步提高QoS预测的准确性，效果较好，但对于用户上下文在QoS预测中的积极因素考虑较少。</w:t>
      </w:r>
    </w:p>
    <w:p w:rsidR="00F90B6E" w:rsidRDefault="00F90B6E" w:rsidP="00F90B6E">
      <w:pPr>
        <w:ind w:firstLine="420"/>
      </w:pPr>
      <w:r>
        <w:rPr>
          <w:rFonts w:hint="eastAsia"/>
        </w:rPr>
        <w:t>作为</w:t>
      </w:r>
      <w:r>
        <w:t>动态环境下Web</w:t>
      </w:r>
      <w:r>
        <w:rPr>
          <w:rFonts w:hint="eastAsia"/>
        </w:rPr>
        <w:t>服务</w:t>
      </w:r>
      <w:r>
        <w:t>推荐和选择的关键技术，</w:t>
      </w:r>
      <w:r>
        <w:rPr>
          <w:rFonts w:hint="eastAsia"/>
        </w:rPr>
        <w:t>QoS预测</w:t>
      </w:r>
      <w:r>
        <w:t>在过去十年中得到了深入的研究</w:t>
      </w:r>
      <w:r>
        <w:rPr>
          <w:rFonts w:hint="eastAsia"/>
        </w:rPr>
        <w:t>。</w:t>
      </w:r>
      <w:r>
        <w:t>针对</w:t>
      </w:r>
      <w:r>
        <w:rPr>
          <w:rFonts w:hint="eastAsia"/>
        </w:rPr>
        <w:t>这一</w:t>
      </w:r>
      <w:r>
        <w:t>问题的现有研究可以分为两类，即是否可以处理时间</w:t>
      </w:r>
      <w:r>
        <w:rPr>
          <w:rFonts w:hint="eastAsia"/>
        </w:rPr>
        <w:t>序列</w:t>
      </w:r>
      <w:r>
        <w:t>的</w:t>
      </w:r>
      <w:r>
        <w:rPr>
          <w:rFonts w:hint="eastAsia"/>
        </w:rPr>
        <w:t>QoS数据</w:t>
      </w:r>
      <w:r>
        <w:t>。本</w:t>
      </w:r>
      <w:r>
        <w:rPr>
          <w:rFonts w:hint="eastAsia"/>
        </w:rPr>
        <w:t>领域</w:t>
      </w:r>
      <w:r>
        <w:t>的</w:t>
      </w:r>
      <w:r>
        <w:rPr>
          <w:rFonts w:hint="eastAsia"/>
        </w:rPr>
        <w:t>第一部分</w:t>
      </w:r>
      <w:r>
        <w:t>研究主要集中在静态时间</w:t>
      </w:r>
      <w:r>
        <w:rPr>
          <w:rFonts w:hint="eastAsia"/>
        </w:rPr>
        <w:t>间隔</w:t>
      </w:r>
      <w:r>
        <w:t>下的</w:t>
      </w:r>
      <w:r>
        <w:rPr>
          <w:rFonts w:hint="eastAsia"/>
        </w:rPr>
        <w:t>个性化QoS预测</w:t>
      </w:r>
      <w:r>
        <w:t>，不利用过去的</w:t>
      </w:r>
      <w:r>
        <w:rPr>
          <w:rFonts w:hint="eastAsia"/>
        </w:rPr>
        <w:t>QoS预测</w:t>
      </w:r>
      <w:r>
        <w:t>。协同</w:t>
      </w:r>
      <w:r>
        <w:rPr>
          <w:rFonts w:hint="eastAsia"/>
        </w:rPr>
        <w:t>过滤</w:t>
      </w:r>
      <w:r>
        <w:t>方法是该场景中应用最为广泛的技术</w:t>
      </w:r>
      <w:r>
        <w:rPr>
          <w:rFonts w:hint="eastAsia"/>
        </w:rPr>
        <w:t>，</w:t>
      </w:r>
      <w:r>
        <w:t>可以大致分为两类：基于</w:t>
      </w:r>
      <w:r>
        <w:rPr>
          <w:rFonts w:hint="eastAsia"/>
        </w:rPr>
        <w:t>邻居</w:t>
      </w:r>
      <w:r>
        <w:t>的</w:t>
      </w:r>
      <w:r>
        <w:rPr>
          <w:rFonts w:hint="eastAsia"/>
        </w:rPr>
        <w:t>和</w:t>
      </w:r>
      <w:r>
        <w:t>基于模型的。基于</w:t>
      </w:r>
      <w:r>
        <w:rPr>
          <w:rFonts w:hint="eastAsia"/>
        </w:rPr>
        <w:t>邻居</w:t>
      </w:r>
      <w:r>
        <w:t>的方法根据用户过去的</w:t>
      </w:r>
      <w:r>
        <w:rPr>
          <w:rFonts w:hint="eastAsia"/>
        </w:rPr>
        <w:t>QoS体验度量</w:t>
      </w:r>
      <w:r>
        <w:t>用户或</w:t>
      </w:r>
      <w:r>
        <w:rPr>
          <w:rFonts w:hint="eastAsia"/>
        </w:rPr>
        <w:t>服务</w:t>
      </w:r>
      <w:r>
        <w:t>的相似性，然后利用相似邻居的</w:t>
      </w:r>
      <w:r>
        <w:rPr>
          <w:rFonts w:hint="eastAsia"/>
        </w:rPr>
        <w:t>QoS信息</w:t>
      </w:r>
      <w:r>
        <w:t>，对候选</w:t>
      </w:r>
      <w:r>
        <w:rPr>
          <w:rFonts w:hint="eastAsia"/>
        </w:rPr>
        <w:t>Web服务</w:t>
      </w:r>
      <w:r>
        <w:t>上的用户进行个性化的</w:t>
      </w:r>
      <w:r>
        <w:rPr>
          <w:rFonts w:hint="eastAsia"/>
        </w:rPr>
        <w:t>QoS预测</w:t>
      </w:r>
      <w:r>
        <w:t>。基于</w:t>
      </w:r>
      <w:r>
        <w:rPr>
          <w:rFonts w:hint="eastAsia"/>
        </w:rPr>
        <w:t>领域</w:t>
      </w:r>
      <w:r>
        <w:t>的协同过滤方法</w:t>
      </w:r>
      <w:r>
        <w:rPr>
          <w:rFonts w:hint="eastAsia"/>
        </w:rPr>
        <w:t>可</w:t>
      </w:r>
      <w:r>
        <w:t>以进一步分为基于用户</w:t>
      </w:r>
      <w:r>
        <w:rPr>
          <w:rFonts w:hint="eastAsia"/>
        </w:rPr>
        <w:t>的</w:t>
      </w:r>
      <w:r>
        <w:t>、基于服务</w:t>
      </w:r>
      <w:r>
        <w:rPr>
          <w:rFonts w:hint="eastAsia"/>
        </w:rPr>
        <w:t>的</w:t>
      </w:r>
      <w:r>
        <w:t>和混合的</w:t>
      </w:r>
      <w:r>
        <w:rPr>
          <w:rFonts w:hint="eastAsia"/>
        </w:rPr>
        <w:t>方法</w:t>
      </w:r>
      <w:r>
        <w:t>。基于</w:t>
      </w:r>
      <w:r>
        <w:rPr>
          <w:rFonts w:hint="eastAsia"/>
        </w:rPr>
        <w:t>模型</w:t>
      </w:r>
      <w:r>
        <w:t>的方法采用机器学习技术来学习基于训练数据的未来预测模型。基</w:t>
      </w:r>
      <w:r>
        <w:rPr>
          <w:rFonts w:hint="eastAsia"/>
        </w:rPr>
        <w:t>质因素</w:t>
      </w:r>
      <w:r>
        <w:t>化</w:t>
      </w:r>
      <w:r>
        <w:rPr>
          <w:rFonts w:hint="eastAsia"/>
        </w:rPr>
        <w:t>是</w:t>
      </w:r>
      <w:r>
        <w:t>这种类型的代表</w:t>
      </w:r>
      <w:r>
        <w:rPr>
          <w:rFonts w:hint="eastAsia"/>
        </w:rPr>
        <w:t>，</w:t>
      </w:r>
      <w:r>
        <w:t>例如</w:t>
      </w:r>
      <w:r>
        <w:rPr>
          <w:rFonts w:hint="eastAsia"/>
        </w:rPr>
        <w:t>CloudPred和NMF。</w:t>
      </w:r>
      <w:r>
        <w:t>已有</w:t>
      </w:r>
      <w:r>
        <w:rPr>
          <w:rFonts w:hint="eastAsia"/>
        </w:rPr>
        <w:t>文献</w:t>
      </w:r>
      <w:r>
        <w:t>表明，基于</w:t>
      </w:r>
      <w:r>
        <w:rPr>
          <w:rFonts w:hint="eastAsia"/>
        </w:rPr>
        <w:t>MF的</w:t>
      </w:r>
      <w:r>
        <w:t>方法在</w:t>
      </w:r>
      <w:r>
        <w:rPr>
          <w:rFonts w:hint="eastAsia"/>
        </w:rPr>
        <w:t>Q</w:t>
      </w:r>
      <w:r>
        <w:t>oS</w:t>
      </w:r>
      <w:r>
        <w:rPr>
          <w:rFonts w:hint="eastAsia"/>
        </w:rPr>
        <w:t>预测</w:t>
      </w:r>
      <w:r>
        <w:t>性能上</w:t>
      </w:r>
      <w:r>
        <w:rPr>
          <w:rFonts w:hint="eastAsia"/>
        </w:rPr>
        <w:t>优于</w:t>
      </w:r>
      <w:r>
        <w:t>基于</w:t>
      </w:r>
      <w:r>
        <w:rPr>
          <w:rFonts w:hint="eastAsia"/>
        </w:rPr>
        <w:t>邻居</w:t>
      </w:r>
      <w:r>
        <w:t>的方法，</w:t>
      </w:r>
      <w:r>
        <w:rPr>
          <w:rFonts w:hint="eastAsia"/>
        </w:rPr>
        <w:t>然而</w:t>
      </w:r>
      <w:r>
        <w:t>，这些方法不能捕获</w:t>
      </w:r>
      <w:r>
        <w:rPr>
          <w:rFonts w:hint="eastAsia"/>
        </w:rPr>
        <w:t>Q</w:t>
      </w:r>
      <w:r>
        <w:t>oS</w:t>
      </w:r>
      <w:r>
        <w:rPr>
          <w:rFonts w:hint="eastAsia"/>
        </w:rPr>
        <w:t>值</w:t>
      </w:r>
      <w:r>
        <w:t>的</w:t>
      </w:r>
      <w:r>
        <w:rPr>
          <w:rFonts w:hint="eastAsia"/>
        </w:rPr>
        <w:t>时间</w:t>
      </w:r>
      <w:r>
        <w:t>动态，这使得它们</w:t>
      </w:r>
      <w:r>
        <w:rPr>
          <w:rFonts w:hint="eastAsia"/>
        </w:rPr>
        <w:t>很</w:t>
      </w:r>
      <w:r>
        <w:t>难获得理想的结果。</w:t>
      </w:r>
    </w:p>
    <w:p w:rsidR="00F90B6E" w:rsidRDefault="00F90B6E" w:rsidP="00D173BB">
      <w:pPr>
        <w:ind w:firstLine="420"/>
      </w:pPr>
      <w:r>
        <w:t>另一组</w:t>
      </w:r>
      <w:r>
        <w:rPr>
          <w:rFonts w:hint="eastAsia"/>
        </w:rPr>
        <w:t>研究</w:t>
      </w:r>
      <w:r>
        <w:t>，时间感知的</w:t>
      </w:r>
      <w:r>
        <w:rPr>
          <w:rFonts w:hint="eastAsia"/>
        </w:rPr>
        <w:t>Q</w:t>
      </w:r>
      <w:r>
        <w:t>oS</w:t>
      </w:r>
      <w:r>
        <w:rPr>
          <w:rFonts w:hint="eastAsia"/>
        </w:rPr>
        <w:t>预测</w:t>
      </w:r>
      <w:r>
        <w:t>方法，训练模型以适应过去的</w:t>
      </w:r>
      <w:r>
        <w:rPr>
          <w:rFonts w:hint="eastAsia"/>
        </w:rPr>
        <w:t>Q</w:t>
      </w:r>
      <w:r>
        <w:t>oS</w:t>
      </w:r>
      <w:r>
        <w:rPr>
          <w:rFonts w:hint="eastAsia"/>
        </w:rPr>
        <w:t>值</w:t>
      </w:r>
      <w:r>
        <w:t>，然后预测它们的</w:t>
      </w:r>
      <w:r>
        <w:rPr>
          <w:rFonts w:hint="eastAsia"/>
        </w:rPr>
        <w:t>未来</w:t>
      </w:r>
      <w:r>
        <w:t>趋势。例如</w:t>
      </w:r>
      <w:r>
        <w:rPr>
          <w:rFonts w:hint="eastAsia"/>
        </w:rPr>
        <w:t>，G</w:t>
      </w:r>
      <w:r>
        <w:t>odse</w:t>
      </w:r>
      <w:r>
        <w:rPr>
          <w:rFonts w:hint="eastAsia"/>
        </w:rPr>
        <w:t>等人</w:t>
      </w:r>
      <w:r>
        <w:t>提出了基于</w:t>
      </w:r>
      <w:r>
        <w:rPr>
          <w:rFonts w:hint="eastAsia"/>
        </w:rPr>
        <w:t>ARIMA模型</w:t>
      </w:r>
      <w:r>
        <w:t>来预测服务性能。</w:t>
      </w:r>
      <w:r>
        <w:rPr>
          <w:rFonts w:hint="eastAsia"/>
        </w:rPr>
        <w:t>A</w:t>
      </w:r>
      <w:r>
        <w:t>min</w:t>
      </w:r>
      <w:r>
        <w:rPr>
          <w:rFonts w:hint="eastAsia"/>
        </w:rPr>
        <w:t>等</w:t>
      </w:r>
      <w:r>
        <w:t>提出了一种</w:t>
      </w:r>
      <w:r>
        <w:rPr>
          <w:rFonts w:hint="eastAsia"/>
        </w:rPr>
        <w:t>Q</w:t>
      </w:r>
      <w:r>
        <w:t>oS</w:t>
      </w:r>
      <w:r>
        <w:rPr>
          <w:rFonts w:hint="eastAsia"/>
        </w:rPr>
        <w:t>预测</w:t>
      </w:r>
      <w:r>
        <w:t>方法，将</w:t>
      </w:r>
      <w:r>
        <w:rPr>
          <w:rFonts w:hint="eastAsia"/>
        </w:rPr>
        <w:t>ARIMA与GARCH模型</w:t>
      </w:r>
      <w:r>
        <w:t>集成在一起，以解决</w:t>
      </w:r>
      <w:r>
        <w:rPr>
          <w:rFonts w:hint="eastAsia"/>
        </w:rPr>
        <w:t>ARIMA恒定</w:t>
      </w:r>
      <w:r>
        <w:t>变化假设的局限性。然而</w:t>
      </w:r>
      <w:r>
        <w:rPr>
          <w:rFonts w:hint="eastAsia"/>
        </w:rPr>
        <w:t>，</w:t>
      </w:r>
      <w:r>
        <w:t>基于</w:t>
      </w:r>
      <w:r>
        <w:rPr>
          <w:rFonts w:hint="eastAsia"/>
        </w:rPr>
        <w:t>ARIMA的</w:t>
      </w:r>
      <w:r>
        <w:t>模型主要关注</w:t>
      </w:r>
      <w:r>
        <w:rPr>
          <w:rFonts w:hint="eastAsia"/>
        </w:rPr>
        <w:t>于</w:t>
      </w:r>
      <w:r>
        <w:t>预测单个用户观察</w:t>
      </w:r>
      <w:r>
        <w:rPr>
          <w:rFonts w:hint="eastAsia"/>
        </w:rPr>
        <w:t>到</w:t>
      </w:r>
      <w:r>
        <w:t>的每个</w:t>
      </w:r>
      <w:r>
        <w:rPr>
          <w:rFonts w:hint="eastAsia"/>
        </w:rPr>
        <w:t>Web服务</w:t>
      </w:r>
      <w:r>
        <w:t>的</w:t>
      </w:r>
      <w:r>
        <w:rPr>
          <w:rFonts w:hint="eastAsia"/>
        </w:rPr>
        <w:t>QoS值</w:t>
      </w:r>
      <w:r>
        <w:t>，这使得它们难以预测多个用户在服务选择和个性化推荐过程中观察到的多个服务</w:t>
      </w:r>
      <w:r>
        <w:rPr>
          <w:rFonts w:hint="eastAsia"/>
        </w:rPr>
        <w:t>。</w:t>
      </w:r>
      <w:r>
        <w:t>因此</w:t>
      </w:r>
      <w:r>
        <w:rPr>
          <w:rFonts w:hint="eastAsia"/>
        </w:rPr>
        <w:t>引入协同</w:t>
      </w:r>
      <w:r>
        <w:t>过滤方法（</w:t>
      </w:r>
      <w:r>
        <w:rPr>
          <w:rFonts w:hint="eastAsia"/>
        </w:rPr>
        <w:t>CF</w:t>
      </w:r>
      <w:r>
        <w:t>）</w:t>
      </w:r>
      <w:r>
        <w:rPr>
          <w:rFonts w:hint="eastAsia"/>
        </w:rPr>
        <w:t>来</w:t>
      </w:r>
      <w:r>
        <w:t>缓解这个问题</w:t>
      </w:r>
      <w:r>
        <w:rPr>
          <w:rFonts w:hint="eastAsia"/>
        </w:rPr>
        <w:t>。例如Hu等</w:t>
      </w:r>
      <w:r>
        <w:t>人提出的模型是将</w:t>
      </w:r>
      <w:r>
        <w:rPr>
          <w:rFonts w:hint="eastAsia"/>
        </w:rPr>
        <w:t>CF与</w:t>
      </w:r>
      <w:r>
        <w:t>基于</w:t>
      </w:r>
      <w:r>
        <w:rPr>
          <w:rFonts w:hint="eastAsia"/>
        </w:rPr>
        <w:t>ARIMA和Ka</w:t>
      </w:r>
      <w:r>
        <w:t>lman</w:t>
      </w:r>
      <w:r>
        <w:rPr>
          <w:rFonts w:hint="eastAsia"/>
        </w:rPr>
        <w:t>滤波</w:t>
      </w:r>
      <w:r>
        <w:t>的改进时间</w:t>
      </w:r>
      <w:r>
        <w:rPr>
          <w:rFonts w:hint="eastAsia"/>
        </w:rPr>
        <w:t>序列</w:t>
      </w:r>
      <w:r>
        <w:t>预测相结合的模型。</w:t>
      </w:r>
      <w:r>
        <w:rPr>
          <w:rFonts w:hint="eastAsia"/>
        </w:rPr>
        <w:t>[</w:t>
      </w:r>
      <w:r>
        <w:t>6]</w:t>
      </w:r>
      <w:r>
        <w:rPr>
          <w:rFonts w:hint="eastAsia"/>
        </w:rPr>
        <w:t>、</w:t>
      </w:r>
      <w:r>
        <w:t>[13]</w:t>
      </w:r>
      <w:r>
        <w:rPr>
          <w:rFonts w:hint="eastAsia"/>
        </w:rPr>
        <w:t>、[14]使用</w:t>
      </w:r>
      <w:r>
        <w:t>用户</w:t>
      </w:r>
      <w:r>
        <w:rPr>
          <w:rFonts w:hint="eastAsia"/>
        </w:rPr>
        <w:t>服务</w:t>
      </w:r>
      <w:r>
        <w:t>时间</w:t>
      </w:r>
      <w:r>
        <w:rPr>
          <w:rFonts w:hint="eastAsia"/>
        </w:rPr>
        <w:t>张量</w:t>
      </w:r>
      <w:r>
        <w:t>对时间感知QoS</w:t>
      </w:r>
      <w:r>
        <w:rPr>
          <w:rFonts w:hint="eastAsia"/>
        </w:rPr>
        <w:t>预测</w:t>
      </w:r>
      <w:r>
        <w:t>问题进行形式化，并进行张量分解。然而</w:t>
      </w:r>
      <w:r>
        <w:rPr>
          <w:rFonts w:hint="eastAsia"/>
        </w:rPr>
        <w:t>，</w:t>
      </w:r>
      <w:r>
        <w:t>当维数变大时，张量分解就变得难以处理和低效。</w:t>
      </w:r>
      <w:r>
        <w:rPr>
          <w:rFonts w:hint="eastAsia"/>
        </w:rPr>
        <w:t>S</w:t>
      </w:r>
      <w:r>
        <w:t>ilic</w:t>
      </w:r>
      <w:r>
        <w:rPr>
          <w:rFonts w:hint="eastAsia"/>
        </w:rPr>
        <w:t>等</w:t>
      </w:r>
      <w:r>
        <w:t>人提出将历史</w:t>
      </w:r>
      <w:r>
        <w:rPr>
          <w:rFonts w:hint="eastAsia"/>
        </w:rPr>
        <w:t>Q</w:t>
      </w:r>
      <w:r>
        <w:t>oS</w:t>
      </w:r>
      <w:r>
        <w:rPr>
          <w:rFonts w:hint="eastAsia"/>
        </w:rPr>
        <w:t>数据</w:t>
      </w:r>
      <w:r>
        <w:t>进行聚类，并对每个簇的平均信度进行哈希</w:t>
      </w:r>
      <w:r>
        <w:rPr>
          <w:rFonts w:hint="eastAsia"/>
        </w:rPr>
        <w:t>用于</w:t>
      </w:r>
      <w:r>
        <w:t>预测</w:t>
      </w:r>
      <w:r>
        <w:rPr>
          <w:rFonts w:hint="eastAsia"/>
        </w:rPr>
        <w:t>。Z</w:t>
      </w:r>
      <w:r>
        <w:t>hu</w:t>
      </w:r>
      <w:r>
        <w:rPr>
          <w:rFonts w:hint="eastAsia"/>
        </w:rPr>
        <w:t>等</w:t>
      </w:r>
      <w:r>
        <w:t>人采用了类似的策略，提出了一种新的具体情境的矩阵分解方法。</w:t>
      </w:r>
    </w:p>
    <w:p w:rsidR="00321632" w:rsidRDefault="00321632" w:rsidP="00321632">
      <w:pPr>
        <w:pStyle w:val="1"/>
      </w:pPr>
      <w:r>
        <w:rPr>
          <w:rFonts w:hint="eastAsia"/>
        </w:rPr>
        <w:t>QoS相关数据集及方法</w:t>
      </w:r>
      <w:r w:rsidR="001C2496">
        <w:rPr>
          <w:rFonts w:hint="eastAsia"/>
        </w:rPr>
        <w:t>-</w:t>
      </w:r>
      <w:r w:rsidR="008D5407">
        <w:rPr>
          <w:rFonts w:hint="eastAsia"/>
        </w:rPr>
        <w:t>-</w:t>
      </w:r>
      <w:r w:rsidR="001C2496">
        <w:rPr>
          <w:rFonts w:hint="eastAsia"/>
        </w:rPr>
        <w:t>WSDREAM</w:t>
      </w:r>
    </w:p>
    <w:p w:rsidR="00FE5EAC" w:rsidRDefault="00FE5EAC" w:rsidP="00FE5EAC">
      <w:pPr>
        <w:pStyle w:val="2"/>
      </w:pPr>
      <w:r>
        <w:rPr>
          <w:rFonts w:hint="eastAsia"/>
        </w:rPr>
        <w:t>数据集</w:t>
      </w:r>
    </w:p>
    <w:p w:rsidR="00321632" w:rsidRDefault="00321632" w:rsidP="00321632">
      <w:r>
        <w:rPr>
          <w:rFonts w:hint="eastAsia"/>
        </w:rPr>
        <w:t>在服务计算QoS相关的研究中有众多优秀的数据集，其中以香港中文大学发布的WS-DREAM</w:t>
      </w:r>
      <w:r>
        <w:t>(</w:t>
      </w:r>
      <w:r w:rsidRPr="001D2CC6">
        <w:t>Distributed REliability Assessment Mechanism</w:t>
      </w:r>
      <w:r>
        <w:t>)</w:t>
      </w:r>
      <w:r>
        <w:rPr>
          <w:rFonts w:hint="eastAsia"/>
        </w:rPr>
        <w:t>数据集最为流行。WS</w:t>
      </w:r>
      <w:r>
        <w:t xml:space="preserve">-DREAM </w:t>
      </w:r>
      <w:r>
        <w:rPr>
          <w:rFonts w:hint="eastAsia"/>
        </w:rPr>
        <w:t>数据集</w:t>
      </w:r>
      <w:r>
        <w:rPr>
          <w:rFonts w:hint="eastAsia"/>
        </w:rPr>
        <w:lastRenderedPageBreak/>
        <w:t>主要包含三个组件：Web服务QoS预测组件、</w:t>
      </w:r>
      <w:bookmarkStart w:id="7" w:name="OLE_LINK29"/>
      <w:bookmarkStart w:id="8" w:name="OLE_LINK30"/>
      <w:bookmarkStart w:id="9" w:name="OLE_LINK31"/>
      <w:r>
        <w:rPr>
          <w:rFonts w:hint="eastAsia"/>
        </w:rPr>
        <w:t>Web服务日志管理组件</w:t>
      </w:r>
      <w:bookmarkEnd w:id="7"/>
      <w:bookmarkEnd w:id="8"/>
      <w:bookmarkEnd w:id="9"/>
      <w:r>
        <w:rPr>
          <w:rFonts w:hint="eastAsia"/>
        </w:rPr>
        <w:t>和</w:t>
      </w:r>
      <w:bookmarkStart w:id="10" w:name="OLE_LINK32"/>
      <w:bookmarkStart w:id="11" w:name="OLE_LINK33"/>
      <w:bookmarkStart w:id="12" w:name="OLE_LINK34"/>
      <w:r>
        <w:rPr>
          <w:rFonts w:hint="eastAsia"/>
        </w:rPr>
        <w:t>Web服务审查挖掘组件</w:t>
      </w:r>
      <w:bookmarkEnd w:id="10"/>
      <w:bookmarkEnd w:id="11"/>
      <w:bookmarkEnd w:id="12"/>
      <w:r>
        <w:rPr>
          <w:rFonts w:hint="eastAsia"/>
        </w:rPr>
        <w:t>组成。Web服务QoS预测组件，</w:t>
      </w:r>
      <w:r w:rsidRPr="00321BAB">
        <w:rPr>
          <w:rFonts w:hint="eastAsia"/>
        </w:rPr>
        <w:t>允许用户以协作方式执行</w:t>
      </w:r>
      <w:r w:rsidRPr="00321BAB">
        <w:t>Web服务的可靠性和质量评估</w:t>
      </w:r>
      <w:r>
        <w:rPr>
          <w:rFonts w:hint="eastAsia"/>
        </w:rPr>
        <w:t>；Web服务日志管理组件，它通过日志提供服务系统可靠性增强的端到端框架；Web服务审查挖掘组件，</w:t>
      </w:r>
      <w:r w:rsidRPr="00321BAB">
        <w:rPr>
          <w:rFonts w:hint="eastAsia"/>
        </w:rPr>
        <w:t>它通过自然语言处理技术自动分析用户评论。</w:t>
      </w:r>
      <w:r>
        <w:rPr>
          <w:rFonts w:hint="eastAsia"/>
        </w:rPr>
        <w:t>目前关于该数据的出版物总共被引用了2</w:t>
      </w:r>
      <w:r>
        <w:t>000</w:t>
      </w:r>
      <w:r>
        <w:rPr>
          <w:rFonts w:hint="eastAsia"/>
        </w:rPr>
        <w:t>多次，并应用于2</w:t>
      </w:r>
      <w:r>
        <w:t>00</w:t>
      </w:r>
      <w:r>
        <w:rPr>
          <w:rFonts w:hint="eastAsia"/>
        </w:rPr>
        <w:t>多篇高水平论文。WS-DREAM存储库维护着3组数据：</w:t>
      </w:r>
      <w:r w:rsidRPr="003F2687">
        <w:rPr>
          <w:rFonts w:hint="eastAsia"/>
        </w:rPr>
        <w:t>（</w:t>
      </w:r>
      <w:r w:rsidRPr="003F2687">
        <w:t>1）QoS（服务质量）数据集; （2）日志数据集; （3）审查数据集</w:t>
      </w:r>
      <w:r>
        <w:rPr>
          <w:rFonts w:hint="eastAsia"/>
        </w:rPr>
        <w:t>。</w:t>
      </w:r>
    </w:p>
    <w:p w:rsidR="00FE5EAC" w:rsidRDefault="000972C2" w:rsidP="00FE5EAC">
      <w:pPr>
        <w:pStyle w:val="2"/>
      </w:pPr>
      <w:r>
        <w:rPr>
          <w:rFonts w:hint="eastAsia"/>
        </w:rPr>
        <w:t>1</w:t>
      </w:r>
      <w:r w:rsidR="00FE5EAC">
        <w:rPr>
          <w:rFonts w:hint="eastAsia"/>
        </w:rPr>
        <w:t>基础方法</w:t>
      </w:r>
    </w:p>
    <w:p w:rsidR="00FE5EAC" w:rsidRDefault="00321632" w:rsidP="00321632">
      <w:r>
        <w:rPr>
          <w:rFonts w:hint="eastAsia"/>
        </w:rPr>
        <w:t>基于WS-DREAM数据集开展了大量QoS预测和服务推荐的相关的工作，其中有最基础的方法UMEAN-基于用户平均的方法和IMEAN基于物品（服务）平均的方法。</w:t>
      </w:r>
    </w:p>
    <w:p w:rsidR="00FE5EAC" w:rsidRDefault="000972C2" w:rsidP="00FE5EAC">
      <w:pPr>
        <w:pStyle w:val="2"/>
      </w:pPr>
      <w:r>
        <w:rPr>
          <w:rFonts w:hint="eastAsia"/>
        </w:rPr>
        <w:t>2</w:t>
      </w:r>
      <w:r w:rsidR="00FE5EAC">
        <w:rPr>
          <w:rFonts w:hint="eastAsia"/>
        </w:rPr>
        <w:t>近邻方法</w:t>
      </w:r>
    </w:p>
    <w:p w:rsidR="00321632" w:rsidRDefault="00321632" w:rsidP="00321632">
      <w:r>
        <w:rPr>
          <w:rFonts w:hint="eastAsia"/>
        </w:rPr>
        <w:t>利用用户相似性计算近邻的思路，提出了将两种基础方法结合在一起的UIPCC方法，该方法通过相似度来分别计算相似用户和相似的服务，并通过相似邻居的值来预测缺失值，具有很好的效果。</w:t>
      </w:r>
    </w:p>
    <w:p w:rsidR="00321632" w:rsidRDefault="00321632" w:rsidP="00321632">
      <w:r w:rsidRPr="00D40444">
        <w:rPr>
          <w:noProof/>
        </w:rPr>
        <w:drawing>
          <wp:inline distT="0" distB="0" distL="0" distR="0" wp14:anchorId="20E4B180" wp14:editId="007A2F34">
            <wp:extent cx="5236210" cy="2976245"/>
            <wp:effectExtent l="0" t="0" r="2540" b="0"/>
            <wp:docPr id="7" name="图片 7" descr="D:\Study\面向服务的软件工程\pic\UIPC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tudy\面向服务的软件工程\pic\UIPCC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210" cy="2976245"/>
                    </a:xfrm>
                    <a:prstGeom prst="rect">
                      <a:avLst/>
                    </a:prstGeom>
                    <a:noFill/>
                    <a:ln>
                      <a:noFill/>
                    </a:ln>
                  </pic:spPr>
                </pic:pic>
              </a:graphicData>
            </a:graphic>
          </wp:inline>
        </w:drawing>
      </w:r>
    </w:p>
    <w:p w:rsidR="00321632" w:rsidRDefault="00321632" w:rsidP="00321632">
      <w:pPr>
        <w:jc w:val="center"/>
      </w:pPr>
      <w:r>
        <w:rPr>
          <w:rFonts w:hint="eastAsia"/>
        </w:rPr>
        <w:t>UIPCC方法示意图</w:t>
      </w:r>
    </w:p>
    <w:p w:rsidR="00321632" w:rsidRDefault="00321632" w:rsidP="00321632">
      <w:r>
        <w:rPr>
          <w:rFonts w:hint="eastAsia"/>
        </w:rPr>
        <w:t>相似的方法还有ADF和NRCF方法等，他们均采用了通过历史信息计算相似的用户和相似的服务，然后对服务的QoS值进行预测的方法，</w:t>
      </w:r>
      <w:r w:rsidRPr="005D6435">
        <w:rPr>
          <w:rFonts w:hint="eastAsia"/>
        </w:rPr>
        <w:t>介绍基于服务质量</w:t>
      </w:r>
      <w:r w:rsidRPr="005D6435">
        <w:t>(QoS)的服务选择的概念概述。组合服务由多个抽象服务组成，每个抽象可以通过一组功能等效的具体服务来实现。基于QoS的服务选择的目标是从每一组具体服务中选择候选服务，以满足端到端的QoS需求，并优化组合QoS。</w:t>
      </w:r>
    </w:p>
    <w:p w:rsidR="00321632" w:rsidRDefault="00321632" w:rsidP="00321632">
      <w:pPr>
        <w:jc w:val="center"/>
      </w:pPr>
      <w:r w:rsidRPr="007B5F1D">
        <w:rPr>
          <w:noProof/>
        </w:rPr>
        <w:lastRenderedPageBreak/>
        <w:drawing>
          <wp:inline distT="0" distB="0" distL="0" distR="0" wp14:anchorId="6A719E1A" wp14:editId="23CB3ED7">
            <wp:extent cx="2682815" cy="2607659"/>
            <wp:effectExtent l="0" t="0" r="3810" b="2540"/>
            <wp:docPr id="4" name="图片 4" descr="D:\Study\面向服务的软件工程\pic\A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udy\面向服务的软件工程\pic\ADF.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0884" cy="2634942"/>
                    </a:xfrm>
                    <a:prstGeom prst="rect">
                      <a:avLst/>
                    </a:prstGeom>
                    <a:noFill/>
                    <a:ln>
                      <a:noFill/>
                    </a:ln>
                  </pic:spPr>
                </pic:pic>
              </a:graphicData>
            </a:graphic>
          </wp:inline>
        </w:drawing>
      </w:r>
    </w:p>
    <w:p w:rsidR="00321632" w:rsidRDefault="00321632" w:rsidP="00321632">
      <w:pPr>
        <w:jc w:val="center"/>
      </w:pPr>
      <w:r>
        <w:rPr>
          <w:rFonts w:hint="eastAsia"/>
        </w:rPr>
        <w:t>ADF方法示意图</w:t>
      </w:r>
    </w:p>
    <w:p w:rsidR="00321632" w:rsidRDefault="00321632" w:rsidP="00321632">
      <w:pPr>
        <w:jc w:val="center"/>
      </w:pPr>
      <w:r w:rsidRPr="007B5F1D">
        <w:rPr>
          <w:noProof/>
        </w:rPr>
        <w:drawing>
          <wp:inline distT="0" distB="0" distL="0" distR="0" wp14:anchorId="4736728E" wp14:editId="0ED5911F">
            <wp:extent cx="3524092" cy="2484408"/>
            <wp:effectExtent l="0" t="0" r="635" b="0"/>
            <wp:docPr id="6" name="图片 6" descr="D:\Study\面向服务的软件工程\pic\A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tudy\面向服务的软件工程\pic\ADF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0857" cy="2524426"/>
                    </a:xfrm>
                    <a:prstGeom prst="rect">
                      <a:avLst/>
                    </a:prstGeom>
                    <a:noFill/>
                    <a:ln>
                      <a:noFill/>
                    </a:ln>
                  </pic:spPr>
                </pic:pic>
              </a:graphicData>
            </a:graphic>
          </wp:inline>
        </w:drawing>
      </w:r>
    </w:p>
    <w:p w:rsidR="00FB48D5" w:rsidRDefault="000972C2" w:rsidP="00FB48D5">
      <w:pPr>
        <w:pStyle w:val="2"/>
      </w:pPr>
      <w:r>
        <w:rPr>
          <w:rFonts w:hint="eastAsia"/>
        </w:rPr>
        <w:t>3</w:t>
      </w:r>
      <w:r w:rsidR="005D0A06">
        <w:rPr>
          <w:rFonts w:hint="eastAsia"/>
        </w:rPr>
        <w:t>基于</w:t>
      </w:r>
      <w:r w:rsidR="00FB48D5">
        <w:rPr>
          <w:rFonts w:hint="eastAsia"/>
        </w:rPr>
        <w:t>模型</w:t>
      </w:r>
      <w:r w:rsidR="00B05C1A">
        <w:rPr>
          <w:rFonts w:hint="eastAsia"/>
        </w:rPr>
        <w:t>的</w:t>
      </w:r>
      <w:r w:rsidR="00FB48D5">
        <w:rPr>
          <w:rFonts w:hint="eastAsia"/>
        </w:rPr>
        <w:t>方法</w:t>
      </w:r>
    </w:p>
    <w:p w:rsidR="00FB48D5" w:rsidRDefault="00321632" w:rsidP="000972C2">
      <w:r>
        <w:rPr>
          <w:rFonts w:hint="eastAsia"/>
        </w:rPr>
        <w:t>根据已有的QoS历史信息，可以对服务进行建模，通过模型的方法来进行服务的预测和推荐，为服务的选择提供帮助。</w:t>
      </w:r>
      <w:r w:rsidR="00FB48D5">
        <w:rPr>
          <w:rFonts w:hint="eastAsia"/>
        </w:rPr>
        <w:t>例如基于矩阵分解的PMF、NMF和LN-LFM方法，通过矩阵分解模型</w:t>
      </w:r>
    </w:p>
    <w:p w:rsidR="00FB48D5" w:rsidRDefault="00F41102" w:rsidP="005D0A06">
      <w:pPr>
        <w:pStyle w:val="3"/>
      </w:pPr>
      <w:r>
        <w:t>3.1</w:t>
      </w:r>
      <w:r w:rsidR="00FB48D5">
        <w:rPr>
          <w:rFonts w:hint="eastAsia"/>
        </w:rPr>
        <w:t>PMF</w:t>
      </w:r>
    </w:p>
    <w:p w:rsidR="00C82A79" w:rsidRDefault="00AF719F" w:rsidP="00C82A79">
      <w:r>
        <w:rPr>
          <w:rFonts w:hint="eastAsia"/>
        </w:rPr>
        <w:t>PMF</w:t>
      </w:r>
      <w:r w:rsidRPr="00AF719F">
        <w:t xml:space="preserve"> (Probabilistic Matrix Factorization)</w:t>
      </w:r>
      <w:r w:rsidR="00C33BD5">
        <w:rPr>
          <w:rFonts w:hint="eastAsia"/>
        </w:rPr>
        <w:t>即概率矩阵分解方法，</w:t>
      </w:r>
      <w:r w:rsidR="00C82A79">
        <w:t>RegularizedMF是对BasicMF的优化，而PMF是在RegularizedMF的基础上，引入概率模型进一步优化。假设用户U和项目V的特征矩阵均服从高斯分布，通过评分矩阵已知值用MAP（最大后验概率）和MLE（最大似然估计）(下面会详细说明)得到U和V的特征矩阵，然后用特征矩阵去预测评分矩阵中的未知值。</w:t>
      </w:r>
    </w:p>
    <w:p w:rsidR="00C82A79" w:rsidRPr="00AF719F" w:rsidRDefault="00C82A79" w:rsidP="00AF719F">
      <w:r>
        <w:object w:dxaOrig="9286" w:dyaOrig="2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99pt" o:ole="">
            <v:imagedata r:id="rId10" o:title=""/>
          </v:shape>
          <o:OLEObject Type="Embed" ProgID="Visio.Drawing.15" ShapeID="_x0000_i1025" DrawAspect="Content" ObjectID="_1606843118" r:id="rId11"/>
        </w:object>
      </w:r>
    </w:p>
    <w:p w:rsidR="00FB48D5" w:rsidRDefault="00F41102" w:rsidP="005D0A06">
      <w:pPr>
        <w:pStyle w:val="3"/>
      </w:pPr>
      <w:r>
        <w:t>3.2</w:t>
      </w:r>
      <w:r w:rsidR="00FB48D5">
        <w:rPr>
          <w:rFonts w:hint="eastAsia"/>
        </w:rPr>
        <w:t>NMF</w:t>
      </w:r>
    </w:p>
    <w:p w:rsidR="00F41102" w:rsidRDefault="00F41102" w:rsidP="005D0A06">
      <w:pPr>
        <w:pStyle w:val="3"/>
      </w:pPr>
      <w:r>
        <w:t>3.3</w:t>
      </w:r>
      <w:r w:rsidR="00FB48D5">
        <w:rPr>
          <w:rFonts w:hint="eastAsia"/>
        </w:rPr>
        <w:t>LN-LFM</w:t>
      </w:r>
    </w:p>
    <w:p w:rsidR="00B33DF0" w:rsidRDefault="00F41102" w:rsidP="00F41102">
      <w:pPr>
        <w:ind w:firstLine="420"/>
      </w:pPr>
      <w:r>
        <w:rPr>
          <w:rFonts w:hint="eastAsia"/>
        </w:rPr>
        <w:t>LN-LFM</w:t>
      </w:r>
      <w:r w:rsidR="00FB48D5">
        <w:rPr>
          <w:rFonts w:hint="eastAsia"/>
        </w:rPr>
        <w:t>是基于隐变量的推荐（Latent</w:t>
      </w:r>
      <w:r w:rsidR="00FB48D5">
        <w:t xml:space="preserve"> </w:t>
      </w:r>
      <w:r w:rsidR="00FB48D5">
        <w:rPr>
          <w:rFonts w:hint="eastAsia"/>
        </w:rPr>
        <w:t>Factor</w:t>
      </w:r>
      <w:r w:rsidR="00FB48D5">
        <w:t xml:space="preserve"> </w:t>
      </w:r>
      <w:r w:rsidR="00FB48D5">
        <w:rPr>
          <w:rFonts w:hint="eastAsia"/>
        </w:rPr>
        <w:t>Model）</w:t>
      </w:r>
      <w:r w:rsidR="00B33DF0">
        <w:rPr>
          <w:rFonts w:hint="eastAsia"/>
        </w:rPr>
        <w:t>阐述了如何利用潜在因子模型</w:t>
      </w:r>
      <w:r w:rsidR="00B33DF0">
        <w:t xml:space="preserve"> (</w:t>
      </w:r>
      <w:r w:rsidR="00B33DF0">
        <w:rPr>
          <w:rFonts w:hint="eastAsia"/>
        </w:rPr>
        <w:t>LFM</w:t>
      </w:r>
      <w:r w:rsidR="00B33DF0">
        <w:t>) 预测未知的</w:t>
      </w:r>
      <w:r w:rsidR="00B33DF0">
        <w:rPr>
          <w:rFonts w:hint="eastAsia"/>
        </w:rPr>
        <w:t>QoS</w:t>
      </w:r>
      <w:r w:rsidR="00B33DF0">
        <w:t>值。同时, 我们考虑了提供者及其国家的因素, 这意味着潜在的物理位置和网络状态信息, 作为 web 服务集的潜在邻居。因此, 建立了新的邻域因子模型, 以评估每个服务用户的潜在邻居的个性化连接质量。</w:t>
      </w:r>
    </w:p>
    <w:p w:rsidR="00B33DF0" w:rsidRDefault="00B33DF0" w:rsidP="00B33DF0">
      <w:r>
        <w:rPr>
          <w:rFonts w:hint="eastAsia"/>
        </w:rPr>
        <w:t>然后</w:t>
      </w:r>
      <w:r>
        <w:t>, 提出了一种基于</w:t>
      </w:r>
      <w:r>
        <w:rPr>
          <w:rFonts w:hint="eastAsia"/>
        </w:rPr>
        <w:t>LFM</w:t>
      </w:r>
      <w:r>
        <w:t xml:space="preserve">的集成模型。最后, 我们对一个大规模的真实世界 </w:t>
      </w:r>
      <w:r w:rsidR="00DF7B01">
        <w:rPr>
          <w:rFonts w:hint="eastAsia"/>
        </w:rPr>
        <w:t>QoS</w:t>
      </w:r>
      <w:r>
        <w:t xml:space="preserve"> 数据集进行了一组实验, 结果表明</w:t>
      </w:r>
      <w:r w:rsidR="00DF7B01">
        <w:rPr>
          <w:rFonts w:hint="eastAsia"/>
        </w:rPr>
        <w:t>该方法</w:t>
      </w:r>
      <w:r>
        <w:t>是有效的, 特别是在数据稀疏的情况下。</w:t>
      </w:r>
    </w:p>
    <w:p w:rsidR="00FB48D5" w:rsidRDefault="00FB48D5" w:rsidP="00321632">
      <w:r w:rsidRPr="00FB48D5">
        <w:rPr>
          <w:rFonts w:hint="eastAsia"/>
        </w:rPr>
        <w:t>假设已经有</w:t>
      </w:r>
      <w:r w:rsidRPr="00FB48D5">
        <w:t>n个人对m个商品进行评价，其评价矩阵A</w:t>
      </w:r>
      <w:r w:rsidRPr="00FB48D5">
        <w:rPr>
          <w:vertAlign w:val="subscript"/>
        </w:rPr>
        <w:t>mxn</w:t>
      </w:r>
      <w:r w:rsidRPr="00FB48D5">
        <w:t>反应了每个人对每个商品的喜好程度（行为商品，列为用户）。一般来说，一个人对商品或者某</w:t>
      </w:r>
      <w:r>
        <w:t>种事物的直观感受会受到该商品或事物属性值的影响，比如一个</w:t>
      </w:r>
      <w:r>
        <w:rPr>
          <w:rFonts w:hint="eastAsia"/>
        </w:rPr>
        <w:t>用户</w:t>
      </w:r>
      <w:r>
        <w:t>最近打算找一个对象，在众多的</w:t>
      </w:r>
      <w:r>
        <w:rPr>
          <w:rFonts w:hint="eastAsia"/>
        </w:rPr>
        <w:t>服务中他</w:t>
      </w:r>
      <w:r>
        <w:t>选中了</w:t>
      </w:r>
      <w:r>
        <w:rPr>
          <w:rFonts w:hint="eastAsia"/>
        </w:rPr>
        <w:t>服务D</w:t>
      </w:r>
      <w:r w:rsidRPr="00FB48D5">
        <w:t>，而他本人喜欢</w:t>
      </w:r>
      <w:r>
        <w:rPr>
          <w:rFonts w:hint="eastAsia"/>
        </w:rPr>
        <w:t>服务</w:t>
      </w:r>
      <w:r>
        <w:t>的类型具</w:t>
      </w:r>
      <w:r>
        <w:rPr>
          <w:rFonts w:hint="eastAsia"/>
        </w:rPr>
        <w:t>有高可用，低延时</w:t>
      </w:r>
      <w:r>
        <w:t>等，这些特点就是他对</w:t>
      </w:r>
      <w:r>
        <w:rPr>
          <w:rFonts w:hint="eastAsia"/>
        </w:rPr>
        <w:t>服务</w:t>
      </w:r>
      <w:r>
        <w:t>特征的一种偏好，而每个</w:t>
      </w:r>
      <w:r>
        <w:rPr>
          <w:rFonts w:hint="eastAsia"/>
        </w:rPr>
        <w:t>服务</w:t>
      </w:r>
      <w:r>
        <w:t>在</w:t>
      </w:r>
      <w:r>
        <w:rPr>
          <w:rFonts w:hint="eastAsia"/>
        </w:rPr>
        <w:t>可用性</w:t>
      </w:r>
      <w:r>
        <w:t>、</w:t>
      </w:r>
      <w:r>
        <w:rPr>
          <w:rFonts w:hint="eastAsia"/>
        </w:rPr>
        <w:t>响应时间</w:t>
      </w:r>
      <w:r w:rsidRPr="00FB48D5">
        <w:t>、</w:t>
      </w:r>
      <w:r>
        <w:t>等特征上都有一定值，对于一个</w:t>
      </w:r>
      <w:r>
        <w:rPr>
          <w:rFonts w:hint="eastAsia"/>
        </w:rPr>
        <w:t>用户</w:t>
      </w:r>
      <w:r w:rsidRPr="00FB48D5">
        <w:t>来说，他选择的D</w:t>
      </w:r>
      <w:r>
        <w:rPr>
          <w:rFonts w:hint="eastAsia"/>
        </w:rPr>
        <w:t>服务</w:t>
      </w:r>
      <w:r w:rsidRPr="00FB48D5">
        <w:t>一定是一个在他</w:t>
      </w:r>
      <w:r>
        <w:rPr>
          <w:rFonts w:hint="eastAsia"/>
        </w:rPr>
        <w:t>的需求的属性中最符合的</w:t>
      </w:r>
      <w:r w:rsidRPr="00FB48D5">
        <w:t>。虽然我</w:t>
      </w:r>
      <w:r w:rsidRPr="00FB48D5">
        <w:rPr>
          <w:rFonts w:hint="eastAsia"/>
        </w:rPr>
        <w:t>们从矩阵</w:t>
      </w:r>
      <w:r w:rsidRPr="00FB48D5">
        <w:t>A中只看到了每个用户对每个商品的评价，但是我们可以认为这个评价值是用户对商品的属性值的偏爱程度与每个商品在这些属性上的表现综合结果，这里的属性就是我们所说的隐变量。基于这样的思想，我们可以将矩阵A分解成为“商品—商品属性”的评价矩阵U</w:t>
      </w:r>
      <w:r w:rsidRPr="000F2C3F">
        <w:rPr>
          <w:vertAlign w:val="subscript"/>
        </w:rPr>
        <w:t>mxk</w:t>
      </w:r>
      <w:r w:rsidRPr="00FB48D5">
        <w:t>与“商品属性—客户喜好”矩阵V</w:t>
      </w:r>
      <w:r w:rsidRPr="000F2C3F">
        <w:rPr>
          <w:vertAlign w:val="subscript"/>
        </w:rPr>
        <w:t>kxn</w:t>
      </w:r>
      <w:r w:rsidRPr="00FB48D5">
        <w:t>的乘积，及：</w:t>
      </w:r>
    </w:p>
    <w:p w:rsidR="000F2C3F" w:rsidRPr="000F2C3F" w:rsidRDefault="000F2C3F" w:rsidP="00321632">
      <w:pPr>
        <w:rPr>
          <w:i/>
        </w:rPr>
      </w:pPr>
      <m:oMathPara>
        <m:oMath>
          <m:r>
            <w:rPr>
              <w:rFonts w:ascii="Cambria Math" w:hAnsi="Cambria Math" w:hint="eastAsia"/>
            </w:rPr>
            <m:t>Am</m:t>
          </m:r>
          <m:r>
            <w:rPr>
              <w:rFonts w:ascii="Cambria Math" w:hAnsi="Cambria Math"/>
            </w:rPr>
            <m:t>xn=UmxkVkxn</m:t>
          </m:r>
        </m:oMath>
      </m:oMathPara>
    </w:p>
    <w:p w:rsidR="00321632" w:rsidRDefault="00DB29FA" w:rsidP="00DB29FA">
      <w:pPr>
        <w:ind w:firstLine="420"/>
        <w:jc w:val="center"/>
      </w:pPr>
      <w:r w:rsidRPr="00DB29FA">
        <w:rPr>
          <w:noProof/>
        </w:rPr>
        <w:lastRenderedPageBreak/>
        <w:drawing>
          <wp:inline distT="0" distB="0" distL="0" distR="0">
            <wp:extent cx="2907102" cy="4935770"/>
            <wp:effectExtent l="0" t="0" r="7620" b="0"/>
            <wp:docPr id="1" name="图片 1" descr="D:\Study\面向服务的软件工程\pic\6930523-fig-1-sourc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面向服务的软件工程\pic\6930523-fig-1-source-larg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5089" cy="4949331"/>
                    </a:xfrm>
                    <a:prstGeom prst="rect">
                      <a:avLst/>
                    </a:prstGeom>
                    <a:noFill/>
                    <a:ln>
                      <a:noFill/>
                    </a:ln>
                  </pic:spPr>
                </pic:pic>
              </a:graphicData>
            </a:graphic>
          </wp:inline>
        </w:drawing>
      </w:r>
    </w:p>
    <w:p w:rsidR="008D5407" w:rsidRDefault="008D5407" w:rsidP="008D5407">
      <w:pPr>
        <w:pStyle w:val="1"/>
      </w:pPr>
      <w:r>
        <w:rPr>
          <w:rFonts w:hint="eastAsia"/>
        </w:rPr>
        <w:t>利用QoS来进行服务选择</w:t>
      </w:r>
    </w:p>
    <w:p w:rsidR="00520105" w:rsidRDefault="00520105" w:rsidP="004E1D0A">
      <w:pPr>
        <w:ind w:firstLine="420"/>
      </w:pPr>
      <w:bookmarkStart w:id="13" w:name="OLE_LINK1"/>
      <w:bookmarkStart w:id="14" w:name="OLE_LINK2"/>
      <w:bookmarkStart w:id="15" w:name="OLE_LINK3"/>
      <w:r>
        <w:rPr>
          <w:rFonts w:hint="eastAsia"/>
        </w:rPr>
        <w:t>摘要介绍</w:t>
      </w:r>
    </w:p>
    <w:p w:rsidR="00520105" w:rsidRDefault="00520105" w:rsidP="004E1D0A">
      <w:pPr>
        <w:ind w:firstLine="420"/>
      </w:pPr>
      <w:r>
        <w:rPr>
          <w:rFonts w:hint="eastAsia"/>
        </w:rPr>
        <w:t>基于可信和异构的QoS属性来进行有效的空间大数据服务选择</w:t>
      </w:r>
      <w:bookmarkEnd w:id="13"/>
      <w:bookmarkEnd w:id="14"/>
      <w:bookmarkEnd w:id="15"/>
      <w:r w:rsidR="008D5407">
        <w:rPr>
          <w:rFonts w:hint="eastAsia"/>
        </w:rPr>
        <w:t>，</w:t>
      </w:r>
      <w:bookmarkStart w:id="16" w:name="OLE_LINK4"/>
      <w:bookmarkStart w:id="17" w:name="OLE_LINK5"/>
      <w:bookmarkStart w:id="18" w:name="OLE_LINK6"/>
      <w:r w:rsidR="004E1D0A" w:rsidRPr="004E1D0A">
        <w:rPr>
          <w:rFonts w:hint="eastAsia"/>
        </w:rPr>
        <w:t>随着云服务的数量以惊人的速度增长，提供类似功能的服务供应商的数量也在不断增加。选择具有用户期望的非功能性属性（</w:t>
      </w:r>
      <w:r w:rsidR="004E1D0A" w:rsidRPr="004E1D0A">
        <w:t>NFP）的服务变得非常重要，但是引发了许多与大数据相关的研究问题。首先，选择决策应该处理大量的服务NFP数据。第二，服务选择需要反映不同的用户偏好，包括定性和定量的。第三，网络和服务负载的不确定性导致NFP的高可变性。第四，由于服务NFP的信任值是通过历史用户的反馈收集的，因此它给服务的NFP带来了准确性维度。第五，应该平衡多个有时相互冲突的最优服务选择决策目标。一个有效的服务选择机制是需要的，它能</w:t>
      </w:r>
      <w:r w:rsidR="004E1D0A" w:rsidRPr="004E1D0A">
        <w:rPr>
          <w:rFonts w:hint="eastAsia"/>
        </w:rPr>
        <w:t>够以集成的方式处理上述所有大数据挑战，以处理具有高度可变性的高度多样化</w:t>
      </w:r>
      <w:r w:rsidR="004E1D0A" w:rsidRPr="004E1D0A">
        <w:t>QoS以及导致数据准确性的信任相关问题。现有的研究关注于用户的QoS偏好或者他们的信任问题，但是未能提供一个系统解决方案来将两个标准集成到选择过程中。</w:t>
      </w:r>
    </w:p>
    <w:p w:rsidR="00520105" w:rsidRDefault="00520105" w:rsidP="004E1D0A">
      <w:pPr>
        <w:ind w:firstLine="420"/>
        <w:rPr>
          <w:rFonts w:hint="eastAsia"/>
        </w:rPr>
      </w:pPr>
      <w:r>
        <w:rPr>
          <w:rFonts w:hint="eastAsia"/>
        </w:rPr>
        <w:t>相关工作</w:t>
      </w:r>
    </w:p>
    <w:p w:rsidR="00520105" w:rsidRDefault="00520105" w:rsidP="004E1D0A">
      <w:pPr>
        <w:ind w:firstLine="420"/>
        <w:rPr>
          <w:rFonts w:hint="eastAsia"/>
        </w:rPr>
      </w:pPr>
      <w:r w:rsidRPr="00520105">
        <w:rPr>
          <w:rFonts w:hint="eastAsia"/>
        </w:rPr>
        <w:t>由于服务空间庞大，用户需求多样，服务选择是服务计算的一个开放性问题。提出了一些服务选择体系结构，以保证基于服务的应用程序设计和服务组合的有效服务选择。</w:t>
      </w:r>
      <w:r w:rsidRPr="00520105">
        <w:t>Ran[43]首先通过提出服务发现模型扩展了传统的SOA体系结构以支持QoS。哈达德等。[23]提出</w:t>
      </w:r>
      <w:r w:rsidRPr="00520105">
        <w:lastRenderedPageBreak/>
        <w:t>了一种寻找最佳Web服务的QoS-Broker体系结构，它处理Web服务客户端的查询以及寻找最佳Web服务的QoS要求。Benouaret等人[44]提出了用于服务选择的WS-Sky框架。该框架利用skyline概念的两个变体来有效和高效地选择能够更好地满足用户</w:t>
      </w:r>
      <w:r w:rsidRPr="00520105">
        <w:rPr>
          <w:rFonts w:hint="eastAsia"/>
        </w:rPr>
        <w:t>需求的</w:t>
      </w:r>
      <w:r w:rsidRPr="00520105">
        <w:t>Web服务。</w:t>
      </w:r>
    </w:p>
    <w:p w:rsidR="008D5407" w:rsidRDefault="004E1D0A" w:rsidP="004E1D0A">
      <w:pPr>
        <w:ind w:firstLine="420"/>
      </w:pPr>
      <w:bookmarkStart w:id="19" w:name="OLE_LINK12"/>
      <w:bookmarkStart w:id="20" w:name="OLE_LINK13"/>
      <w:r w:rsidRPr="004E1D0A">
        <w:t>在本文中，我们通过发展一种新的多目标优化方法来处理基于异构偏好和信任的服务选择，在服务的信任值和用户的QoS偏好之间进行权衡决策，以根据候选云服务与用户需求的匹配程度对候选云服务进行排序。我们进行了大量的实验来评估所提出方法的有效性和效率。</w:t>
      </w:r>
      <w:bookmarkEnd w:id="16"/>
      <w:bookmarkEnd w:id="17"/>
      <w:bookmarkEnd w:id="18"/>
    </w:p>
    <w:bookmarkEnd w:id="19"/>
    <w:bookmarkEnd w:id="20"/>
    <w:p w:rsidR="004E1D0A" w:rsidRDefault="004E1D0A" w:rsidP="006477EC">
      <w:r>
        <w:rPr>
          <w:noProof/>
        </w:rPr>
        <w:drawing>
          <wp:inline distT="0" distB="0" distL="0" distR="0" wp14:anchorId="7D58E56B" wp14:editId="2B60AC93">
            <wp:extent cx="5274310" cy="38436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43655"/>
                    </a:xfrm>
                    <a:prstGeom prst="rect">
                      <a:avLst/>
                    </a:prstGeom>
                  </pic:spPr>
                </pic:pic>
              </a:graphicData>
            </a:graphic>
          </wp:inline>
        </w:drawing>
      </w:r>
    </w:p>
    <w:p w:rsidR="004E1D0A" w:rsidRDefault="006477EC" w:rsidP="004E1D0A">
      <w:pPr>
        <w:ind w:firstLine="420"/>
      </w:pPr>
      <w:r w:rsidRPr="006477EC">
        <w:rPr>
          <w:rFonts w:hint="eastAsia"/>
        </w:rPr>
        <w:t>我们首先基于传统的面向服务的体系结构（或</w:t>
      </w:r>
      <w:r w:rsidRPr="006477EC">
        <w:t>SOA）标准提出了一个用于云服务选择的标准流程。如图1所示，该过程包括以下四个步骤：</w:t>
      </w:r>
    </w:p>
    <w:p w:rsidR="006477EC" w:rsidRDefault="006477EC" w:rsidP="006477EC">
      <w:pPr>
        <w:ind w:firstLine="420"/>
      </w:pPr>
      <w:r>
        <w:t>1)当服务提供商发布他们的云服务时，我们将在QoS数据中收集和存储QoS属性值，然后将功能细节发布到服务注册中心（参见图1，第3行(a)-(c))。</w:t>
      </w:r>
    </w:p>
    <w:p w:rsidR="006477EC" w:rsidRDefault="006477EC" w:rsidP="006477EC">
      <w:pPr>
        <w:ind w:firstLine="420"/>
      </w:pPr>
      <w:r>
        <w:t>2)当服务请求者需要云服务时，他可以用他的定性/定量偏好以及信任等价物来指定云服务（图1，第2行）。</w:t>
      </w:r>
    </w:p>
    <w:p w:rsidR="006477EC" w:rsidRDefault="006477EC" w:rsidP="006477EC">
      <w:pPr>
        <w:ind w:firstLine="420"/>
      </w:pPr>
      <w:r>
        <w:t>3)在进行选择时，首先根据功能属性在服务注册表中找到候选云服务(图1，第3行(a))。其次，我们对每个候选服务进行排序，然后根据包含QoS属性值和信任信息的服务NFP选择最佳服务给服务请求者（图1，第3行（b）-（d））。</w:t>
      </w:r>
    </w:p>
    <w:p w:rsidR="006477EC" w:rsidRDefault="006477EC" w:rsidP="006477EC">
      <w:pPr>
        <w:ind w:firstLine="420"/>
      </w:pPr>
      <w:r>
        <w:t>4)在服务请求者完成一个调用过程之后，我们将把服务QoS的用户反馈存储在信任数据中（图1，第4行（c））。通过这种方法，虚线矩形中的部分充当客户端和提供程序之间的中介。</w:t>
      </w:r>
    </w:p>
    <w:p w:rsidR="006E437D" w:rsidRDefault="006477EC" w:rsidP="006E437D">
      <w:pPr>
        <w:ind w:firstLine="420"/>
        <w:rPr>
          <w:rFonts w:hint="eastAsia"/>
        </w:rPr>
      </w:pPr>
      <w:r>
        <w:rPr>
          <w:rFonts w:hint="eastAsia"/>
        </w:rPr>
        <w:t>提出了集成服务选择方法来解决大数据挑战</w:t>
      </w:r>
      <w:r w:rsidRPr="006477EC">
        <w:t>。为了处理海量且种类繁多的NFP数据，我们扩展了处理异构信息的方法。结果，可以使用统一的度量来计算和比较每个QoS属性的用户需求的匹配程度。对于可变性和准确性的挑战，通过综合考虑QoS偏好和服务信任来计算匹配度。为了处理多个决策目标之间的冲突，采用多目标优化模型进行服务选择决策。</w:t>
      </w:r>
    </w:p>
    <w:p w:rsidR="006E437D" w:rsidRDefault="006E437D" w:rsidP="006477EC">
      <w:pPr>
        <w:ind w:firstLine="420"/>
      </w:pPr>
      <w:r w:rsidRPr="006E437D">
        <w:rPr>
          <w:rFonts w:hint="eastAsia"/>
        </w:rPr>
        <w:lastRenderedPageBreak/>
        <w:t>总之，所提出的云服务选</w:t>
      </w:r>
      <w:r>
        <w:rPr>
          <w:rFonts w:hint="eastAsia"/>
        </w:rPr>
        <w:t>择方法包括以下三个阶段。首先，我们通过无量纲的加性效用函数（即</w:t>
      </w:r>
      <w:r w:rsidRPr="006E437D">
        <w:rPr>
          <w:rFonts w:hint="eastAsia"/>
        </w:rPr>
        <w:t>在</w:t>
      </w:r>
      <w:r w:rsidRPr="006E437D">
        <w:t>[0,1]的范围内）来处理不一致的定量QoS特性。其次，通过将信任与用户约束相结合，计算候选服务的每个定量/定性QoS属性的QoS匹配度。特别地，定性QoS属性不是数值。当表示用户的偏好时，它依赖于其他定性QoS属性。我们不能简单地标准化定性QoS属性。在计算它们的QoS匹配度时，将特别处理这些属性。第三，通过多目标约束模型定义一个线性函数来计算每个候选服务的排序值。</w:t>
      </w:r>
    </w:p>
    <w:p w:rsidR="00A81DCB" w:rsidRDefault="00A81DCB" w:rsidP="006477EC">
      <w:pPr>
        <w:ind w:firstLine="420"/>
      </w:pPr>
      <w:r>
        <w:rPr>
          <w:rFonts w:hint="eastAsia"/>
        </w:rPr>
        <w:t>实验设计</w:t>
      </w:r>
    </w:p>
    <w:p w:rsidR="00A81DCB" w:rsidRDefault="00A81DCB" w:rsidP="00A81DCB">
      <w:pPr>
        <w:ind w:firstLine="420"/>
      </w:pPr>
      <w:r>
        <w:rPr>
          <w:rFonts w:hint="eastAsia"/>
        </w:rPr>
        <w:t>为了探究新提出的方法在基于大数据云服务的应用中的实用性，文章针对提出的方法和数据进行了两个实验，（1）</w:t>
      </w:r>
      <w:bookmarkStart w:id="21" w:name="OLE_LINK7"/>
      <w:bookmarkStart w:id="22" w:name="OLE_LINK8"/>
      <w:bookmarkStart w:id="23" w:name="OLE_LINK9"/>
      <w:r>
        <w:rPr>
          <w:rFonts w:hint="eastAsia"/>
        </w:rPr>
        <w:t>在用户满意度方面特别是在与其他竞争方法的对比上，新提出的方法的有效性如何？</w:t>
      </w:r>
      <w:bookmarkEnd w:id="21"/>
      <w:bookmarkEnd w:id="22"/>
      <w:bookmarkEnd w:id="23"/>
      <w:r>
        <w:rPr>
          <w:rFonts w:hint="eastAsia"/>
        </w:rPr>
        <w:t>（2</w:t>
      </w:r>
      <w:bookmarkStart w:id="24" w:name="OLE_LINK10"/>
      <w:bookmarkStart w:id="25" w:name="OLE_LINK11"/>
      <w:r>
        <w:rPr>
          <w:rFonts w:hint="eastAsia"/>
        </w:rPr>
        <w:t>）这种集成的服务选择方法的计算复杂度如何？</w:t>
      </w:r>
    </w:p>
    <w:bookmarkEnd w:id="24"/>
    <w:bookmarkEnd w:id="25"/>
    <w:p w:rsidR="00A81DCB" w:rsidRDefault="00A81DCB" w:rsidP="00A81DCB">
      <w:pPr>
        <w:ind w:firstLine="420"/>
      </w:pPr>
      <w:r>
        <w:rPr>
          <w:rFonts w:hint="eastAsia"/>
        </w:rPr>
        <w:t>实验结果及分析</w:t>
      </w:r>
    </w:p>
    <w:p w:rsidR="00A81DCB" w:rsidRDefault="00A81DCB" w:rsidP="00A81DCB">
      <w:r>
        <w:rPr>
          <w:noProof/>
        </w:rPr>
        <w:drawing>
          <wp:inline distT="0" distB="0" distL="0" distR="0" wp14:anchorId="3828A281" wp14:editId="366B856C">
            <wp:extent cx="5274310" cy="21583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58365"/>
                    </a:xfrm>
                    <a:prstGeom prst="rect">
                      <a:avLst/>
                    </a:prstGeom>
                  </pic:spPr>
                </pic:pic>
              </a:graphicData>
            </a:graphic>
          </wp:inline>
        </w:drawing>
      </w:r>
    </w:p>
    <w:p w:rsidR="00A81DCB" w:rsidRDefault="00A81DCB" w:rsidP="00A81DCB">
      <w:r w:rsidRPr="00A81DCB">
        <w:rPr>
          <w:rFonts w:hint="eastAsia"/>
        </w:rPr>
        <w:t>在选择相同数量的服务时，集成服务选择方法的</w:t>
      </w:r>
      <w:r w:rsidRPr="00A81DCB">
        <w:t>AAD值高于仅偏好和仅信任。这表明集成方法在用户对QoS的偏好和服务的信任值之间进行了有价值的权衡。同时，仅偏好和只信任的AAD值非常接近。该观察表明，当综合考虑用户偏好和服务信任时，仅偏好和可信度表现出类似的性能。</w:t>
      </w:r>
    </w:p>
    <w:p w:rsidR="008D0ED3" w:rsidRDefault="008D0ED3" w:rsidP="00520105">
      <w:r w:rsidRPr="008D0ED3">
        <w:rPr>
          <w:rFonts w:hint="eastAsia"/>
        </w:rPr>
        <w:t>总之，在相同数据集上进行的不同方法的有效性实验结果显示出较大的差异。为了满足用户偏好，并选择具有良好</w:t>
      </w:r>
      <w:r w:rsidRPr="008D0ED3">
        <w:t>QoS的服务，集成服务选择方法显示出比其他两种方法更好的性能。另一方面，对不同数据集进行相同方法的差异较小。这说明合成数据集较好地逼近了真实数据，基于合成数据集的实验信息量大。需要注意的是，我们还可以为不同的应用程序使用不同的方法（例如，只偏好或只信任）。我们应该分析具体的应用需求来选择最合适的方法，并且应该分别考虑每种方法的优点和缺点。</w:t>
      </w:r>
    </w:p>
    <w:p w:rsidR="00520105" w:rsidRDefault="00520105" w:rsidP="00520105">
      <w:r>
        <w:rPr>
          <w:noProof/>
        </w:rPr>
        <w:lastRenderedPageBreak/>
        <w:drawing>
          <wp:inline distT="0" distB="0" distL="0" distR="0" wp14:anchorId="2DA24934" wp14:editId="34CF2502">
            <wp:extent cx="5274310" cy="535114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51145"/>
                    </a:xfrm>
                    <a:prstGeom prst="rect">
                      <a:avLst/>
                    </a:prstGeom>
                  </pic:spPr>
                </pic:pic>
              </a:graphicData>
            </a:graphic>
          </wp:inline>
        </w:drawing>
      </w:r>
    </w:p>
    <w:p w:rsidR="00520105" w:rsidRDefault="00520105" w:rsidP="00520105">
      <w:r>
        <w:rPr>
          <w:rFonts w:hint="eastAsia"/>
        </w:rPr>
        <w:t>从图</w:t>
      </w:r>
      <w:r>
        <w:t>8中可以看出，(1)综合方法的精度略高于I-QP，远高于</w:t>
      </w:r>
      <w:r>
        <w:t>PC&amp;</w:t>
      </w:r>
      <w:r>
        <w:t>Q和</w:t>
      </w:r>
      <w:r>
        <w:t>PC&amp;</w:t>
      </w:r>
      <w:r>
        <w:t>T。这是因为当对服务进行评估决策时，</w:t>
      </w:r>
      <w:r>
        <w:t>PC&amp;</w:t>
      </w:r>
      <w:r>
        <w:t>Q和</w:t>
      </w:r>
      <w:r>
        <w:t>PC&amp;</w:t>
      </w:r>
      <w:r>
        <w:t>T虽然考虑了用户的主观偏好(即相对重要性)和服务的客观性能(即Q值)。将</w:t>
      </w:r>
      <w:r>
        <w:rPr>
          <w:rFonts w:hint="eastAsia"/>
        </w:rPr>
        <w:t>Q</w:t>
      </w:r>
      <w:r>
        <w:t>oS和历史用户对性能的评价作为信任值)综合考虑，通过多目标约束模型综合考虑上述多个因素，还可以对用户主观判断和多个决策目标引起的冲突进行权衡。此外，集成方法还可以支持用户的定性偏好；(2)随着服务选择结果集中所选服务数量的增加，精度逐渐提高。特别是当结果集中包含Top-5%时，集成方法的精度接近100%。这个观察意味着，我们还可以向需要的用户推荐Top-5%的服务，并且最终的选择决策应该由用户手动做出。这为大数据时代的云计算服务选择应用提供了一个有前途的解决方案。</w:t>
      </w:r>
    </w:p>
    <w:p w:rsidR="00C974CC" w:rsidRDefault="00C974CC" w:rsidP="00520105">
      <w:r>
        <w:rPr>
          <w:rFonts w:hint="eastAsia"/>
        </w:rPr>
        <w:t>总结</w:t>
      </w:r>
    </w:p>
    <w:p w:rsidR="00651FA7" w:rsidRPr="00651FA7" w:rsidRDefault="00651FA7" w:rsidP="00BC328E">
      <w:pPr>
        <w:ind w:firstLine="420"/>
        <w:rPr>
          <w:rFonts w:hint="eastAsia"/>
        </w:rPr>
      </w:pPr>
      <w:r w:rsidRPr="004E1D0A">
        <w:t>在本文中，我们通过发展一种新的多目标优化方法来处理基于异构偏好和信任的服务选择，在服务的信任值和用户的QoS偏好之间进行权衡决策，以根据候选云服务与用户需求的匹配程度对候选云服务进行排序。我们进行了大量的实验来评估所提出方法的有效性和效率。</w:t>
      </w:r>
      <w:bookmarkStart w:id="26" w:name="_GoBack"/>
      <w:bookmarkEnd w:id="26"/>
    </w:p>
    <w:p w:rsidR="006338A0" w:rsidRDefault="006338A0" w:rsidP="00321632">
      <w:pPr>
        <w:pStyle w:val="1"/>
      </w:pPr>
      <w:r>
        <w:rPr>
          <w:rFonts w:hint="eastAsia"/>
        </w:rPr>
        <w:lastRenderedPageBreak/>
        <w:t>基于QoS的服务</w:t>
      </w:r>
      <w:r w:rsidR="00D173BB">
        <w:rPr>
          <w:rFonts w:hint="eastAsia"/>
        </w:rPr>
        <w:t>预测和</w:t>
      </w:r>
      <w:r>
        <w:rPr>
          <w:rFonts w:hint="eastAsia"/>
        </w:rPr>
        <w:t>推荐</w:t>
      </w:r>
    </w:p>
    <w:p w:rsidR="00C37BA2" w:rsidRDefault="00C37BA2" w:rsidP="00C37BA2">
      <w:pPr>
        <w:ind w:firstLine="420"/>
      </w:pPr>
      <w:r>
        <w:rPr>
          <w:rFonts w:hint="eastAsia"/>
        </w:rPr>
        <w:t>服务</w:t>
      </w:r>
      <w:r>
        <w:t>质量预测是服务计算中的一个重要课题，</w:t>
      </w:r>
      <w:r>
        <w:rPr>
          <w:rFonts w:hint="eastAsia"/>
        </w:rPr>
        <w:t>在</w:t>
      </w:r>
      <w:r>
        <w:t>过去十年中得到了广泛的研究，提出了许多时间感知的</w:t>
      </w:r>
      <w:r>
        <w:rPr>
          <w:rFonts w:hint="eastAsia"/>
        </w:rPr>
        <w:t>QoS预测</w:t>
      </w:r>
      <w:r>
        <w:t>方法，取得了令人激动的预测效果。但是，</w:t>
      </w:r>
      <w:r>
        <w:rPr>
          <w:rFonts w:hint="eastAsia"/>
        </w:rPr>
        <w:t>它们</w:t>
      </w:r>
      <w:r>
        <w:t>没有提供有效的模型更新机制，因此必须</w:t>
      </w:r>
      <w:r>
        <w:rPr>
          <w:rFonts w:hint="eastAsia"/>
        </w:rPr>
        <w:t>定期</w:t>
      </w:r>
      <w:r>
        <w:t>对整个模型进行重新训练，以处理即将到来的数据</w:t>
      </w:r>
      <w:r>
        <w:rPr>
          <w:rFonts w:hint="eastAsia"/>
        </w:rPr>
        <w:t>。</w:t>
      </w:r>
      <w:r>
        <w:t>如何</w:t>
      </w:r>
      <w:r>
        <w:rPr>
          <w:rFonts w:hint="eastAsia"/>
        </w:rPr>
        <w:t>及时</w:t>
      </w:r>
      <w:r>
        <w:t>更新</w:t>
      </w:r>
      <w:r>
        <w:rPr>
          <w:rFonts w:hint="eastAsia"/>
        </w:rPr>
        <w:t>预测</w:t>
      </w:r>
      <w:r>
        <w:t>模型，准确预测候选服务的</w:t>
      </w:r>
      <w:r>
        <w:rPr>
          <w:rFonts w:hint="eastAsia"/>
        </w:rPr>
        <w:t>QoS缺失值</w:t>
      </w:r>
      <w:r>
        <w:t>，成为</w:t>
      </w:r>
      <w:r>
        <w:rPr>
          <w:rFonts w:hint="eastAsia"/>
        </w:rPr>
        <w:t>亟待解决的</w:t>
      </w:r>
      <w:r>
        <w:t>问题，本文</w:t>
      </w:r>
      <w:r>
        <w:rPr>
          <w:rFonts w:hint="eastAsia"/>
        </w:rPr>
        <w:t>提出</w:t>
      </w:r>
      <w:r>
        <w:t>了一种基于</w:t>
      </w:r>
      <w:r>
        <w:rPr>
          <w:rFonts w:hint="eastAsia"/>
        </w:rPr>
        <w:t>矩阵</w:t>
      </w:r>
      <w:r>
        <w:t>分解的</w:t>
      </w:r>
      <w:r>
        <w:rPr>
          <w:rFonts w:hint="eastAsia"/>
        </w:rPr>
        <w:t>基于</w:t>
      </w:r>
      <w:r>
        <w:t>个性化</w:t>
      </w:r>
      <w:r>
        <w:rPr>
          <w:rFonts w:hint="eastAsia"/>
        </w:rPr>
        <w:t>LSTM的</w:t>
      </w:r>
      <w:r>
        <w:t>在线</w:t>
      </w:r>
      <w:r>
        <w:rPr>
          <w:rFonts w:hint="eastAsia"/>
        </w:rPr>
        <w:t>Q</w:t>
      </w:r>
      <w:r>
        <w:t>oS</w:t>
      </w:r>
      <w:r>
        <w:rPr>
          <w:rFonts w:hint="eastAsia"/>
        </w:rPr>
        <w:t>预测</w:t>
      </w:r>
      <w:r>
        <w:t>方法。我们</w:t>
      </w:r>
      <w:r>
        <w:rPr>
          <w:rFonts w:hint="eastAsia"/>
        </w:rPr>
        <w:t>的</w:t>
      </w:r>
      <w:r>
        <w:t>方法可以捕获多个用户和服务的动态潜在表示，</w:t>
      </w:r>
      <w:r>
        <w:rPr>
          <w:rFonts w:hint="eastAsia"/>
        </w:rPr>
        <w:t>并且</w:t>
      </w:r>
      <w:r>
        <w:t>可以及时更新预测模型来处理新数据，在实际数据集上</w:t>
      </w:r>
      <w:r>
        <w:rPr>
          <w:rFonts w:hint="eastAsia"/>
        </w:rPr>
        <w:t>进行</w:t>
      </w:r>
      <w:r>
        <w:t>的</w:t>
      </w:r>
      <w:r>
        <w:rPr>
          <w:rFonts w:hint="eastAsia"/>
        </w:rPr>
        <w:t>实验</w:t>
      </w:r>
      <w:r>
        <w:t>表明，我们的</w:t>
      </w:r>
      <w:r>
        <w:rPr>
          <w:rFonts w:hint="eastAsia"/>
        </w:rPr>
        <w:t>方法</w:t>
      </w:r>
      <w:r>
        <w:t>在在线预测性能方面优于</w:t>
      </w:r>
      <w:r>
        <w:rPr>
          <w:rFonts w:hint="eastAsia"/>
        </w:rPr>
        <w:t>几种</w:t>
      </w:r>
      <w:r>
        <w:t>最先进的方法。</w:t>
      </w:r>
    </w:p>
    <w:p w:rsidR="00C37BA2" w:rsidRDefault="00C37BA2" w:rsidP="00C37BA2">
      <w:pPr>
        <w:ind w:firstLine="420"/>
      </w:pPr>
      <w:r>
        <w:t>一般</w:t>
      </w:r>
      <w:r>
        <w:rPr>
          <w:rFonts w:hint="eastAsia"/>
        </w:rPr>
        <w:t>来说</w:t>
      </w:r>
      <w:r>
        <w:t>，由于动态网络环境和服务状态，</w:t>
      </w:r>
      <w:r>
        <w:rPr>
          <w:rFonts w:hint="eastAsia"/>
        </w:rPr>
        <w:t>Q</w:t>
      </w:r>
      <w:r>
        <w:t>oS</w:t>
      </w:r>
      <w:r>
        <w:rPr>
          <w:rFonts w:hint="eastAsia"/>
        </w:rPr>
        <w:t>值</w:t>
      </w:r>
      <w:r>
        <w:t>随时间的变化很大</w:t>
      </w:r>
      <w:r>
        <w:rPr>
          <w:rFonts w:hint="eastAsia"/>
        </w:rPr>
        <w:t>。</w:t>
      </w:r>
      <w:r>
        <w:t>基于</w:t>
      </w:r>
      <w:r>
        <w:rPr>
          <w:rFonts w:hint="eastAsia"/>
        </w:rPr>
        <w:t>目标</w:t>
      </w:r>
      <w:r>
        <w:t>用户</w:t>
      </w:r>
      <w:r>
        <w:rPr>
          <w:rFonts w:hint="eastAsia"/>
        </w:rPr>
        <w:t>服务</w:t>
      </w:r>
      <w:r>
        <w:t>请求时间来预测</w:t>
      </w:r>
      <w:r>
        <w:rPr>
          <w:rFonts w:hint="eastAsia"/>
        </w:rPr>
        <w:t>QoS值</w:t>
      </w:r>
      <w:r>
        <w:t>的时间感知</w:t>
      </w:r>
      <w:r>
        <w:rPr>
          <w:rFonts w:hint="eastAsia"/>
        </w:rPr>
        <w:t>QoS预测</w:t>
      </w:r>
      <w:r>
        <w:t>得到了越来越多的关注</w:t>
      </w:r>
      <w:r>
        <w:rPr>
          <w:rFonts w:hint="eastAsia"/>
        </w:rPr>
        <w:t>。</w:t>
      </w:r>
      <w:r>
        <w:t>针对</w:t>
      </w:r>
      <w:r>
        <w:rPr>
          <w:rFonts w:hint="eastAsia"/>
        </w:rPr>
        <w:t>这</w:t>
      </w:r>
      <w:r>
        <w:t>一问题已经提出了许多方法，取得了令人鼓舞的预测效果</w:t>
      </w:r>
      <w:r>
        <w:rPr>
          <w:rFonts w:hint="eastAsia"/>
        </w:rPr>
        <w:t>。在</w:t>
      </w:r>
      <w:r>
        <w:t>真实的</w:t>
      </w:r>
      <w:r>
        <w:rPr>
          <w:rFonts w:hint="eastAsia"/>
        </w:rPr>
        <w:t>QoS预测</w:t>
      </w:r>
      <w:r>
        <w:t>场景中，随着时间的推移，新的</w:t>
      </w:r>
      <w:r>
        <w:rPr>
          <w:rFonts w:hint="eastAsia"/>
        </w:rPr>
        <w:t>QoS观测</w:t>
      </w:r>
      <w:r>
        <w:t>不断地出现</w:t>
      </w:r>
      <w:r>
        <w:rPr>
          <w:rFonts w:hint="eastAsia"/>
        </w:rPr>
        <w:t>。</w:t>
      </w:r>
      <w:r>
        <w:t>是否</w:t>
      </w:r>
      <w:r>
        <w:rPr>
          <w:rFonts w:hint="eastAsia"/>
        </w:rPr>
        <w:t>需要</w:t>
      </w:r>
      <w:r>
        <w:t>更新经过训练的预测模型，以及如何更新，在现有文献中还没有得到充分的讨论。为此</w:t>
      </w:r>
      <w:r>
        <w:rPr>
          <w:rFonts w:hint="eastAsia"/>
        </w:rPr>
        <w:t>，</w:t>
      </w:r>
      <w:r>
        <w:t>我们首先进行了实证实验，分析了现有模型更新时间感知方法的性能。实验</w:t>
      </w:r>
      <w:r>
        <w:rPr>
          <w:rFonts w:hint="eastAsia"/>
        </w:rPr>
        <w:t>中</w:t>
      </w:r>
      <w:r>
        <w:t>使用的数据集是</w:t>
      </w:r>
      <w:r>
        <w:rPr>
          <w:rFonts w:hint="eastAsia"/>
        </w:rPr>
        <w:t>WSD</w:t>
      </w:r>
      <w:r>
        <w:t>ream</w:t>
      </w:r>
      <w:r>
        <w:rPr>
          <w:rFonts w:hint="eastAsia"/>
        </w:rPr>
        <w:t>的</w:t>
      </w:r>
      <w:r>
        <w:t>一种</w:t>
      </w:r>
      <w:r>
        <w:rPr>
          <w:rFonts w:hint="eastAsia"/>
        </w:rPr>
        <w:t>变体</w:t>
      </w:r>
      <w:r>
        <w:t>，它是最流行的QoS</w:t>
      </w:r>
      <w:r>
        <w:rPr>
          <w:rFonts w:hint="eastAsia"/>
        </w:rPr>
        <w:t>预测</w:t>
      </w:r>
      <w:r>
        <w:t>数据集，</w:t>
      </w:r>
      <w:r>
        <w:rPr>
          <w:rFonts w:hint="eastAsia"/>
        </w:rPr>
        <w:t>它</w:t>
      </w:r>
      <w:r>
        <w:t>由</w:t>
      </w:r>
      <w:r>
        <w:rPr>
          <w:rFonts w:hint="eastAsia"/>
        </w:rPr>
        <w:t>140个</w:t>
      </w:r>
      <w:r>
        <w:t>用户在</w:t>
      </w:r>
      <w:r>
        <w:rPr>
          <w:rFonts w:hint="eastAsia"/>
        </w:rPr>
        <w:t>64个</w:t>
      </w:r>
      <w:r>
        <w:t>时间段内观察到</w:t>
      </w:r>
      <w:r>
        <w:rPr>
          <w:rFonts w:hint="eastAsia"/>
        </w:rPr>
        <w:t>4500个</w:t>
      </w:r>
      <w:r>
        <w:t>服务的</w:t>
      </w:r>
      <w:r>
        <w:rPr>
          <w:rFonts w:hint="eastAsia"/>
        </w:rPr>
        <w:t>Q</w:t>
      </w:r>
      <w:r>
        <w:t>oS</w:t>
      </w:r>
      <w:r>
        <w:rPr>
          <w:rFonts w:hint="eastAsia"/>
        </w:rPr>
        <w:t>数据</w:t>
      </w:r>
      <w:r>
        <w:t>组成。更多</w:t>
      </w:r>
      <w:r>
        <w:rPr>
          <w:rFonts w:hint="eastAsia"/>
        </w:rPr>
        <w:t>关于</w:t>
      </w:r>
      <w:r>
        <w:t>数据集</w:t>
      </w:r>
      <w:r>
        <w:rPr>
          <w:rFonts w:hint="eastAsia"/>
        </w:rPr>
        <w:t>、</w:t>
      </w:r>
      <w:r>
        <w:t>实验设置和评估度量的描述在第五部分中可以找到。在</w:t>
      </w:r>
      <w:r>
        <w:rPr>
          <w:rFonts w:hint="eastAsia"/>
        </w:rPr>
        <w:t>这里</w:t>
      </w:r>
      <w:r>
        <w:t>，我们只是</w:t>
      </w:r>
      <w:r>
        <w:rPr>
          <w:rFonts w:hint="eastAsia"/>
        </w:rPr>
        <w:t>说明</w:t>
      </w:r>
      <w:r>
        <w:t>了</w:t>
      </w:r>
      <w:r>
        <w:rPr>
          <w:rFonts w:hint="eastAsia"/>
        </w:rPr>
        <w:t>对</w:t>
      </w:r>
      <w:r>
        <w:t>两种</w:t>
      </w:r>
      <w:r>
        <w:rPr>
          <w:rFonts w:hint="eastAsia"/>
        </w:rPr>
        <w:t>代表</w:t>
      </w:r>
      <w:r>
        <w:t>性的时间</w:t>
      </w:r>
      <w:r>
        <w:rPr>
          <w:rFonts w:hint="eastAsia"/>
        </w:rPr>
        <w:t>感知QoS预测</w:t>
      </w:r>
      <w:r>
        <w:t>方法的一些观察：</w:t>
      </w:r>
      <w:r>
        <w:rPr>
          <w:rFonts w:hint="eastAsia"/>
        </w:rPr>
        <w:t>CLUS 和 WSP</w:t>
      </w:r>
      <w:r>
        <w:t>red</w:t>
      </w:r>
    </w:p>
    <w:p w:rsidR="00C37BA2" w:rsidRDefault="00C37BA2" w:rsidP="00C37BA2">
      <w:pPr>
        <w:ind w:firstLine="360"/>
      </w:pPr>
      <w:r>
        <w:rPr>
          <w:rFonts w:hint="eastAsia"/>
        </w:rPr>
        <w:t>根据</w:t>
      </w:r>
      <w:r>
        <w:t>实验可得，预测模型应该通过增加新出现的数据进行增量更新，以获得更好的预测性能</w:t>
      </w:r>
      <w:r>
        <w:rPr>
          <w:rFonts w:hint="eastAsia"/>
        </w:rPr>
        <w:t>。然而</w:t>
      </w:r>
      <w:r>
        <w:t>现有</w:t>
      </w:r>
      <w:r>
        <w:rPr>
          <w:rFonts w:hint="eastAsia"/>
        </w:rPr>
        <w:t>的</w:t>
      </w:r>
      <w:r>
        <w:t>时间感知方法很少提供有效的模型更新机制，他们必须使用大量的历史数据对模型进行训练，</w:t>
      </w:r>
      <w:r>
        <w:rPr>
          <w:rFonts w:hint="eastAsia"/>
        </w:rPr>
        <w:t>这</w:t>
      </w:r>
      <w:r>
        <w:t>使得他们很难满足在线预测的要求</w:t>
      </w:r>
      <w:r>
        <w:rPr>
          <w:rFonts w:hint="eastAsia"/>
        </w:rPr>
        <w:t>。</w:t>
      </w:r>
      <w:r>
        <w:t>因此</w:t>
      </w:r>
      <w:r>
        <w:rPr>
          <w:rFonts w:hint="eastAsia"/>
        </w:rPr>
        <w:t>，</w:t>
      </w:r>
      <w:r>
        <w:t>如何及时更新预测模型</w:t>
      </w:r>
      <w:r>
        <w:rPr>
          <w:rFonts w:hint="eastAsia"/>
        </w:rPr>
        <w:t>，</w:t>
      </w:r>
      <w:r>
        <w:t>提供在线</w:t>
      </w:r>
      <w:r>
        <w:rPr>
          <w:rFonts w:hint="eastAsia"/>
        </w:rPr>
        <w:t>QoS预测</w:t>
      </w:r>
      <w:r>
        <w:t>成为了一个重要问题。为了</w:t>
      </w:r>
      <w:r>
        <w:rPr>
          <w:rFonts w:hint="eastAsia"/>
        </w:rPr>
        <w:t>解决</w:t>
      </w:r>
      <w:r>
        <w:t>这一关键挑战，本文提出了一种基于</w:t>
      </w:r>
      <w:r>
        <w:rPr>
          <w:rFonts w:hint="eastAsia"/>
        </w:rPr>
        <w:t>矩阵</w:t>
      </w:r>
      <w:r>
        <w:t>分解的新型个性化</w:t>
      </w:r>
      <w:r>
        <w:rPr>
          <w:rFonts w:hint="eastAsia"/>
        </w:rPr>
        <w:t>LSTM算法</w:t>
      </w:r>
      <w:r>
        <w:t>，</w:t>
      </w:r>
      <w:r>
        <w:rPr>
          <w:rFonts w:hint="eastAsia"/>
        </w:rPr>
        <w:t>用于</w:t>
      </w:r>
      <w:r>
        <w:t>在线</w:t>
      </w:r>
      <w:r>
        <w:rPr>
          <w:rFonts w:hint="eastAsia"/>
        </w:rPr>
        <w:t>Q</w:t>
      </w:r>
      <w:r>
        <w:t>oS</w:t>
      </w:r>
      <w:r>
        <w:rPr>
          <w:rFonts w:hint="eastAsia"/>
        </w:rPr>
        <w:t>预测。</w:t>
      </w:r>
      <w:r>
        <w:t>我们</w:t>
      </w:r>
      <w:r>
        <w:rPr>
          <w:rFonts w:hint="eastAsia"/>
        </w:rPr>
        <w:t>的</w:t>
      </w:r>
      <w:r>
        <w:t>模型可以用来描述多个用户和服务的动态潜在表示，并且可以根据当前的观察和有限的历史数据以及一些长期保留的信息进行更新</w:t>
      </w:r>
      <w:r>
        <w:rPr>
          <w:rFonts w:hint="eastAsia"/>
        </w:rPr>
        <w:t>。</w:t>
      </w:r>
      <w:r>
        <w:t>本文</w:t>
      </w:r>
      <w:r>
        <w:rPr>
          <w:rFonts w:hint="eastAsia"/>
        </w:rPr>
        <w:t>的</w:t>
      </w:r>
      <w:r>
        <w:t>主要贡献总结如下：</w:t>
      </w:r>
    </w:p>
    <w:p w:rsidR="00C37BA2" w:rsidRDefault="00C37BA2" w:rsidP="00C37BA2">
      <w:pPr>
        <w:ind w:firstLine="360"/>
      </w:pPr>
      <w:r>
        <w:rPr>
          <w:rFonts w:hint="eastAsia"/>
        </w:rPr>
        <w:t>我们研究Web服务</w:t>
      </w:r>
      <w:r>
        <w:t>的在线</w:t>
      </w:r>
      <w:r>
        <w:rPr>
          <w:rFonts w:hint="eastAsia"/>
        </w:rPr>
        <w:t>Q</w:t>
      </w:r>
      <w:r>
        <w:t>oS</w:t>
      </w:r>
      <w:r>
        <w:rPr>
          <w:rFonts w:hint="eastAsia"/>
        </w:rPr>
        <w:t>预测</w:t>
      </w:r>
      <w:r>
        <w:t>问题，这在现有文献中还没有充分讨论。</w:t>
      </w:r>
    </w:p>
    <w:p w:rsidR="00C37BA2" w:rsidRDefault="00C37BA2" w:rsidP="00C37BA2">
      <w:pPr>
        <w:ind w:firstLine="360"/>
      </w:pPr>
      <w:r>
        <w:rPr>
          <w:rFonts w:hint="eastAsia"/>
        </w:rPr>
        <w:t>我们</w:t>
      </w:r>
      <w:r>
        <w:t>提出了一种新型的基于矩阵分解的个性化</w:t>
      </w:r>
      <w:r>
        <w:rPr>
          <w:rFonts w:hint="eastAsia"/>
        </w:rPr>
        <w:t>LSTM算法</w:t>
      </w:r>
      <w:r>
        <w:t>，用于在线</w:t>
      </w:r>
      <w:r>
        <w:rPr>
          <w:rFonts w:hint="eastAsia"/>
        </w:rPr>
        <w:t>QoS预测。</w:t>
      </w:r>
    </w:p>
    <w:p w:rsidR="00C37BA2" w:rsidRPr="00C37BA2" w:rsidRDefault="00C37BA2" w:rsidP="00C37BA2"/>
    <w:p w:rsidR="00321632" w:rsidRDefault="00C37BA2" w:rsidP="00321632">
      <w:r w:rsidRPr="00781B3B">
        <w:rPr>
          <w:rFonts w:ascii="宋体" w:eastAsia="宋体" w:hAnsi="宋体" w:cs="宋体"/>
          <w:noProof/>
          <w:kern w:val="0"/>
          <w:sz w:val="24"/>
          <w:szCs w:val="24"/>
        </w:rPr>
        <w:drawing>
          <wp:inline distT="0" distB="0" distL="0" distR="0" wp14:anchorId="75C32192" wp14:editId="59EBE043">
            <wp:extent cx="5274310" cy="1933035"/>
            <wp:effectExtent l="0" t="0" r="2540" b="0"/>
            <wp:docPr id="2" name="图片 2" descr="C:\Users\cxq\AppData\Roaming\Tencent\Users\928894482\QQ\WinTemp\RichOle\4)KS8ZKW(`F`NRWVLWE}]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xq\AppData\Roaming\Tencent\Users\928894482\QQ\WinTemp\RichOle\4)KS8ZKW(`F`NRWVLWE}]O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933035"/>
                    </a:xfrm>
                    <a:prstGeom prst="rect">
                      <a:avLst/>
                    </a:prstGeom>
                    <a:noFill/>
                    <a:ln>
                      <a:noFill/>
                    </a:ln>
                  </pic:spPr>
                </pic:pic>
              </a:graphicData>
            </a:graphic>
          </wp:inline>
        </w:drawing>
      </w:r>
    </w:p>
    <w:p w:rsidR="00C37BA2" w:rsidRPr="00F55F53" w:rsidRDefault="00C37BA2" w:rsidP="00C37BA2">
      <w:pPr>
        <w:ind w:firstLine="420"/>
      </w:pPr>
      <w:r>
        <w:rPr>
          <w:rFonts w:hint="eastAsia"/>
        </w:rPr>
        <w:t>本文</w:t>
      </w:r>
      <w:r>
        <w:t>提出了一种基于矩阵分解的基于个性化</w:t>
      </w:r>
      <w:r>
        <w:rPr>
          <w:rFonts w:hint="eastAsia"/>
        </w:rPr>
        <w:t>LST</w:t>
      </w:r>
      <w:r>
        <w:t>M</w:t>
      </w:r>
      <w:r>
        <w:rPr>
          <w:rFonts w:hint="eastAsia"/>
        </w:rPr>
        <w:t>的</w:t>
      </w:r>
      <w:r>
        <w:t>在线</w:t>
      </w:r>
      <w:r>
        <w:rPr>
          <w:rFonts w:hint="eastAsia"/>
        </w:rPr>
        <w:t>QoS预测</w:t>
      </w:r>
      <w:r>
        <w:t>方法，我们的方法可以捕获多个用户和服务的动态潜在表示，并且预测模型</w:t>
      </w:r>
      <w:r>
        <w:rPr>
          <w:rFonts w:hint="eastAsia"/>
        </w:rPr>
        <w:t>可以</w:t>
      </w:r>
      <w:r>
        <w:t>及时更新以处理新出现的数据。在</w:t>
      </w:r>
      <w:r>
        <w:rPr>
          <w:rFonts w:hint="eastAsia"/>
        </w:rPr>
        <w:t>未来</w:t>
      </w:r>
      <w:r>
        <w:t>，</w:t>
      </w:r>
      <w:r>
        <w:rPr>
          <w:rFonts w:hint="eastAsia"/>
        </w:rPr>
        <w:t>我们计划</w:t>
      </w:r>
      <w:r>
        <w:t>将我们的方法应用到包括更多</w:t>
      </w:r>
      <w:r>
        <w:rPr>
          <w:rFonts w:hint="eastAsia"/>
        </w:rPr>
        <w:t>QoS属性</w:t>
      </w:r>
      <w:r>
        <w:t>在内的其他</w:t>
      </w:r>
      <w:r>
        <w:rPr>
          <w:rFonts w:hint="eastAsia"/>
        </w:rPr>
        <w:t>真实</w:t>
      </w:r>
      <w:r>
        <w:t>数据集，我们还考虑将用户和服务的位置和</w:t>
      </w:r>
      <w:r>
        <w:rPr>
          <w:rFonts w:hint="eastAsia"/>
        </w:rPr>
        <w:t>IP地址</w:t>
      </w:r>
      <w:r>
        <w:t>等更多的方面信息集成到我们的模型中。</w:t>
      </w:r>
    </w:p>
    <w:p w:rsidR="00C37BA2" w:rsidRDefault="006E49B4" w:rsidP="006E49B4">
      <w:pPr>
        <w:pStyle w:val="1"/>
      </w:pPr>
      <w:r>
        <w:rPr>
          <w:rFonts w:hint="eastAsia"/>
        </w:rPr>
        <w:lastRenderedPageBreak/>
        <w:t>QoS感知推荐的原子Web服务可靠性预测</w:t>
      </w:r>
    </w:p>
    <w:p w:rsidR="006E49B4" w:rsidRDefault="006E49B4" w:rsidP="00EB5C94">
      <w:pPr>
        <w:ind w:firstLine="420"/>
      </w:pPr>
      <w:r w:rsidRPr="006E49B4">
        <w:rPr>
          <w:rFonts w:hint="eastAsia"/>
        </w:rPr>
        <w:t>在基于面向服务的系统构建</w:t>
      </w:r>
      <w:r w:rsidR="00AB1285">
        <w:rPr>
          <w:rFonts w:hint="eastAsia"/>
        </w:rPr>
        <w:t>QoS</w:t>
      </w:r>
      <w:r w:rsidRPr="006E49B4">
        <w:t xml:space="preserve">感知复合工作流时, </w:t>
      </w:r>
      <w:r w:rsidR="00EB5C94">
        <w:t>有必要评估潜在服务选择候选项的非功能特性。</w:t>
      </w:r>
      <w:r w:rsidR="00EB5C94">
        <w:rPr>
          <w:rFonts w:hint="eastAsia"/>
        </w:rPr>
        <w:t>文章</w:t>
      </w:r>
      <w:r w:rsidRPr="006E49B4">
        <w:t xml:space="preserve">提出了一种用于原子 </w:t>
      </w:r>
      <w:r w:rsidR="00AB1285">
        <w:rPr>
          <w:rFonts w:hint="eastAsia"/>
        </w:rPr>
        <w:t>Web</w:t>
      </w:r>
      <w:r w:rsidRPr="006E49B4">
        <w:t>服务可靠性预测的</w:t>
      </w:r>
      <w:r w:rsidR="00AB1285">
        <w:t xml:space="preserve"> </w:t>
      </w:r>
      <w:r w:rsidR="00AB1285">
        <w:rPr>
          <w:rFonts w:hint="eastAsia"/>
        </w:rPr>
        <w:t>CLUS</w:t>
      </w:r>
      <w:r w:rsidRPr="006E49B4">
        <w:t xml:space="preserve"> 模型, 该模型根据以前调用中收集的数据估计正在进行的服务调用的可靠性。为了提高当前最先进的预测模型的准确性, 我们结合了调用上下文的用户服务和特定于环境的参数。为了减少最先进方法中存在的可伸缩性问题, 我们使用 k</w:t>
      </w:r>
      <w:r>
        <w:rPr>
          <w:rFonts w:hint="eastAsia"/>
        </w:rPr>
        <w:t>-means</w:t>
      </w:r>
      <w:r w:rsidRPr="006E49B4">
        <w:t>聚类算法聚合过去的调用数据。为了评估模型的不同质量方面, 我们对部署在亚马逊云不同区域的服务进行了实验。评估结果证实, 与目</w:t>
      </w:r>
      <w:r w:rsidRPr="006E49B4">
        <w:rPr>
          <w:rFonts w:hint="eastAsia"/>
        </w:rPr>
        <w:t>前最先进的方法相比</w:t>
      </w:r>
      <w:r w:rsidRPr="006E49B4">
        <w:t>, 我们的模型产生了更可扩展和更准确的预测。</w:t>
      </w:r>
    </w:p>
    <w:p w:rsidR="00A24B2F" w:rsidRDefault="00EB5C94" w:rsidP="00EB5C94">
      <w:pPr>
        <w:ind w:firstLine="420"/>
      </w:pPr>
      <w:r>
        <w:rPr>
          <w:rFonts w:hint="eastAsia"/>
        </w:rPr>
        <w:t>文章</w:t>
      </w:r>
      <w:r w:rsidR="00A24B2F" w:rsidRPr="00EB5C94">
        <w:rPr>
          <w:rFonts w:hint="eastAsia"/>
        </w:rPr>
        <w:t>提出一种新型的Web服务可靠性预测模型CLUS</w:t>
      </w:r>
      <w:r>
        <w:rPr>
          <w:rFonts w:hint="eastAsia"/>
        </w:rPr>
        <w:t>。模型基于以前收集的数据估计当前服务调用的可靠性，</w:t>
      </w:r>
      <w:r w:rsidR="00A24B2F" w:rsidRPr="00EB5C94">
        <w:rPr>
          <w:rFonts w:hint="eastAsia"/>
        </w:rPr>
        <w:t xml:space="preserve">模型参数提供对服务调用上下文更准确的描述：user-specific, service-specific, environment-specific </w:t>
      </w:r>
      <w:r>
        <w:rPr>
          <w:rFonts w:hint="eastAsia"/>
        </w:rPr>
        <w:t>。</w:t>
      </w:r>
      <w:r w:rsidR="00A24B2F" w:rsidRPr="00EB5C94">
        <w:rPr>
          <w:rFonts w:hint="eastAsia"/>
        </w:rPr>
        <w:t>提出一种新的服务使用反馈装配策略，该策略能够发现偏离假定负载分布的偏差，并用于提高CLUS的准确性。提出一种基于模型的协同过滤方法，该方法利用了一种无监督机器学习技术——线性回归。</w:t>
      </w:r>
    </w:p>
    <w:p w:rsidR="00EB5C94" w:rsidRDefault="00EB5C94" w:rsidP="001C2496">
      <w:r>
        <w:rPr>
          <w:rFonts w:hint="eastAsia"/>
        </w:rPr>
        <w:t>CLUS模型概述</w:t>
      </w:r>
    </w:p>
    <w:p w:rsidR="00A24B2F" w:rsidRDefault="00EB5C94" w:rsidP="00E85D46">
      <w:r>
        <w:rPr>
          <w:rFonts w:hint="eastAsia"/>
        </w:rPr>
        <w:t>CLUS模型可以通过模型参数的调整来</w:t>
      </w:r>
      <w:r w:rsidR="00A24B2F" w:rsidRPr="00EB5C94">
        <w:rPr>
          <w:rFonts w:hint="eastAsia"/>
        </w:rPr>
        <w:t>提供更准确的上下文描述</w:t>
      </w:r>
      <w:r>
        <w:rPr>
          <w:rFonts w:hint="eastAsia"/>
        </w:rPr>
        <w:t>。（1）</w:t>
      </w:r>
      <w:r w:rsidR="00A24B2F" w:rsidRPr="00EB5C94">
        <w:rPr>
          <w:rFonts w:hint="eastAsia"/>
        </w:rPr>
        <w:t>User-specific 特定于用户的参数</w:t>
      </w:r>
      <w:r>
        <w:rPr>
          <w:rFonts w:hint="eastAsia"/>
        </w:rPr>
        <w:t>，</w:t>
      </w:r>
      <w:r w:rsidR="00A24B2F" w:rsidRPr="00EB5C94">
        <w:rPr>
          <w:rFonts w:hint="eastAsia"/>
        </w:rPr>
        <w:t>将该参数与用户因素引起的服务可靠性性能波动联系起来。包括影响可靠性的各种因素，比如用户的位置、网络和设备功能。使用k-means聚类方法，根据从历史调用记录中获得的可靠性性能将用户聚合到各个簇中。</w:t>
      </w:r>
      <w:r>
        <w:rPr>
          <w:rFonts w:hint="eastAsia"/>
        </w:rPr>
        <w:t>（2）</w:t>
      </w:r>
      <w:r w:rsidR="00A24B2F" w:rsidRPr="00EB5C94">
        <w:rPr>
          <w:rFonts w:hint="eastAsia"/>
        </w:rPr>
        <w:t>service-specific 特定于服务的参数</w:t>
      </w:r>
      <w:r>
        <w:rPr>
          <w:rFonts w:hint="eastAsia"/>
        </w:rPr>
        <w:t>，</w:t>
      </w:r>
      <w:r w:rsidR="00A24B2F" w:rsidRPr="00EB5C94">
        <w:rPr>
          <w:rFonts w:hint="eastAsia"/>
        </w:rPr>
        <w:t>该参数与服务特性对服务可靠性性能的影响有关</w:t>
      </w:r>
      <w:r>
        <w:rPr>
          <w:rFonts w:hint="eastAsia"/>
        </w:rPr>
        <w:t>，</w:t>
      </w:r>
      <w:r w:rsidR="00A24B2F" w:rsidRPr="00EB5C94">
        <w:rPr>
          <w:rFonts w:hint="eastAsia"/>
        </w:rPr>
        <w:t>包括影响可靠性的各种因素，比如服务的位置、计算复杂度、系统资源</w:t>
      </w:r>
      <w:r>
        <w:rPr>
          <w:rFonts w:hint="eastAsia"/>
        </w:rPr>
        <w:t>，</w:t>
      </w:r>
      <w:r w:rsidR="00A24B2F" w:rsidRPr="00EB5C94">
        <w:rPr>
          <w:rFonts w:hint="eastAsia"/>
        </w:rPr>
        <w:t>使用k-means聚类方法，根据从历史调用记录中获得的可靠性性能将服务聚合到各个簇中。</w:t>
      </w:r>
      <w:r w:rsidR="00E85D46">
        <w:rPr>
          <w:rFonts w:hint="eastAsia"/>
        </w:rPr>
        <w:t>（3）</w:t>
      </w:r>
      <w:r w:rsidR="00E85D46" w:rsidRPr="00E85D46">
        <w:t>environment-specific 特定于环境的参数</w:t>
      </w:r>
      <w:r w:rsidR="00E85D46">
        <w:rPr>
          <w:rFonts w:hint="eastAsia"/>
        </w:rPr>
        <w:t>。</w:t>
      </w:r>
      <w:r w:rsidR="00E85D46" w:rsidRPr="00E85D46">
        <w:rPr>
          <w:rFonts w:hint="eastAsia"/>
        </w:rPr>
        <w:t>该参数与环境中的当前条件相关，例如调用时的服务提供者负载或网络性能</w:t>
      </w:r>
      <w:r w:rsidR="00E85D46">
        <w:rPr>
          <w:rFonts w:hint="eastAsia"/>
        </w:rPr>
        <w:t>。</w:t>
      </w:r>
      <w:r w:rsidR="00E85D46" w:rsidRPr="00E85D46">
        <w:rPr>
          <w:rFonts w:hint="eastAsia"/>
        </w:rPr>
        <w:t>为了进行评估，这里只考虑服务负载作为环境参数，将服务负载定义为每秒接收的请求数量。服务的非功能特性，如可用性和可靠性，会受到服务负载波动的显著影响。由于</w:t>
      </w:r>
      <w:r w:rsidR="00E85D46" w:rsidRPr="00E85D46">
        <w:t>web服务器在一天中会记录大量的负载变化，因此将一天划分为任意数量的时间窗口。将历史调用数据分散到不同的时间窗口中。</w:t>
      </w:r>
      <w:r w:rsidR="00E85D46" w:rsidRPr="00E85D46">
        <w:rPr>
          <w:rFonts w:hint="eastAsia"/>
        </w:rPr>
        <w:t>使用</w:t>
      </w:r>
      <w:r w:rsidR="00E85D46" w:rsidRPr="00E85D46">
        <w:t>k-means聚类，根据过去的调用记录计算的服务可靠性性能，将时间窗口聚合到各个簇中。</w:t>
      </w:r>
    </w:p>
    <w:p w:rsidR="002959EE" w:rsidRDefault="002959EE" w:rsidP="00E85D46">
      <w:r w:rsidRPr="002959EE">
        <w:drawing>
          <wp:inline distT="0" distB="0" distL="0" distR="0" wp14:anchorId="5D017281" wp14:editId="072CD3D6">
            <wp:extent cx="5274310" cy="2749550"/>
            <wp:effectExtent l="0" t="0" r="2540" b="0"/>
            <wp:docPr id="3"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7"/>
                    <a:stretch>
                      <a:fillRect/>
                    </a:stretch>
                  </pic:blipFill>
                  <pic:spPr>
                    <a:xfrm>
                      <a:off x="0" y="0"/>
                      <a:ext cx="5274310" cy="2749550"/>
                    </a:xfrm>
                    <a:prstGeom prst="rect">
                      <a:avLst/>
                    </a:prstGeom>
                  </pic:spPr>
                </pic:pic>
              </a:graphicData>
            </a:graphic>
          </wp:inline>
        </w:drawing>
      </w:r>
    </w:p>
    <w:p w:rsidR="00E27B2F" w:rsidRDefault="002959EE" w:rsidP="00E27B2F">
      <w:pPr>
        <w:ind w:firstLine="420"/>
      </w:pPr>
      <w:r>
        <w:rPr>
          <w:rFonts w:hint="eastAsia"/>
        </w:rPr>
        <w:t>如图所示，整个预测过程可以分为数据聚类阶段和预测阶段。数据聚类阶段主要的工作</w:t>
      </w:r>
      <w:r>
        <w:rPr>
          <w:rFonts w:hint="eastAsia"/>
        </w:rPr>
        <w:lastRenderedPageBreak/>
        <w:t>是</w:t>
      </w:r>
      <w:r w:rsidRPr="002959EE">
        <w:rPr>
          <w:rFonts w:hint="eastAsia"/>
        </w:rPr>
        <w:t>根据过去调用示例的可靠性性能，对时间窗口聚类，然后对每个时间窗口簇，根据过去调用示例的可靠性性能，对用户和服务聚类。</w:t>
      </w:r>
    </w:p>
    <w:p w:rsidR="00A24B2F" w:rsidRDefault="00A24B2F" w:rsidP="00E27B2F">
      <w:pPr>
        <w:ind w:firstLine="420"/>
      </w:pPr>
      <w:r w:rsidRPr="00E27B2F">
        <w:rPr>
          <w:rFonts w:hint="eastAsia"/>
        </w:rPr>
        <w:t>首先对特定于环境的参数聚类环境条件定义为： E={</w:t>
      </w:r>
      <m:oMath>
        <m:sSub>
          <m:sSubPr>
            <m:ctrlPr>
              <w:rPr>
                <w:rFonts w:ascii="Cambria Math" w:hAnsi="Cambria Math"/>
                <w:i/>
                <w:iCs/>
              </w:rPr>
            </m:ctrlPr>
          </m:sSubPr>
          <m:e>
            <m:r>
              <w:rPr>
                <w:rFonts w:ascii="Cambria Math" w:hAnsi="Cambria Math"/>
              </w:rPr>
              <m:t>e</m:t>
            </m:r>
          </m:e>
          <m:sub>
            <m:r>
              <w:rPr>
                <w:rFonts w:ascii="Cambria Math" w:hAnsi="Cambria Math"/>
              </w:rPr>
              <m:t>1</m:t>
            </m:r>
          </m:sub>
        </m:sSub>
      </m:oMath>
      <w:r w:rsidRPr="00E27B2F">
        <w:rPr>
          <w:rFonts w:hint="eastAsia"/>
        </w:rPr>
        <w:t xml:space="preserve">, </w:t>
      </w:r>
      <m:oMath>
        <m:sSub>
          <m:sSubPr>
            <m:ctrlPr>
              <w:rPr>
                <w:rFonts w:ascii="Cambria Math" w:hAnsi="Cambria Math"/>
                <w:i/>
                <w:iCs/>
              </w:rPr>
            </m:ctrlPr>
          </m:sSubPr>
          <m:e>
            <m:r>
              <w:rPr>
                <w:rFonts w:ascii="Cambria Math" w:hAnsi="Cambria Math"/>
              </w:rPr>
              <m:t>e</m:t>
            </m:r>
          </m:e>
          <m:sub>
            <m:r>
              <w:rPr>
                <w:rFonts w:ascii="Cambria Math" w:hAnsi="Cambria Math"/>
              </w:rPr>
              <m:t>2</m:t>
            </m:r>
          </m:sub>
        </m:sSub>
      </m:oMath>
      <w:r w:rsidRPr="00E27B2F">
        <w:rPr>
          <w:rFonts w:hint="eastAsia"/>
        </w:rPr>
        <w:t>……</w:t>
      </w:r>
      <m:oMath>
        <m:sSub>
          <m:sSubPr>
            <m:ctrlPr>
              <w:rPr>
                <w:rFonts w:ascii="Cambria Math" w:hAnsi="Cambria Math"/>
                <w:i/>
                <w:iCs/>
              </w:rPr>
            </m:ctrlPr>
          </m:sSubPr>
          <m:e>
            <m:r>
              <w:rPr>
                <w:rFonts w:ascii="Cambria Math" w:hAnsi="Cambria Math"/>
              </w:rPr>
              <m:t>e</m:t>
            </m:r>
          </m:e>
          <m:sub>
            <m:r>
              <w:rPr>
                <w:rFonts w:ascii="Cambria Math" w:hAnsi="Cambria Math"/>
              </w:rPr>
              <m:t>n</m:t>
            </m:r>
          </m:sub>
        </m:sSub>
      </m:oMath>
      <w:r w:rsidRPr="00E27B2F">
        <w:rPr>
          <w:rFonts w:hint="eastAsia"/>
        </w:rPr>
        <w:t xml:space="preserve">} </w:t>
      </w:r>
      <w:r w:rsidR="00E27B2F" w:rsidRPr="00E27B2F">
        <w:rPr>
          <w:rFonts w:hint="eastAsia"/>
        </w:rPr>
        <w:t>其中，</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00E27B2F" w:rsidRPr="00E27B2F">
        <w:rPr>
          <w:rFonts w:hint="eastAsia"/>
        </w:rPr>
        <w:t>是特定环境条件下的服务负载，n是任意数目的不同环境条件。</w:t>
      </w:r>
      <w:r w:rsidRPr="00E27B2F">
        <w:rPr>
          <w:rFonts w:hint="eastAsia"/>
        </w:rPr>
        <w:t>目的是将每个可用的历史调用记录与服务提供者执行时的负载关联起来，对从不同服务提供商收集的数据进行分析，可以发现在一定时间内负荷分布的规律。</w:t>
      </w:r>
    </w:p>
    <w:p w:rsidR="00A86538" w:rsidRPr="00A86538" w:rsidRDefault="00A86538" w:rsidP="00A86538">
      <w:pPr>
        <w:ind w:firstLine="420"/>
      </w:pPr>
      <w:r w:rsidRPr="00A86538">
        <w:rPr>
          <w:rFonts w:hint="eastAsia"/>
        </w:rPr>
        <w:t>首先对特定于环境的参数聚类</w:t>
      </w:r>
      <w:r>
        <w:rPr>
          <w:rFonts w:hint="eastAsia"/>
        </w:rPr>
        <w:t>，</w:t>
      </w:r>
      <w:r w:rsidRPr="00A86538">
        <w:rPr>
          <w:rFonts w:hint="eastAsia"/>
        </w:rPr>
        <w:t>将一天划分成任意数目的时间窗口，时间窗口</w:t>
      </w:r>
      <w:r w:rsidRPr="00A86538">
        <w:rPr>
          <w:rFonts w:ascii="Cambria Math" w:hAnsi="Cambria Math" w:cs="Cambria Math"/>
        </w:rPr>
        <w:t>𝑤</w:t>
      </w:r>
      <w:r w:rsidRPr="00A86538">
        <w:t>_</w:t>
      </w:r>
      <w:r w:rsidRPr="00A86538">
        <w:rPr>
          <w:rFonts w:ascii="Cambria Math" w:hAnsi="Cambria Math" w:cs="Cambria Math"/>
        </w:rPr>
        <w:t>𝑖</w:t>
      </w:r>
      <w:r w:rsidRPr="00A86538">
        <w:t>用开始时间</w:t>
      </w:r>
      <w:r w:rsidRPr="00A86538">
        <w:rPr>
          <w:rFonts w:ascii="Cambria Math" w:hAnsi="Cambria Math" w:cs="Cambria Math"/>
        </w:rPr>
        <w:t>𝑡</w:t>
      </w:r>
      <w:r w:rsidRPr="00A86538">
        <w:t>_</w:t>
      </w:r>
      <w:r w:rsidRPr="00A86538">
        <w:rPr>
          <w:rFonts w:ascii="Cambria Math" w:hAnsi="Cambria Math" w:cs="Cambria Math"/>
        </w:rPr>
        <w:t>𝑖</w:t>
      </w:r>
      <w:r w:rsidRPr="00A86538">
        <w:t xml:space="preserve"> 结束时间</w:t>
      </w:r>
      <w:r w:rsidRPr="00A86538">
        <w:rPr>
          <w:rFonts w:ascii="Cambria Math" w:hAnsi="Cambria Math" w:cs="Cambria Math"/>
        </w:rPr>
        <w:t>𝑡</w:t>
      </w:r>
      <w:r w:rsidRPr="00A86538">
        <w:t>_(</w:t>
      </w:r>
      <w:r w:rsidRPr="00A86538">
        <w:rPr>
          <w:rFonts w:ascii="Cambria Math" w:hAnsi="Cambria Math" w:cs="Cambria Math"/>
        </w:rPr>
        <w:t>𝑖</w:t>
      </w:r>
      <w:r w:rsidRPr="00A86538">
        <w:t>+1)描述，假定环境参数在一个时间窗口内是稳定的，计算每个时间窗口的平均可靠性：</w:t>
      </w:r>
    </w:p>
    <w:p w:rsidR="00A86538" w:rsidRPr="00A86538" w:rsidRDefault="00A86538" w:rsidP="00A86538">
      <w:pPr>
        <w:ind w:firstLine="420"/>
        <w:jc w:val="center"/>
        <w:rPr>
          <w:rFonts w:hint="eastAsia"/>
        </w:rPr>
      </w:pPr>
      <w:r w:rsidRPr="00A86538">
        <w:drawing>
          <wp:inline distT="0" distB="0" distL="0" distR="0" wp14:anchorId="2DEAA51B" wp14:editId="1DCCBCE0">
            <wp:extent cx="2864401" cy="865689"/>
            <wp:effectExtent l="0" t="0" r="0" b="0"/>
            <wp:docPr id="5"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8"/>
                    <a:stretch>
                      <a:fillRect/>
                    </a:stretch>
                  </pic:blipFill>
                  <pic:spPr>
                    <a:xfrm>
                      <a:off x="0" y="0"/>
                      <a:ext cx="2864401" cy="865689"/>
                    </a:xfrm>
                    <a:prstGeom prst="rect">
                      <a:avLst/>
                    </a:prstGeom>
                  </pic:spPr>
                </pic:pic>
              </a:graphicData>
            </a:graphic>
          </wp:inline>
        </w:drawing>
      </w:r>
    </w:p>
    <w:p w:rsidR="00000000" w:rsidRDefault="00A86538" w:rsidP="0025648A">
      <w:pPr>
        <w:ind w:firstLine="420"/>
      </w:pPr>
      <w:r w:rsidRPr="00A86538">
        <w:rPr>
          <w:rFonts w:hint="eastAsia"/>
        </w:rPr>
        <w:t>其中，</w:t>
      </w:r>
      <w:r w:rsidRPr="00A86538">
        <w:rPr>
          <w:rFonts w:ascii="Cambria Math" w:hAnsi="Cambria Math" w:cs="Cambria Math"/>
        </w:rPr>
        <w:t>𝑊</w:t>
      </w:r>
      <w:r w:rsidRPr="00A86538">
        <w:t>_</w:t>
      </w:r>
      <w:r w:rsidRPr="00A86538">
        <w:rPr>
          <w:rFonts w:ascii="Cambria Math" w:hAnsi="Cambria Math" w:cs="Cambria Math"/>
        </w:rPr>
        <w:t>𝑖</w:t>
      </w:r>
      <w:r w:rsidRPr="00A86538">
        <w:t>是时间窗口中的历史调用记录的集合，r是过去调用的示例，</w:t>
      </w:r>
      <w:r w:rsidRPr="00A86538">
        <w:rPr>
          <w:rFonts w:ascii="Cambria Math" w:hAnsi="Cambria Math" w:cs="Cambria Math"/>
        </w:rPr>
        <w:t>𝑝</w:t>
      </w:r>
      <w:r w:rsidRPr="00A86538">
        <w:t>_</w:t>
      </w:r>
      <w:r w:rsidRPr="00A86538">
        <w:rPr>
          <w:rFonts w:ascii="Cambria Math" w:hAnsi="Cambria Math" w:cs="Cambria Math"/>
        </w:rPr>
        <w:t>𝑟</w:t>
      </w:r>
      <w:r w:rsidRPr="00A86538">
        <w:t>是可靠性性能。</w:t>
      </w:r>
      <w:r w:rsidR="00845A85" w:rsidRPr="00A86538">
        <w:rPr>
          <w:rFonts w:hint="eastAsia"/>
        </w:rPr>
        <w:t>首先对特定于环境的参数聚类</w:t>
      </w:r>
      <w:r w:rsidR="00845A85" w:rsidRPr="00A86538">
        <w:rPr>
          <w:rFonts w:hint="eastAsia"/>
        </w:rPr>
        <w:t>利用</w:t>
      </w:r>
      <w:r w:rsidR="00845A85" w:rsidRPr="00A86538">
        <w:rPr>
          <w:rFonts w:hint="eastAsia"/>
        </w:rPr>
        <w:t>K-means</w:t>
      </w:r>
      <w:r w:rsidR="00845A85" w:rsidRPr="00A86538">
        <w:rPr>
          <w:rFonts w:hint="eastAsia"/>
        </w:rPr>
        <w:t>算法</w:t>
      </w:r>
      <w:r w:rsidR="00845A85" w:rsidRPr="00A86538">
        <w:rPr>
          <w:rFonts w:hint="eastAsia"/>
        </w:rPr>
        <w:t>，根据每个时间窗口的平均可靠性聚类到</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00845A85" w:rsidRPr="00A86538">
        <w:rPr>
          <w:rFonts w:hint="eastAsia"/>
        </w:rPr>
        <w:t>中。</w:t>
      </w:r>
      <w:r w:rsidR="00845A85" w:rsidRPr="00A86538">
        <w:rPr>
          <w:rFonts w:hint="eastAsia"/>
        </w:rPr>
        <w:t>目标函数：时间窗口到质心的距离平方和</w:t>
      </w:r>
      <w:r>
        <w:rPr>
          <w:rFonts w:hint="eastAsia"/>
        </w:rPr>
        <w:t>，</w:t>
      </w:r>
      <w:r w:rsidRPr="00A86538">
        <w:rPr>
          <w:rFonts w:hint="eastAsia"/>
        </w:rPr>
        <w:t>其中，</w:t>
      </w:r>
      <m:oMath>
        <m:sSub>
          <m:sSubPr>
            <m:ctrlPr>
              <w:rPr>
                <w:rFonts w:ascii="Cambria Math" w:hAnsi="Cambria Math"/>
                <w:i/>
                <w:iCs/>
              </w:rPr>
            </m:ctrlPr>
          </m:sSubPr>
          <m:e>
            <m:r>
              <w:rPr>
                <w:rFonts w:ascii="Cambria Math" w:hAnsi="Cambria Math"/>
              </w:rPr>
              <m:t>μ</m:t>
            </m:r>
          </m:e>
          <m:sub>
            <m:sSub>
              <m:sSubPr>
                <m:ctrlPr>
                  <w:rPr>
                    <w:rFonts w:ascii="Cambria Math" w:hAnsi="Cambria Math"/>
                    <w:i/>
                    <w:iCs/>
                  </w:rPr>
                </m:ctrlPr>
              </m:sSubPr>
              <m:e>
                <m:r>
                  <w:rPr>
                    <w:rFonts w:ascii="Cambria Math" w:hAnsi="Cambria Math"/>
                  </w:rPr>
                  <m:t>e</m:t>
                </m:r>
              </m:e>
              <m:sub>
                <m:r>
                  <w:rPr>
                    <w:rFonts w:ascii="Cambria Math" w:hAnsi="Cambria Math"/>
                  </w:rPr>
                  <m:t>k</m:t>
                </m:r>
              </m:sub>
            </m:sSub>
          </m:sub>
        </m:sSub>
        <m:sSub>
          <m:sSubPr>
            <m:ctrlPr>
              <w:rPr>
                <w:rFonts w:ascii="Cambria Math" w:hAnsi="Cambria Math"/>
                <w:i/>
                <w:iCs/>
              </w:rPr>
            </m:ctrlPr>
          </m:sSubPr>
          <m:e>
            <m:r>
              <w:rPr>
                <w:rFonts w:ascii="Cambria Math" w:hAnsi="Cambria Math" w:hint="eastAsia"/>
              </w:rPr>
              <m:t>是</m:t>
            </m:r>
            <m:r>
              <w:rPr>
                <w:rFonts w:ascii="Cambria Math" w:hAnsi="Cambria Math"/>
              </w:rPr>
              <m:t>e</m:t>
            </m:r>
          </m:e>
          <m:sub>
            <m:r>
              <w:rPr>
                <w:rFonts w:ascii="Cambria Math" w:hAnsi="Cambria Math"/>
              </w:rPr>
              <m:t>k</m:t>
            </m:r>
          </m:sub>
        </m:sSub>
      </m:oMath>
      <w:r w:rsidRPr="00A86538">
        <w:rPr>
          <w:rFonts w:hint="eastAsia"/>
        </w:rPr>
        <w:t>的质心，</w:t>
      </w:r>
      <m:oMath>
        <m:sSub>
          <m:sSubPr>
            <m:ctrlPr>
              <w:rPr>
                <w:rFonts w:ascii="Cambria Math" w:hAnsi="Cambria Math"/>
                <w:i/>
                <w:iCs/>
              </w:rPr>
            </m:ctrlPr>
          </m:sSubPr>
          <m:e>
            <m:r>
              <w:rPr>
                <w:rFonts w:ascii="Cambria Math" w:hAnsi="Cambria Math"/>
              </w:rPr>
              <m:t>{b</m:t>
            </m:r>
          </m:e>
          <m:sub>
            <m:sSub>
              <m:sSubPr>
                <m:ctrlPr>
                  <w:rPr>
                    <w:rFonts w:ascii="Cambria Math" w:hAnsi="Cambria Math"/>
                    <w:i/>
                    <w:iCs/>
                  </w:rPr>
                </m:ctrlPr>
              </m:sSubPr>
              <m:e>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hint="eastAsia"/>
                  </w:rPr>
                  <m:t>，</m:t>
                </m:r>
                <m:r>
                  <w:rPr>
                    <w:rFonts w:ascii="Cambria Math" w:hAnsi="Cambria Math"/>
                  </w:rPr>
                  <m:t>e</m:t>
                </m:r>
              </m:e>
              <m:sub>
                <m:r>
                  <w:rPr>
                    <w:rFonts w:ascii="Cambria Math" w:hAnsi="Cambria Math"/>
                  </w:rPr>
                  <m:t>k </m:t>
                </m:r>
              </m:sub>
            </m:sSub>
          </m:sub>
        </m:sSub>
      </m:oMath>
      <w:r w:rsidRPr="00A86538">
        <w:rPr>
          <w:rFonts w:hint="eastAsia"/>
        </w:rPr>
        <w:t>}是一个二元指示量，当当</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sidRPr="00A86538">
        <w:rPr>
          <w:rFonts w:hint="eastAsia"/>
        </w:rPr>
        <w:t>属于</w:t>
      </w:r>
      <m:oMath>
        <m:sSub>
          <m:sSubPr>
            <m:ctrlPr>
              <w:rPr>
                <w:rFonts w:ascii="Cambria Math" w:hAnsi="Cambria Math"/>
                <w:i/>
                <w:iCs/>
              </w:rPr>
            </m:ctrlPr>
          </m:sSubPr>
          <m:e>
            <m:r>
              <w:rPr>
                <w:rFonts w:ascii="Cambria Math" w:hAnsi="Cambria Math"/>
              </w:rPr>
              <m:t>e</m:t>
            </m:r>
          </m:e>
          <m:sub>
            <m:r>
              <w:rPr>
                <w:rFonts w:ascii="Cambria Math" w:hAnsi="Cambria Math"/>
              </w:rPr>
              <m:t>k</m:t>
            </m:r>
          </m:sub>
        </m:sSub>
      </m:oMath>
      <w:r w:rsidRPr="00A86538">
        <w:rPr>
          <w:rFonts w:hint="eastAsia"/>
        </w:rPr>
        <w:t>，取1，否则取0。</w:t>
      </w:r>
      <w:r w:rsidR="00845A85" w:rsidRPr="00A86538">
        <w:rPr>
          <w:rFonts w:hint="eastAsia"/>
        </w:rPr>
        <w:t>k-means</w:t>
      </w:r>
      <w:r w:rsidR="00845A85" w:rsidRPr="00A86538">
        <w:rPr>
          <w:rFonts w:hint="eastAsia"/>
        </w:rPr>
        <w:t>算法的每次迭代分两个步骤</w:t>
      </w:r>
      <w:r w:rsidR="00845A85" w:rsidRPr="00A86538">
        <w:rPr>
          <w:rFonts w:hint="eastAsia"/>
        </w:rPr>
        <w:t>：第一步，保持</w:t>
      </w:r>
      <w:r w:rsidR="00845A85" w:rsidRPr="00A86538">
        <w:rPr>
          <w:rFonts w:hint="eastAsia"/>
        </w:rPr>
        <w:t>{</w:t>
      </w:r>
      <m:oMath>
        <m:sSub>
          <m:sSubPr>
            <m:ctrlPr>
              <w:rPr>
                <w:rFonts w:ascii="Cambria Math" w:hAnsi="Cambria Math"/>
                <w:i/>
                <w:iCs/>
              </w:rPr>
            </m:ctrlPr>
          </m:sSubPr>
          <m:e>
            <m:r>
              <w:rPr>
                <w:rFonts w:ascii="Cambria Math" w:hAnsi="Cambria Math"/>
              </w:rPr>
              <m:t>μ</m:t>
            </m:r>
          </m:e>
          <m:sub>
            <m:sSub>
              <m:sSubPr>
                <m:ctrlPr>
                  <w:rPr>
                    <w:rFonts w:ascii="Cambria Math" w:hAnsi="Cambria Math"/>
                    <w:i/>
                    <w:iCs/>
                  </w:rPr>
                </m:ctrlPr>
              </m:sSubPr>
              <m:e>
                <m:r>
                  <w:rPr>
                    <w:rFonts w:ascii="Cambria Math" w:hAnsi="Cambria Math"/>
                  </w:rPr>
                  <m:t>e</m:t>
                </m:r>
              </m:e>
              <m:sub>
                <m:r>
                  <w:rPr>
                    <w:rFonts w:ascii="Cambria Math" w:hAnsi="Cambria Math"/>
                  </w:rPr>
                  <m:t>k</m:t>
                </m:r>
              </m:sub>
            </m:sSub>
          </m:sub>
        </m:sSub>
      </m:oMath>
      <w:r w:rsidR="00845A85" w:rsidRPr="00A86538">
        <w:rPr>
          <w:rFonts w:hint="eastAsia"/>
        </w:rPr>
        <w:t>}</w:t>
      </w:r>
      <w:r w:rsidR="00845A85" w:rsidRPr="00A86538">
        <w:rPr>
          <w:rFonts w:hint="eastAsia"/>
        </w:rPr>
        <w:t>不变，最小化关于</w:t>
      </w:r>
      <m:oMath>
        <m:sSub>
          <m:sSubPr>
            <m:ctrlPr>
              <w:rPr>
                <w:rFonts w:ascii="Cambria Math" w:hAnsi="Cambria Math"/>
                <w:i/>
                <w:iCs/>
              </w:rPr>
            </m:ctrlPr>
          </m:sSubPr>
          <m:e>
            <m:r>
              <m:rPr>
                <m:sty m:val="p"/>
              </m:rPr>
              <w:rPr>
                <w:rFonts w:ascii="Cambria Math" w:hAnsi="Cambria Math"/>
              </w:rPr>
              <m:t>{</m:t>
            </m:r>
            <m:r>
              <w:rPr>
                <w:rFonts w:ascii="Cambria Math" w:hAnsi="Cambria Math"/>
              </w:rPr>
              <m:t>b</m:t>
            </m:r>
          </m:e>
          <m:sub>
            <m:sSub>
              <m:sSubPr>
                <m:ctrlPr>
                  <w:rPr>
                    <w:rFonts w:ascii="Cambria Math" w:hAnsi="Cambria Math"/>
                    <w:i/>
                    <w:iCs/>
                  </w:rPr>
                </m:ctrlPr>
              </m:sSubPr>
              <m:e>
                <m:sSub>
                  <m:sSubPr>
                    <m:ctrlPr>
                      <w:rPr>
                        <w:rFonts w:ascii="Cambria Math" w:hAnsi="Cambria Math"/>
                        <w:i/>
                        <w:iCs/>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r>
                  <w:rPr>
                    <w:rFonts w:ascii="Cambria Math" w:hAnsi="Cambria Math"/>
                  </w:rPr>
                  <m:t>e</m:t>
                </m:r>
              </m:e>
              <m:sub>
                <m:r>
                  <w:rPr>
                    <w:rFonts w:ascii="Cambria Math" w:hAnsi="Cambria Math"/>
                  </w:rPr>
                  <m:t>k</m:t>
                </m:r>
                <m:r>
                  <m:rPr>
                    <m:sty m:val="p"/>
                  </m:rPr>
                  <w:rPr>
                    <w:rFonts w:ascii="Cambria Math" w:hAnsi="Cambria Math"/>
                  </w:rPr>
                  <m:t> </m:t>
                </m:r>
              </m:sub>
            </m:sSub>
          </m:sub>
        </m:sSub>
      </m:oMath>
      <w:r w:rsidR="00845A85" w:rsidRPr="00A86538">
        <w:rPr>
          <w:rFonts w:hint="eastAsia"/>
        </w:rPr>
        <w:t>}</w:t>
      </w:r>
      <w:r w:rsidR="00845A85" w:rsidRPr="00A86538">
        <w:rPr>
          <w:rFonts w:hint="eastAsia"/>
        </w:rPr>
        <w:t>的目标函数，第二步，保持</w:t>
      </w:r>
      <m:oMath>
        <m:sSub>
          <m:sSubPr>
            <m:ctrlPr>
              <w:rPr>
                <w:rFonts w:ascii="Cambria Math" w:hAnsi="Cambria Math"/>
                <w:i/>
                <w:iCs/>
              </w:rPr>
            </m:ctrlPr>
          </m:sSubPr>
          <m:e>
            <m:r>
              <m:rPr>
                <m:sty m:val="p"/>
              </m:rPr>
              <w:rPr>
                <w:rFonts w:ascii="Cambria Math" w:hAnsi="Cambria Math"/>
              </w:rPr>
              <m:t>{</m:t>
            </m:r>
            <m:r>
              <w:rPr>
                <w:rFonts w:ascii="Cambria Math" w:hAnsi="Cambria Math"/>
              </w:rPr>
              <m:t>b</m:t>
            </m:r>
          </m:e>
          <m:sub>
            <m:sSub>
              <m:sSubPr>
                <m:ctrlPr>
                  <w:rPr>
                    <w:rFonts w:ascii="Cambria Math" w:hAnsi="Cambria Math"/>
                    <w:i/>
                    <w:iCs/>
                  </w:rPr>
                </m:ctrlPr>
              </m:sSubPr>
              <m:e>
                <m:sSub>
                  <m:sSubPr>
                    <m:ctrlPr>
                      <w:rPr>
                        <w:rFonts w:ascii="Cambria Math" w:hAnsi="Cambria Math"/>
                        <w:i/>
                        <w:iCs/>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r>
                  <w:rPr>
                    <w:rFonts w:ascii="Cambria Math" w:hAnsi="Cambria Math"/>
                  </w:rPr>
                  <m:t>e</m:t>
                </m:r>
              </m:e>
              <m:sub>
                <m:r>
                  <w:rPr>
                    <w:rFonts w:ascii="Cambria Math" w:hAnsi="Cambria Math"/>
                  </w:rPr>
                  <m:t>k</m:t>
                </m:r>
                <m:r>
                  <m:rPr>
                    <m:sty m:val="p"/>
                  </m:rPr>
                  <w:rPr>
                    <w:rFonts w:ascii="Cambria Math" w:hAnsi="Cambria Math"/>
                  </w:rPr>
                  <m:t> </m:t>
                </m:r>
              </m:sub>
            </m:sSub>
          </m:sub>
        </m:sSub>
      </m:oMath>
      <w:r w:rsidR="00845A85" w:rsidRPr="00A86538">
        <w:rPr>
          <w:rFonts w:hint="eastAsia"/>
        </w:rPr>
        <w:t>}</w:t>
      </w:r>
      <w:r w:rsidR="00845A85" w:rsidRPr="00A86538">
        <w:rPr>
          <w:rFonts w:hint="eastAsia"/>
        </w:rPr>
        <w:t>不变，最小化关于</w:t>
      </w:r>
      <w:r w:rsidR="00845A85" w:rsidRPr="00A86538">
        <w:rPr>
          <w:rFonts w:hint="eastAsia"/>
        </w:rPr>
        <w:t>{</w:t>
      </w:r>
      <m:oMath>
        <m:sSub>
          <m:sSubPr>
            <m:ctrlPr>
              <w:rPr>
                <w:rFonts w:ascii="Cambria Math" w:hAnsi="Cambria Math"/>
                <w:i/>
                <w:iCs/>
              </w:rPr>
            </m:ctrlPr>
          </m:sSubPr>
          <m:e>
            <m:r>
              <w:rPr>
                <w:rFonts w:ascii="Cambria Math" w:hAnsi="Cambria Math"/>
              </w:rPr>
              <m:t>μ</m:t>
            </m:r>
          </m:e>
          <m:sub>
            <m:sSub>
              <m:sSubPr>
                <m:ctrlPr>
                  <w:rPr>
                    <w:rFonts w:ascii="Cambria Math" w:hAnsi="Cambria Math"/>
                    <w:i/>
                    <w:iCs/>
                  </w:rPr>
                </m:ctrlPr>
              </m:sSubPr>
              <m:e>
                <m:r>
                  <w:rPr>
                    <w:rFonts w:ascii="Cambria Math" w:hAnsi="Cambria Math"/>
                  </w:rPr>
                  <m:t>e</m:t>
                </m:r>
              </m:e>
              <m:sub>
                <m:r>
                  <w:rPr>
                    <w:rFonts w:ascii="Cambria Math" w:hAnsi="Cambria Math"/>
                  </w:rPr>
                  <m:t>k</m:t>
                </m:r>
              </m:sub>
            </m:sSub>
          </m:sub>
        </m:sSub>
      </m:oMath>
      <w:r w:rsidR="00845A85" w:rsidRPr="00A86538">
        <w:rPr>
          <w:rFonts w:hint="eastAsia"/>
        </w:rPr>
        <w:t>}</w:t>
      </w:r>
      <w:r w:rsidR="00845A85" w:rsidRPr="00A86538">
        <w:rPr>
          <w:rFonts w:hint="eastAsia"/>
        </w:rPr>
        <w:t>目标函数。</w:t>
      </w:r>
      <w:r w:rsidR="00845A85" w:rsidRPr="0025648A">
        <w:rPr>
          <w:rFonts w:hint="eastAsia"/>
        </w:rPr>
        <w:t>利用</w:t>
      </w:r>
      <w:r w:rsidR="00845A85" w:rsidRPr="0025648A">
        <w:rPr>
          <w:rFonts w:hint="eastAsia"/>
        </w:rPr>
        <w:t>K-means</w:t>
      </w:r>
      <w:r w:rsidR="00845A85" w:rsidRPr="0025648A">
        <w:rPr>
          <w:rFonts w:hint="eastAsia"/>
        </w:rPr>
        <w:t>算法，根据每个时间窗口的平均可靠性聚类到</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00845A85" w:rsidRPr="0025648A">
        <w:rPr>
          <w:rFonts w:hint="eastAsia"/>
        </w:rPr>
        <w:t>中。</w:t>
      </w:r>
      <w:r w:rsidR="00845A85" w:rsidRPr="0025648A">
        <w:rPr>
          <w:rFonts w:hint="eastAsia"/>
        </w:rPr>
        <w:t>K-mean</w:t>
      </w:r>
      <w:r w:rsidR="00845A85" w:rsidRPr="0025648A">
        <w:rPr>
          <w:rFonts w:hint="eastAsia"/>
        </w:rPr>
        <w:t>s</w:t>
      </w:r>
      <w:r w:rsidR="00845A85" w:rsidRPr="0025648A">
        <w:rPr>
          <w:rFonts w:hint="eastAsia"/>
        </w:rPr>
        <w:t>算法收敛时，我们通过下述的传递关系，将历史调用示例中的每个特定记录与环境条件关联起来。传递关系：如果调用记录</w:t>
      </w:r>
      <w:r w:rsidR="00845A85" w:rsidRPr="0025648A">
        <w:rPr>
          <w:rFonts w:hint="eastAsia"/>
        </w:rPr>
        <w:t>r(u, s, t)</w:t>
      </w:r>
      <w:r w:rsidR="00845A85" w:rsidRPr="0025648A">
        <w:rPr>
          <w:rFonts w:hint="eastAsia"/>
        </w:rPr>
        <w:t>属于时间窗口</w:t>
      </w:r>
      <m:oMath>
        <m:sSub>
          <m:sSubPr>
            <m:ctrlPr>
              <w:rPr>
                <w:rFonts w:ascii="Cambria Math" w:hAnsi="Cambria Math"/>
                <w:i/>
                <w:iCs/>
              </w:rPr>
            </m:ctrlPr>
          </m:sSubPr>
          <m:e>
            <m:r>
              <w:rPr>
                <w:rFonts w:ascii="Cambria Math" w:hAnsi="Cambria Math"/>
              </w:rPr>
              <m:t>w</m:t>
            </m:r>
          </m:e>
          <m:sub>
            <m:r>
              <w:rPr>
                <w:rFonts w:ascii="Cambria Math" w:hAnsi="Cambria Math"/>
              </w:rPr>
              <m:t>i</m:t>
            </m:r>
          </m:sub>
        </m:sSub>
        <m:r>
          <m:rPr>
            <m:sty m:val="p"/>
          </m:rPr>
          <w:rPr>
            <w:rFonts w:ascii="Cambria Math" w:hAnsi="Cambria Math"/>
          </w:rPr>
          <m:t> , </m:t>
        </m:r>
        <m:r>
          <m:rPr>
            <m:sty m:val="p"/>
          </m:rPr>
          <w:rPr>
            <w:rFonts w:ascii="Cambria Math" w:hAnsi="Cambria Math" w:hint="eastAsia"/>
          </w:rPr>
          <m:t>而</m:t>
        </m:r>
        <m:sSub>
          <m:sSubPr>
            <m:ctrlPr>
              <w:rPr>
                <w:rFonts w:ascii="Cambria Math" w:hAnsi="Cambria Math"/>
                <w:i/>
                <w:iCs/>
              </w:rPr>
            </m:ctrlPr>
          </m:sSubPr>
          <m:e>
            <m:r>
              <w:rPr>
                <w:rFonts w:ascii="Cambria Math" w:hAnsi="Cambria Math"/>
              </w:rPr>
              <m:t>w</m:t>
            </m:r>
          </m:e>
          <m:sub>
            <m:r>
              <w:rPr>
                <w:rFonts w:ascii="Cambria Math" w:hAnsi="Cambria Math"/>
              </w:rPr>
              <m:t>i</m:t>
            </m:r>
          </m:sub>
        </m:sSub>
      </m:oMath>
      <w:r w:rsidR="00845A85" w:rsidRPr="0025648A">
        <w:rPr>
          <w:rFonts w:hint="eastAsia"/>
        </w:rPr>
        <w:t>属于环境条件</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00845A85" w:rsidRPr="0025648A">
        <w:rPr>
          <w:rFonts w:hint="eastAsia"/>
        </w:rPr>
        <w:t>，则</w:t>
      </w:r>
      <w:r w:rsidR="00845A85" w:rsidRPr="0025648A">
        <w:rPr>
          <w:rFonts w:hint="eastAsia"/>
        </w:rPr>
        <w:t xml:space="preserve">r(u, s, t) </w:t>
      </w:r>
      <w:r w:rsidR="00845A85" w:rsidRPr="0025648A">
        <w:rPr>
          <w:rFonts w:hint="eastAsia"/>
        </w:rPr>
        <w:t>和</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00845A85" w:rsidRPr="0025648A">
        <w:rPr>
          <w:rFonts w:hint="eastAsia"/>
        </w:rPr>
        <w:t>相关联</w:t>
      </w:r>
      <w:r w:rsidR="0025648A">
        <w:rPr>
          <w:rFonts w:hint="eastAsia"/>
        </w:rPr>
        <w:t>。</w:t>
      </w:r>
    </w:p>
    <w:p w:rsidR="00000000" w:rsidRDefault="00845A85" w:rsidP="0025648A">
      <w:pPr>
        <w:ind w:firstLine="420"/>
      </w:pPr>
      <w:r w:rsidRPr="0025648A">
        <w:rPr>
          <w:rFonts w:hint="eastAsia"/>
        </w:rPr>
        <w:t>对特定于用户的参数聚类</w:t>
      </w:r>
      <w:r w:rsidR="0025648A">
        <w:rPr>
          <w:rFonts w:hint="eastAsia"/>
        </w:rPr>
        <w:t>，</w:t>
      </w:r>
      <w:r w:rsidRPr="0025648A">
        <w:rPr>
          <w:rFonts w:hint="eastAsia"/>
        </w:rPr>
        <w:t>定义用户组：</w:t>
      </w:r>
      <w:r w:rsidRPr="0025648A">
        <w:rPr>
          <w:rFonts w:hint="eastAsia"/>
        </w:rPr>
        <w:t>U={</w:t>
      </w:r>
      <m:oMath>
        <m:sSub>
          <m:sSubPr>
            <m:ctrlPr>
              <w:rPr>
                <w:rFonts w:ascii="Cambria Math" w:hAnsi="Cambria Math"/>
                <w:i/>
                <w:iCs/>
              </w:rPr>
            </m:ctrlPr>
          </m:sSubPr>
          <m:e>
            <m:r>
              <w:rPr>
                <w:rFonts w:ascii="Cambria Math" w:hAnsi="Cambria Math"/>
              </w:rPr>
              <m:t>u</m:t>
            </m:r>
          </m:e>
          <m:sub>
            <m:r>
              <w:rPr>
                <w:rFonts w:ascii="Cambria Math" w:hAnsi="Cambria Math"/>
              </w:rPr>
              <m:t>1</m:t>
            </m:r>
          </m:sub>
        </m:sSub>
      </m:oMath>
      <w:r w:rsidRPr="0025648A">
        <w:rPr>
          <w:rFonts w:hint="eastAsia"/>
        </w:rPr>
        <w:t xml:space="preserve">, </w:t>
      </w:r>
      <m:oMath>
        <m:sSub>
          <m:sSubPr>
            <m:ctrlPr>
              <w:rPr>
                <w:rFonts w:ascii="Cambria Math" w:hAnsi="Cambria Math"/>
                <w:i/>
                <w:iCs/>
              </w:rPr>
            </m:ctrlPr>
          </m:sSubPr>
          <m:e>
            <m:r>
              <w:rPr>
                <w:rFonts w:ascii="Cambria Math" w:hAnsi="Cambria Math"/>
              </w:rPr>
              <m:t>u</m:t>
            </m:r>
          </m:e>
          <m:sub>
            <m:r>
              <w:rPr>
                <w:rFonts w:ascii="Cambria Math" w:hAnsi="Cambria Math"/>
              </w:rPr>
              <m:t>2</m:t>
            </m:r>
          </m:sub>
        </m:sSub>
      </m:oMath>
      <w:r w:rsidRPr="0025648A">
        <w:rPr>
          <w:rFonts w:hint="eastAsia"/>
        </w:rPr>
        <w:t>……</w:t>
      </w:r>
      <m:oMath>
        <m:sSub>
          <m:sSubPr>
            <m:ctrlPr>
              <w:rPr>
                <w:rFonts w:ascii="Cambria Math" w:hAnsi="Cambria Math"/>
                <w:i/>
                <w:iCs/>
              </w:rPr>
            </m:ctrlPr>
          </m:sSubPr>
          <m:e>
            <m:r>
              <w:rPr>
                <w:rFonts w:ascii="Cambria Math" w:hAnsi="Cambria Math"/>
              </w:rPr>
              <m:t>u</m:t>
            </m:r>
          </m:e>
          <m:sub>
            <m:r>
              <w:rPr>
                <w:rFonts w:ascii="Cambria Math" w:hAnsi="Cambria Math"/>
              </w:rPr>
              <m:t>n</m:t>
            </m:r>
          </m:sub>
        </m:sSub>
      </m:oMath>
      <w:r w:rsidRPr="0025648A">
        <w:rPr>
          <w:rFonts w:hint="eastAsia"/>
        </w:rPr>
        <w:t>}</w:t>
      </w:r>
      <w:r w:rsidR="0025648A">
        <w:rPr>
          <w:rFonts w:hint="eastAsia"/>
        </w:rPr>
        <w:t>，</w:t>
      </w:r>
      <w:r w:rsidR="0025648A" w:rsidRPr="0025648A">
        <w:rPr>
          <w:rFonts w:hint="eastAsia"/>
        </w:rPr>
        <w:t>其中，</w:t>
      </w:r>
      <m:oMath>
        <m:sSub>
          <m:sSubPr>
            <m:ctrlPr>
              <w:rPr>
                <w:rFonts w:ascii="Cambria Math" w:hAnsi="Cambria Math"/>
                <w:i/>
                <w:iCs/>
              </w:rPr>
            </m:ctrlPr>
          </m:sSubPr>
          <m:e>
            <m:r>
              <w:rPr>
                <w:rFonts w:ascii="Cambria Math" w:hAnsi="Cambria Math"/>
              </w:rPr>
              <m:t>u</m:t>
            </m:r>
          </m:e>
          <m:sub>
            <m:r>
              <w:rPr>
                <w:rFonts w:ascii="Cambria Math" w:hAnsi="Cambria Math"/>
              </w:rPr>
              <m:t>i</m:t>
            </m:r>
          </m:sub>
        </m:sSub>
      </m:oMath>
      <w:r w:rsidR="0025648A" w:rsidRPr="0025648A">
        <w:rPr>
          <w:rFonts w:hint="eastAsia"/>
        </w:rPr>
        <w:t>中的用户具有相似的调用服务可靠性</w:t>
      </w:r>
      <w:r w:rsidR="0025648A">
        <w:rPr>
          <w:rFonts w:hint="eastAsia"/>
        </w:rPr>
        <w:t>，</w:t>
      </w:r>
      <w:r w:rsidRPr="0025648A">
        <w:rPr>
          <w:rFonts w:hint="eastAsia"/>
        </w:rPr>
        <w:t>对每个用户，根据过去调用示例，计算</w:t>
      </w:r>
      <w:r w:rsidRPr="0025648A">
        <w:rPr>
          <w:rFonts w:hint="eastAsia"/>
        </w:rPr>
        <w:t>n</w:t>
      </w:r>
      <w:r w:rsidRPr="0025648A">
        <w:rPr>
          <w:rFonts w:hint="eastAsia"/>
        </w:rPr>
        <w:t>维可靠性向量，每一维表示在特定环境条件</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25648A">
        <w:rPr>
          <w:rFonts w:hint="eastAsia"/>
        </w:rPr>
        <w:t>下用户</w:t>
      </w:r>
      <w:r w:rsidRPr="0025648A">
        <w:rPr>
          <w:rFonts w:hint="eastAsia"/>
        </w:rPr>
        <w:t>u</w:t>
      </w:r>
      <w:r w:rsidRPr="0025648A">
        <w:rPr>
          <w:rFonts w:hint="eastAsia"/>
        </w:rPr>
        <w:t>的平均可靠性性能：</w:t>
      </w:r>
      <w:r w:rsidRPr="0025648A">
        <w:rPr>
          <w:rFonts w:hint="eastAsia"/>
        </w:rPr>
        <w:t>利用</w:t>
      </w:r>
      <w:r w:rsidRPr="0025648A">
        <w:rPr>
          <w:rFonts w:hint="eastAsia"/>
        </w:rPr>
        <w:t>K-means</w:t>
      </w:r>
      <w:r w:rsidRPr="0025648A">
        <w:rPr>
          <w:rFonts w:hint="eastAsia"/>
        </w:rPr>
        <w:t>算法聚类，根据</w:t>
      </w:r>
      <m:oMath>
        <m:sSub>
          <m:sSubPr>
            <m:ctrlPr>
              <w:rPr>
                <w:rFonts w:ascii="Cambria Math" w:hAnsi="Cambria Math"/>
                <w:i/>
                <w:iCs/>
              </w:rPr>
            </m:ctrlPr>
          </m:sSubPr>
          <m:e>
            <m:r>
              <w:rPr>
                <w:rFonts w:ascii="Cambria Math" w:hAnsi="Cambria Math"/>
              </w:rPr>
              <m:t>p</m:t>
            </m:r>
          </m:e>
          <m:sub>
            <m:r>
              <w:rPr>
                <w:rFonts w:ascii="Cambria Math" w:hAnsi="Cambria Math"/>
              </w:rPr>
              <m:t>u</m:t>
            </m:r>
          </m:sub>
        </m:sSub>
      </m:oMath>
      <w:r w:rsidRPr="0025648A">
        <w:rPr>
          <w:rFonts w:hint="eastAsia"/>
        </w:rPr>
        <w:t>进行用户聚类。</w:t>
      </w:r>
      <w:r w:rsidRPr="0025648A">
        <w:rPr>
          <w:rFonts w:hint="eastAsia"/>
        </w:rPr>
        <w:t>K-means</w:t>
      </w:r>
      <w:r w:rsidRPr="0025648A">
        <w:rPr>
          <w:rFonts w:hint="eastAsia"/>
        </w:rPr>
        <w:t>收敛时，通过传递关系将历史调用示例中的每个特定记录和用户关联起来。</w:t>
      </w:r>
      <w:r w:rsidRPr="0025648A">
        <w:rPr>
          <w:rFonts w:hint="eastAsia"/>
        </w:rPr>
        <w:t>对特定于服务的参数聚类</w:t>
      </w:r>
      <w:r w:rsidR="0025648A">
        <w:rPr>
          <w:rFonts w:hint="eastAsia"/>
        </w:rPr>
        <w:t>，</w:t>
      </w:r>
      <w:r w:rsidRPr="0025648A">
        <w:rPr>
          <w:rFonts w:hint="eastAsia"/>
        </w:rPr>
        <w:t>定义不同的服务构成服务组</w:t>
      </w:r>
      <w:r w:rsidRPr="0025648A">
        <w:rPr>
          <w:rFonts w:hint="eastAsia"/>
        </w:rPr>
        <w:t xml:space="preserve"> </w:t>
      </w:r>
      <w:r w:rsidRPr="0025648A">
        <w:rPr>
          <w:rFonts w:hint="eastAsia"/>
        </w:rPr>
        <w:t>：</w:t>
      </w:r>
      <w:r w:rsidRPr="0025648A">
        <w:rPr>
          <w:rFonts w:hint="eastAsia"/>
        </w:rPr>
        <w:t>S={</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sidRPr="0025648A">
        <w:rPr>
          <w:rFonts w:hint="eastAsia"/>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2</m:t>
            </m:r>
          </m:sub>
        </m:sSub>
      </m:oMath>
      <w:r w:rsidRPr="0025648A">
        <w:rPr>
          <w:rFonts w:hint="eastAsia"/>
        </w:rPr>
        <w:t>……</w:t>
      </w:r>
      <m:oMath>
        <m:sSub>
          <m:sSubPr>
            <m:ctrlPr>
              <w:rPr>
                <w:rFonts w:ascii="Cambria Math" w:hAnsi="Cambria Math"/>
                <w:i/>
                <w:iCs/>
              </w:rPr>
            </m:ctrlPr>
          </m:sSubPr>
          <m:e>
            <m:r>
              <w:rPr>
                <w:rFonts w:ascii="Cambria Math" w:hAnsi="Cambria Math"/>
              </w:rPr>
              <m:t>s</m:t>
            </m:r>
          </m:e>
          <m:sub>
            <m:r>
              <w:rPr>
                <w:rFonts w:ascii="Cambria Math" w:hAnsi="Cambria Math"/>
              </w:rPr>
              <m:t>n</m:t>
            </m:r>
          </m:sub>
        </m:sSub>
      </m:oMath>
      <w:r w:rsidRPr="0025648A">
        <w:rPr>
          <w:rFonts w:hint="eastAsia"/>
        </w:rPr>
        <w:t>}</w:t>
      </w:r>
      <w:r w:rsidR="0025648A">
        <w:rPr>
          <w:rFonts w:hint="eastAsia"/>
        </w:rPr>
        <w:t>，</w:t>
      </w:r>
      <w:r w:rsidRPr="0025648A">
        <w:rPr>
          <w:rFonts w:hint="eastAsia"/>
        </w:rPr>
        <w:t>对每个服务，根据过去调用示例，计算</w:t>
      </w:r>
      <w:r w:rsidRPr="0025648A">
        <w:rPr>
          <w:rFonts w:hint="eastAsia"/>
        </w:rPr>
        <w:t>n</w:t>
      </w:r>
      <w:r w:rsidRPr="0025648A">
        <w:rPr>
          <w:rFonts w:hint="eastAsia"/>
        </w:rPr>
        <w:t>维可靠性向量，每一维表示在特定环境条件</w:t>
      </w:r>
      <m:oMath>
        <m:sSub>
          <m:sSubPr>
            <m:ctrlPr>
              <w:rPr>
                <w:rFonts w:ascii="Cambria Math" w:hAnsi="Cambria Math"/>
                <w:i/>
                <w:iCs/>
              </w:rPr>
            </m:ctrlPr>
          </m:sSubPr>
          <m:e>
            <m:r>
              <w:rPr>
                <w:rFonts w:ascii="Cambria Math" w:hAnsi="Cambria Math"/>
              </w:rPr>
              <m:t>e</m:t>
            </m:r>
          </m:e>
          <m:sub>
            <m:r>
              <w:rPr>
                <w:rFonts w:ascii="Cambria Math" w:hAnsi="Cambria Math"/>
              </w:rPr>
              <m:t>i</m:t>
            </m:r>
          </m:sub>
        </m:sSub>
      </m:oMath>
      <w:r w:rsidRPr="0025648A">
        <w:rPr>
          <w:rFonts w:hint="eastAsia"/>
        </w:rPr>
        <w:t>下服务</w:t>
      </w:r>
      <w:r w:rsidRPr="0025648A">
        <w:rPr>
          <w:rFonts w:hint="eastAsia"/>
        </w:rPr>
        <w:t>s</w:t>
      </w:r>
      <w:r w:rsidRPr="0025648A">
        <w:rPr>
          <w:rFonts w:hint="eastAsia"/>
        </w:rPr>
        <w:t>的平均可靠性性能：</w:t>
      </w:r>
      <w:r w:rsidRPr="0025648A">
        <w:rPr>
          <w:rFonts w:hint="eastAsia"/>
        </w:rPr>
        <w:t>利用</w:t>
      </w:r>
      <w:r w:rsidRPr="0025648A">
        <w:rPr>
          <w:rFonts w:hint="eastAsia"/>
        </w:rPr>
        <w:t>k-means</w:t>
      </w:r>
      <w:r w:rsidRPr="0025648A">
        <w:rPr>
          <w:rFonts w:hint="eastAsia"/>
        </w:rPr>
        <w:t>算法聚类，根据</w:t>
      </w:r>
      <m:oMath>
        <m:sSub>
          <m:sSubPr>
            <m:ctrlPr>
              <w:rPr>
                <w:rFonts w:ascii="Cambria Math" w:hAnsi="Cambria Math"/>
                <w:i/>
                <w:iCs/>
              </w:rPr>
            </m:ctrlPr>
          </m:sSubPr>
          <m:e>
            <m:r>
              <w:rPr>
                <w:rFonts w:ascii="Cambria Math" w:hAnsi="Cambria Math"/>
              </w:rPr>
              <m:t>p</m:t>
            </m:r>
          </m:e>
          <m:sub>
            <m:r>
              <w:rPr>
                <w:rFonts w:ascii="Cambria Math" w:hAnsi="Cambria Math"/>
              </w:rPr>
              <m:t>s</m:t>
            </m:r>
          </m:sub>
        </m:sSub>
      </m:oMath>
      <w:r w:rsidRPr="0025648A">
        <w:rPr>
          <w:rFonts w:hint="eastAsia"/>
        </w:rPr>
        <w:t>进行服务聚类。</w:t>
      </w:r>
      <w:r w:rsidRPr="0025648A">
        <w:rPr>
          <w:rFonts w:hint="eastAsia"/>
        </w:rPr>
        <w:t>K-means</w:t>
      </w:r>
      <w:r w:rsidRPr="0025648A">
        <w:rPr>
          <w:rFonts w:hint="eastAsia"/>
        </w:rPr>
        <w:t>收敛时，通过传递关系将历史调用示例中的每个特定记录和服务关联起来。</w:t>
      </w:r>
    </w:p>
    <w:p w:rsidR="00000000" w:rsidRPr="000062B0" w:rsidRDefault="00D66C15" w:rsidP="00D66C15">
      <w:pPr>
        <w:ind w:firstLine="420"/>
      </w:pPr>
      <w:r>
        <w:rPr>
          <w:rFonts w:hint="eastAsia"/>
        </w:rPr>
        <w:t>实验及结果</w:t>
      </w:r>
      <w:r w:rsidR="00845A85" w:rsidRPr="000062B0">
        <w:rPr>
          <w:rFonts w:hint="eastAsia"/>
        </w:rPr>
        <w:t>数据密度的影响</w:t>
      </w:r>
      <w:r w:rsidR="000062B0">
        <w:rPr>
          <w:rFonts w:hint="eastAsia"/>
        </w:rPr>
        <w:t>（1）</w:t>
      </w:r>
      <w:r w:rsidR="00845A85" w:rsidRPr="000062B0">
        <w:rPr>
          <w:rFonts w:hint="eastAsia"/>
        </w:rPr>
        <w:t>通过改变实验中收集的数据的</w:t>
      </w:r>
      <w:r w:rsidR="00845A85" w:rsidRPr="000062B0">
        <w:rPr>
          <w:rFonts w:hint="eastAsia"/>
        </w:rPr>
        <w:t>5%</w:t>
      </w:r>
      <w:r w:rsidR="00845A85" w:rsidRPr="000062B0">
        <w:rPr>
          <w:rFonts w:hint="eastAsia"/>
        </w:rPr>
        <w:t>到</w:t>
      </w:r>
      <w:r w:rsidR="00845A85" w:rsidRPr="000062B0">
        <w:rPr>
          <w:rFonts w:hint="eastAsia"/>
        </w:rPr>
        <w:t>50%</w:t>
      </w:r>
      <w:r w:rsidR="00845A85" w:rsidRPr="000062B0">
        <w:rPr>
          <w:rFonts w:hint="eastAsia"/>
        </w:rPr>
        <w:t>之间的数据密度来模拟不同数量的收集数据，步长为</w:t>
      </w:r>
      <w:r w:rsidR="00845A85" w:rsidRPr="000062B0">
        <w:rPr>
          <w:rFonts w:hint="eastAsia"/>
        </w:rPr>
        <w:t>5%</w:t>
      </w:r>
      <w:r w:rsidR="00845A85" w:rsidRPr="000062B0">
        <w:rPr>
          <w:rFonts w:hint="eastAsia"/>
        </w:rPr>
        <w:t>。</w:t>
      </w:r>
      <w:r w:rsidR="000062B0">
        <w:rPr>
          <w:rFonts w:hint="eastAsia"/>
        </w:rPr>
        <w:t>（2）</w:t>
      </w:r>
      <w:r w:rsidR="00845A85" w:rsidRPr="000062B0">
        <w:rPr>
          <w:rFonts w:hint="eastAsia"/>
        </w:rPr>
        <w:t>我们通过改变特定于环境的参数来创建两个不同的环境。在第一种情况下</w:t>
      </w:r>
      <w:r w:rsidR="00845A85" w:rsidRPr="000062B0">
        <w:rPr>
          <w:rFonts w:hint="eastAsia"/>
        </w:rPr>
        <w:t>,</w:t>
      </w:r>
      <w:r w:rsidR="00845A85" w:rsidRPr="000062B0">
        <w:rPr>
          <w:rFonts w:hint="eastAsia"/>
        </w:rPr>
        <w:t>我们假设一个动态的环境中中的不同的负载是请求频率从</w:t>
      </w:r>
      <w:r w:rsidR="00845A85" w:rsidRPr="000062B0">
        <w:rPr>
          <w:rFonts w:hint="eastAsia"/>
        </w:rPr>
        <w:t>3</w:t>
      </w:r>
      <w:r w:rsidR="00845A85" w:rsidRPr="000062B0">
        <w:rPr>
          <w:rFonts w:hint="eastAsia"/>
        </w:rPr>
        <w:t>次</w:t>
      </w:r>
      <w:r w:rsidR="00845A85" w:rsidRPr="000062B0">
        <w:rPr>
          <w:rFonts w:hint="eastAsia"/>
        </w:rPr>
        <w:t>/</w:t>
      </w:r>
      <w:r w:rsidR="00845A85" w:rsidRPr="000062B0">
        <w:rPr>
          <w:rFonts w:hint="eastAsia"/>
        </w:rPr>
        <w:t>秒到</w:t>
      </w:r>
      <w:r w:rsidR="00845A85" w:rsidRPr="000062B0">
        <w:rPr>
          <w:rFonts w:hint="eastAsia"/>
        </w:rPr>
        <w:t>9</w:t>
      </w:r>
      <w:r w:rsidR="00845A85" w:rsidRPr="000062B0">
        <w:rPr>
          <w:rFonts w:hint="eastAsia"/>
        </w:rPr>
        <w:t>次</w:t>
      </w:r>
      <w:r w:rsidR="00845A85" w:rsidRPr="000062B0">
        <w:rPr>
          <w:rFonts w:hint="eastAsia"/>
        </w:rPr>
        <w:t>/</w:t>
      </w:r>
      <w:r w:rsidR="00845A85" w:rsidRPr="000062B0">
        <w:rPr>
          <w:rFonts w:hint="eastAsia"/>
        </w:rPr>
        <w:t>秒。在</w:t>
      </w:r>
      <w:r w:rsidR="00845A85" w:rsidRPr="000062B0">
        <w:rPr>
          <w:rFonts w:hint="eastAsia"/>
        </w:rPr>
        <w:t>第二种情况下</w:t>
      </w:r>
      <w:r w:rsidR="00845A85" w:rsidRPr="000062B0">
        <w:rPr>
          <w:rFonts w:hint="eastAsia"/>
        </w:rPr>
        <w:t>,</w:t>
      </w:r>
      <w:r w:rsidR="00845A85" w:rsidRPr="000062B0">
        <w:rPr>
          <w:rFonts w:hint="eastAsia"/>
        </w:rPr>
        <w:t>我们假设一个静态环境的恒定负载请求频率</w:t>
      </w:r>
      <w:r w:rsidR="00845A85" w:rsidRPr="000062B0">
        <w:rPr>
          <w:rFonts w:hint="eastAsia"/>
        </w:rPr>
        <w:t xml:space="preserve"> 3</w:t>
      </w:r>
      <w:r w:rsidR="00845A85" w:rsidRPr="000062B0">
        <w:rPr>
          <w:rFonts w:hint="eastAsia"/>
        </w:rPr>
        <w:t>次</w:t>
      </w:r>
      <w:r w:rsidR="00845A85" w:rsidRPr="000062B0">
        <w:rPr>
          <w:rFonts w:hint="eastAsia"/>
        </w:rPr>
        <w:t>/</w:t>
      </w:r>
      <w:r w:rsidR="00845A85" w:rsidRPr="000062B0">
        <w:rPr>
          <w:rFonts w:hint="eastAsia"/>
        </w:rPr>
        <w:t>秒。为了评估密度的影响，我们将数据分为</w:t>
      </w:r>
      <w:r w:rsidR="00845A85" w:rsidRPr="000062B0">
        <w:rPr>
          <w:rFonts w:hint="eastAsia"/>
        </w:rPr>
        <w:t>7</w:t>
      </w:r>
      <w:r w:rsidR="00845A85" w:rsidRPr="000062B0">
        <w:rPr>
          <w:rFonts w:hint="eastAsia"/>
        </w:rPr>
        <w:t>个组。</w:t>
      </w:r>
      <w:r w:rsidR="000062B0">
        <w:rPr>
          <w:rFonts w:hint="eastAsia"/>
        </w:rPr>
        <w:t>（3）</w:t>
      </w:r>
      <w:r w:rsidR="00845A85" w:rsidRPr="000062B0">
        <w:rPr>
          <w:rFonts w:hint="eastAsia"/>
        </w:rPr>
        <w:t>首先，随机包含</w:t>
      </w:r>
      <w:r w:rsidR="00845A85" w:rsidRPr="000062B0">
        <w:rPr>
          <w:rFonts w:hint="eastAsia"/>
        </w:rPr>
        <w:t>5%</w:t>
      </w:r>
      <w:r w:rsidR="00845A85" w:rsidRPr="000062B0">
        <w:rPr>
          <w:rFonts w:hint="eastAsia"/>
        </w:rPr>
        <w:t>的训练数据，然后利用各个方法预测剩余数据的可靠性，利用实验中测量到的可靠性值计算</w:t>
      </w:r>
      <w:r w:rsidR="00845A85" w:rsidRPr="000062B0">
        <w:rPr>
          <w:rFonts w:hint="eastAsia"/>
        </w:rPr>
        <w:t>RMSE</w:t>
      </w:r>
      <w:r w:rsidR="00845A85" w:rsidRPr="000062B0">
        <w:rPr>
          <w:rFonts w:hint="eastAsia"/>
        </w:rPr>
        <w:t>值，测量各个方法的训练和预测时间，按步长为</w:t>
      </w:r>
      <w:r w:rsidR="00845A85" w:rsidRPr="000062B0">
        <w:rPr>
          <w:rFonts w:hint="eastAsia"/>
        </w:rPr>
        <w:t>5%</w:t>
      </w:r>
      <w:r w:rsidR="00845A85" w:rsidRPr="000062B0">
        <w:rPr>
          <w:rFonts w:hint="eastAsia"/>
        </w:rPr>
        <w:t>随机增加训练数据并重新计算预测和性能度量，直到密度达到</w:t>
      </w:r>
      <w:r w:rsidR="00845A85" w:rsidRPr="000062B0">
        <w:rPr>
          <w:rFonts w:hint="eastAsia"/>
        </w:rPr>
        <w:t>50%</w:t>
      </w:r>
      <w:r w:rsidR="00845A85" w:rsidRPr="000062B0">
        <w:rPr>
          <w:rFonts w:hint="eastAsia"/>
        </w:rPr>
        <w:t>。</w:t>
      </w:r>
    </w:p>
    <w:p w:rsidR="000062B0" w:rsidRPr="000062B0" w:rsidRDefault="000062B0" w:rsidP="0025648A">
      <w:pPr>
        <w:ind w:firstLine="420"/>
        <w:rPr>
          <w:rFonts w:hint="eastAsia"/>
        </w:rPr>
      </w:pPr>
    </w:p>
    <w:p w:rsidR="0025648A" w:rsidRPr="0025648A" w:rsidRDefault="000062B0" w:rsidP="0025648A">
      <w:pPr>
        <w:ind w:firstLine="420"/>
        <w:rPr>
          <w:rFonts w:hint="eastAsia"/>
        </w:rPr>
      </w:pPr>
      <w:r w:rsidRPr="000062B0">
        <w:drawing>
          <wp:anchor distT="0" distB="0" distL="114300" distR="114300" simplePos="0" relativeHeight="251659264" behindDoc="0" locked="0" layoutInCell="1" allowOverlap="1" wp14:anchorId="2E13FF4D" wp14:editId="75C55CAA">
            <wp:simplePos x="0" y="0"/>
            <wp:positionH relativeFrom="margin">
              <wp:align>left</wp:align>
            </wp:positionH>
            <wp:positionV relativeFrom="paragraph">
              <wp:posOffset>1906</wp:posOffset>
            </wp:positionV>
            <wp:extent cx="2581275" cy="1504950"/>
            <wp:effectExtent l="0" t="0" r="9525" b="0"/>
            <wp:wrapNone/>
            <wp:docPr id="8"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19"/>
                    <a:stretch>
                      <a:fillRect/>
                    </a:stretch>
                  </pic:blipFill>
                  <pic:spPr>
                    <a:xfrm>
                      <a:off x="0" y="0"/>
                      <a:ext cx="2581275" cy="1504950"/>
                    </a:xfrm>
                    <a:prstGeom prst="rect">
                      <a:avLst/>
                    </a:prstGeom>
                  </pic:spPr>
                </pic:pic>
              </a:graphicData>
            </a:graphic>
            <wp14:sizeRelH relativeFrom="margin">
              <wp14:pctWidth>0</wp14:pctWidth>
            </wp14:sizeRelH>
            <wp14:sizeRelV relativeFrom="margin">
              <wp14:pctHeight>0</wp14:pctHeight>
            </wp14:sizeRelV>
          </wp:anchor>
        </w:drawing>
      </w:r>
      <w:r w:rsidRPr="000062B0">
        <w:drawing>
          <wp:anchor distT="0" distB="0" distL="114300" distR="114300" simplePos="0" relativeHeight="251660288" behindDoc="0" locked="0" layoutInCell="1" allowOverlap="1" wp14:anchorId="748D4C5C" wp14:editId="2F80E177">
            <wp:simplePos x="0" y="0"/>
            <wp:positionH relativeFrom="column">
              <wp:posOffset>2781301</wp:posOffset>
            </wp:positionH>
            <wp:positionV relativeFrom="paragraph">
              <wp:posOffset>11430</wp:posOffset>
            </wp:positionV>
            <wp:extent cx="2552700" cy="1476375"/>
            <wp:effectExtent l="0" t="0" r="0" b="9525"/>
            <wp:wrapNone/>
            <wp:docPr id="9" name="图片 4"/>
            <wp:cNvGraphicFramePr/>
            <a:graphic xmlns:a="http://schemas.openxmlformats.org/drawingml/2006/main">
              <a:graphicData uri="http://schemas.openxmlformats.org/drawingml/2006/picture">
                <pic:pic xmlns:pic="http://schemas.openxmlformats.org/drawingml/2006/picture">
                  <pic:nvPicPr>
                    <pic:cNvPr id="5" name="图片 4"/>
                    <pic:cNvPicPr/>
                  </pic:nvPicPr>
                  <pic:blipFill>
                    <a:blip r:embed="rId20"/>
                    <a:stretch>
                      <a:fillRect/>
                    </a:stretch>
                  </pic:blipFill>
                  <pic:spPr>
                    <a:xfrm>
                      <a:off x="0" y="0"/>
                      <a:ext cx="2552922" cy="1476503"/>
                    </a:xfrm>
                    <a:prstGeom prst="rect">
                      <a:avLst/>
                    </a:prstGeom>
                  </pic:spPr>
                </pic:pic>
              </a:graphicData>
            </a:graphic>
            <wp14:sizeRelH relativeFrom="margin">
              <wp14:pctWidth>0</wp14:pctWidth>
            </wp14:sizeRelH>
            <wp14:sizeRelV relativeFrom="margin">
              <wp14:pctHeight>0</wp14:pctHeight>
            </wp14:sizeRelV>
          </wp:anchor>
        </w:drawing>
      </w:r>
    </w:p>
    <w:p w:rsidR="002959EE" w:rsidRDefault="002959EE" w:rsidP="00A86538">
      <w:pPr>
        <w:ind w:firstLine="420"/>
      </w:pPr>
    </w:p>
    <w:p w:rsidR="001C2496" w:rsidRDefault="001C2496" w:rsidP="00A86538">
      <w:pPr>
        <w:ind w:firstLine="420"/>
      </w:pPr>
    </w:p>
    <w:p w:rsidR="001C2496" w:rsidRDefault="001C2496" w:rsidP="00A86538">
      <w:pPr>
        <w:ind w:firstLine="420"/>
      </w:pPr>
    </w:p>
    <w:p w:rsidR="001C2496" w:rsidRDefault="001C2496" w:rsidP="00A86538">
      <w:pPr>
        <w:ind w:firstLine="420"/>
      </w:pPr>
    </w:p>
    <w:p w:rsidR="001C2496" w:rsidRDefault="001C2496" w:rsidP="00A86538">
      <w:pPr>
        <w:ind w:firstLine="420"/>
      </w:pPr>
    </w:p>
    <w:p w:rsidR="001C2496" w:rsidRDefault="001C2496" w:rsidP="00A86538">
      <w:pPr>
        <w:ind w:firstLine="420"/>
      </w:pPr>
    </w:p>
    <w:p w:rsidR="001C2496" w:rsidRDefault="001C2496" w:rsidP="00A86538">
      <w:pPr>
        <w:ind w:firstLine="420"/>
      </w:pPr>
    </w:p>
    <w:p w:rsidR="001C2496" w:rsidRDefault="001C2496" w:rsidP="001C2496">
      <w:r>
        <w:rPr>
          <w:rFonts w:hint="eastAsia"/>
        </w:rPr>
        <w:t>总结</w:t>
      </w:r>
    </w:p>
    <w:p w:rsidR="00000000" w:rsidRPr="001C2496" w:rsidRDefault="00845A85" w:rsidP="001C2496">
      <w:r w:rsidRPr="001C2496">
        <w:rPr>
          <w:rFonts w:hint="eastAsia"/>
        </w:rPr>
        <w:t>本文提出了两种新型的方法</w:t>
      </w:r>
      <w:r w:rsidRPr="001C2496">
        <w:rPr>
          <w:rFonts w:hint="eastAsia"/>
        </w:rPr>
        <w:t>CLUS  LinReg</w:t>
      </w:r>
      <w:r w:rsidR="001C2496">
        <w:rPr>
          <w:rFonts w:hint="eastAsia"/>
        </w:rPr>
        <w:t>，</w:t>
      </w:r>
      <w:r w:rsidRPr="001C2496">
        <w:rPr>
          <w:rFonts w:hint="eastAsia"/>
        </w:rPr>
        <w:t>于提高预测精度</w:t>
      </w:r>
      <w:r w:rsidR="001C2496">
        <w:rPr>
          <w:rFonts w:hint="eastAsia"/>
        </w:rPr>
        <w:t>，</w:t>
      </w:r>
      <w:r w:rsidRPr="001C2496">
        <w:rPr>
          <w:rFonts w:hint="eastAsia"/>
        </w:rPr>
        <w:t>获得更高的可伸缩性。</w:t>
      </w:r>
    </w:p>
    <w:p w:rsidR="00000000" w:rsidRPr="001C2496" w:rsidRDefault="00845A85" w:rsidP="001C2496">
      <w:r w:rsidRPr="001C2496">
        <w:rPr>
          <w:rFonts w:hint="eastAsia"/>
        </w:rPr>
        <w:t>提高预测精度</w:t>
      </w:r>
      <w:r w:rsidR="001C2496">
        <w:rPr>
          <w:rFonts w:hint="eastAsia"/>
        </w:rPr>
        <w:t>，</w:t>
      </w:r>
      <w:r w:rsidRPr="001C2496">
        <w:rPr>
          <w:rFonts w:hint="eastAsia"/>
        </w:rPr>
        <w:t>现有</w:t>
      </w:r>
      <w:r w:rsidRPr="001C2496">
        <w:rPr>
          <w:rFonts w:hint="eastAsia"/>
        </w:rPr>
        <w:t>的方法隐式地只考虑预测的特定于用户和服务的参数。文中提出的方法在关注特定于用户和服务的参数之外还引入了特定于环境的参数，从而显著降低了</w:t>
      </w:r>
      <w:r w:rsidRPr="001C2496">
        <w:rPr>
          <w:rFonts w:hint="eastAsia"/>
        </w:rPr>
        <w:t>RMSE</w:t>
      </w:r>
      <w:r w:rsidRPr="001C2496">
        <w:rPr>
          <w:rFonts w:hint="eastAsia"/>
        </w:rPr>
        <w:t>。</w:t>
      </w:r>
      <w:r w:rsidRPr="001C2496">
        <w:rPr>
          <w:rFonts w:hint="eastAsia"/>
        </w:rPr>
        <w:t>在数据密度较高时，</w:t>
      </w:r>
      <w:r w:rsidRPr="001C2496">
        <w:rPr>
          <w:rFonts w:hint="eastAsia"/>
        </w:rPr>
        <w:t>CLUS</w:t>
      </w:r>
      <w:r w:rsidRPr="001C2496">
        <w:rPr>
          <w:rFonts w:hint="eastAsia"/>
        </w:rPr>
        <w:t>方法的性能最优</w:t>
      </w:r>
      <w:r w:rsidRPr="001C2496">
        <w:rPr>
          <w:rFonts w:hint="eastAsia"/>
        </w:rPr>
        <w:t>(</w:t>
      </w:r>
      <w:r w:rsidRPr="001C2496">
        <w:rPr>
          <w:rFonts w:hint="eastAsia"/>
        </w:rPr>
        <w:t>例如，它的</w:t>
      </w:r>
      <w:r w:rsidRPr="001C2496">
        <w:rPr>
          <w:rFonts w:hint="eastAsia"/>
        </w:rPr>
        <w:t>RMSE</w:t>
      </w:r>
      <w:r w:rsidRPr="001C2496">
        <w:rPr>
          <w:rFonts w:hint="eastAsia"/>
        </w:rPr>
        <w:t>比</w:t>
      </w:r>
      <w:r w:rsidRPr="001C2496">
        <w:rPr>
          <w:rFonts w:hint="eastAsia"/>
        </w:rPr>
        <w:t>LUCS</w:t>
      </w:r>
      <w:r w:rsidRPr="001C2496">
        <w:rPr>
          <w:rFonts w:hint="eastAsia"/>
        </w:rPr>
        <w:t>低</w:t>
      </w:r>
      <w:r w:rsidRPr="001C2496">
        <w:rPr>
          <w:rFonts w:hint="eastAsia"/>
        </w:rPr>
        <w:t>17%)</w:t>
      </w:r>
      <w:r w:rsidRPr="001C2496">
        <w:rPr>
          <w:rFonts w:hint="eastAsia"/>
        </w:rPr>
        <w:t>，在数据密度较低的时候，</w:t>
      </w:r>
      <w:r w:rsidRPr="001C2496">
        <w:rPr>
          <w:rFonts w:hint="eastAsia"/>
        </w:rPr>
        <w:t>LUCS</w:t>
      </w:r>
      <w:r w:rsidRPr="001C2496">
        <w:rPr>
          <w:rFonts w:hint="eastAsia"/>
        </w:rPr>
        <w:t>优于</w:t>
      </w:r>
      <w:r w:rsidRPr="001C2496">
        <w:rPr>
          <w:rFonts w:hint="eastAsia"/>
        </w:rPr>
        <w:t>CLUS</w:t>
      </w:r>
      <w:r w:rsidRPr="001C2496">
        <w:rPr>
          <w:rFonts w:hint="eastAsia"/>
        </w:rPr>
        <w:t>和</w:t>
      </w:r>
      <w:r w:rsidRPr="001C2496">
        <w:rPr>
          <w:rFonts w:hint="eastAsia"/>
        </w:rPr>
        <w:t>LinReg</w:t>
      </w:r>
      <w:r w:rsidRPr="001C2496">
        <w:rPr>
          <w:rFonts w:hint="eastAsia"/>
        </w:rPr>
        <w:t>，但是</w:t>
      </w:r>
      <w:r w:rsidRPr="001C2496">
        <w:rPr>
          <w:rFonts w:hint="eastAsia"/>
        </w:rPr>
        <w:t>LinReg</w:t>
      </w:r>
      <w:r w:rsidRPr="001C2496">
        <w:rPr>
          <w:rFonts w:hint="eastAsia"/>
        </w:rPr>
        <w:t>的</w:t>
      </w:r>
      <w:r w:rsidRPr="001C2496">
        <w:rPr>
          <w:rFonts w:hint="eastAsia"/>
        </w:rPr>
        <w:t>RMSE</w:t>
      </w:r>
      <w:r w:rsidRPr="001C2496">
        <w:rPr>
          <w:rFonts w:hint="eastAsia"/>
        </w:rPr>
        <w:t>比</w:t>
      </w:r>
      <w:r w:rsidRPr="001C2496">
        <w:rPr>
          <w:rFonts w:hint="eastAsia"/>
        </w:rPr>
        <w:t>CLUS</w:t>
      </w:r>
      <w:r w:rsidRPr="001C2496">
        <w:rPr>
          <w:rFonts w:hint="eastAsia"/>
        </w:rPr>
        <w:t>低</w:t>
      </w:r>
      <w:r w:rsidRPr="001C2496">
        <w:rPr>
          <w:rFonts w:hint="eastAsia"/>
        </w:rPr>
        <w:t>21%</w:t>
      </w:r>
      <w:r w:rsidRPr="001C2496">
        <w:rPr>
          <w:rFonts w:hint="eastAsia"/>
        </w:rPr>
        <w:t>。</w:t>
      </w:r>
    </w:p>
    <w:p w:rsidR="001C2496" w:rsidRDefault="001C2496" w:rsidP="00A86538">
      <w:pPr>
        <w:ind w:firstLine="420"/>
      </w:pPr>
    </w:p>
    <w:p w:rsidR="00C974CC" w:rsidRPr="001C2496" w:rsidRDefault="00C974CC" w:rsidP="00A86538">
      <w:pPr>
        <w:ind w:firstLine="420"/>
        <w:rPr>
          <w:rFonts w:hint="eastAsia"/>
        </w:rPr>
      </w:pPr>
      <w:r>
        <w:rPr>
          <w:rFonts w:hint="eastAsia"/>
        </w:rPr>
        <w:t>总结，</w:t>
      </w:r>
    </w:p>
    <w:sectPr w:rsidR="00C974CC" w:rsidRPr="001C24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A85" w:rsidRDefault="00845A85" w:rsidP="005D6435">
      <w:r>
        <w:separator/>
      </w:r>
    </w:p>
  </w:endnote>
  <w:endnote w:type="continuationSeparator" w:id="0">
    <w:p w:rsidR="00845A85" w:rsidRDefault="00845A85" w:rsidP="005D6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A85" w:rsidRDefault="00845A85" w:rsidP="005D6435">
      <w:r>
        <w:separator/>
      </w:r>
    </w:p>
  </w:footnote>
  <w:footnote w:type="continuationSeparator" w:id="0">
    <w:p w:rsidR="00845A85" w:rsidRDefault="00845A85" w:rsidP="005D6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E1F"/>
    <w:multiLevelType w:val="hybridMultilevel"/>
    <w:tmpl w:val="CB9EE434"/>
    <w:lvl w:ilvl="0" w:tplc="241CA48E">
      <w:start w:val="1"/>
      <w:numFmt w:val="bullet"/>
      <w:lvlText w:val=""/>
      <w:lvlJc w:val="left"/>
      <w:pPr>
        <w:tabs>
          <w:tab w:val="num" w:pos="720"/>
        </w:tabs>
        <w:ind w:left="720" w:hanging="360"/>
      </w:pPr>
      <w:rPr>
        <w:rFonts w:ascii="Wingdings" w:hAnsi="Wingdings" w:hint="default"/>
      </w:rPr>
    </w:lvl>
    <w:lvl w:ilvl="1" w:tplc="45AC6A86">
      <w:numFmt w:val="bullet"/>
      <w:lvlText w:val=""/>
      <w:lvlJc w:val="left"/>
      <w:pPr>
        <w:tabs>
          <w:tab w:val="num" w:pos="1440"/>
        </w:tabs>
        <w:ind w:left="1440" w:hanging="360"/>
      </w:pPr>
      <w:rPr>
        <w:rFonts w:ascii="Wingdings" w:hAnsi="Wingdings" w:hint="default"/>
      </w:rPr>
    </w:lvl>
    <w:lvl w:ilvl="2" w:tplc="363615FA">
      <w:numFmt w:val="bullet"/>
      <w:lvlText w:val=""/>
      <w:lvlJc w:val="left"/>
      <w:pPr>
        <w:tabs>
          <w:tab w:val="num" w:pos="2160"/>
        </w:tabs>
        <w:ind w:left="2160" w:hanging="360"/>
      </w:pPr>
      <w:rPr>
        <w:rFonts w:ascii="Wingdings" w:hAnsi="Wingdings" w:hint="default"/>
      </w:rPr>
    </w:lvl>
    <w:lvl w:ilvl="3" w:tplc="85F46022" w:tentative="1">
      <w:start w:val="1"/>
      <w:numFmt w:val="bullet"/>
      <w:lvlText w:val=""/>
      <w:lvlJc w:val="left"/>
      <w:pPr>
        <w:tabs>
          <w:tab w:val="num" w:pos="2880"/>
        </w:tabs>
        <w:ind w:left="2880" w:hanging="360"/>
      </w:pPr>
      <w:rPr>
        <w:rFonts w:ascii="Wingdings" w:hAnsi="Wingdings" w:hint="default"/>
      </w:rPr>
    </w:lvl>
    <w:lvl w:ilvl="4" w:tplc="8FF4E788" w:tentative="1">
      <w:start w:val="1"/>
      <w:numFmt w:val="bullet"/>
      <w:lvlText w:val=""/>
      <w:lvlJc w:val="left"/>
      <w:pPr>
        <w:tabs>
          <w:tab w:val="num" w:pos="3600"/>
        </w:tabs>
        <w:ind w:left="3600" w:hanging="360"/>
      </w:pPr>
      <w:rPr>
        <w:rFonts w:ascii="Wingdings" w:hAnsi="Wingdings" w:hint="default"/>
      </w:rPr>
    </w:lvl>
    <w:lvl w:ilvl="5" w:tplc="D1FEBADE" w:tentative="1">
      <w:start w:val="1"/>
      <w:numFmt w:val="bullet"/>
      <w:lvlText w:val=""/>
      <w:lvlJc w:val="left"/>
      <w:pPr>
        <w:tabs>
          <w:tab w:val="num" w:pos="4320"/>
        </w:tabs>
        <w:ind w:left="4320" w:hanging="360"/>
      </w:pPr>
      <w:rPr>
        <w:rFonts w:ascii="Wingdings" w:hAnsi="Wingdings" w:hint="default"/>
      </w:rPr>
    </w:lvl>
    <w:lvl w:ilvl="6" w:tplc="52E0BF64" w:tentative="1">
      <w:start w:val="1"/>
      <w:numFmt w:val="bullet"/>
      <w:lvlText w:val=""/>
      <w:lvlJc w:val="left"/>
      <w:pPr>
        <w:tabs>
          <w:tab w:val="num" w:pos="5040"/>
        </w:tabs>
        <w:ind w:left="5040" w:hanging="360"/>
      </w:pPr>
      <w:rPr>
        <w:rFonts w:ascii="Wingdings" w:hAnsi="Wingdings" w:hint="default"/>
      </w:rPr>
    </w:lvl>
    <w:lvl w:ilvl="7" w:tplc="EF4246A6" w:tentative="1">
      <w:start w:val="1"/>
      <w:numFmt w:val="bullet"/>
      <w:lvlText w:val=""/>
      <w:lvlJc w:val="left"/>
      <w:pPr>
        <w:tabs>
          <w:tab w:val="num" w:pos="5760"/>
        </w:tabs>
        <w:ind w:left="5760" w:hanging="360"/>
      </w:pPr>
      <w:rPr>
        <w:rFonts w:ascii="Wingdings" w:hAnsi="Wingdings" w:hint="default"/>
      </w:rPr>
    </w:lvl>
    <w:lvl w:ilvl="8" w:tplc="CF7C689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A3BB9"/>
    <w:multiLevelType w:val="hybridMultilevel"/>
    <w:tmpl w:val="F246049C"/>
    <w:lvl w:ilvl="0" w:tplc="1590A226">
      <w:start w:val="1"/>
      <w:numFmt w:val="bullet"/>
      <w:lvlText w:val=""/>
      <w:lvlJc w:val="left"/>
      <w:pPr>
        <w:tabs>
          <w:tab w:val="num" w:pos="720"/>
        </w:tabs>
        <w:ind w:left="720" w:hanging="360"/>
      </w:pPr>
      <w:rPr>
        <w:rFonts w:ascii="Wingdings" w:hAnsi="Wingdings" w:hint="default"/>
      </w:rPr>
    </w:lvl>
    <w:lvl w:ilvl="1" w:tplc="FDE4C8E4">
      <w:numFmt w:val="bullet"/>
      <w:lvlText w:val=""/>
      <w:lvlJc w:val="left"/>
      <w:pPr>
        <w:tabs>
          <w:tab w:val="num" w:pos="1440"/>
        </w:tabs>
        <w:ind w:left="1440" w:hanging="360"/>
      </w:pPr>
      <w:rPr>
        <w:rFonts w:ascii="Wingdings" w:hAnsi="Wingdings" w:hint="default"/>
      </w:rPr>
    </w:lvl>
    <w:lvl w:ilvl="2" w:tplc="8228A71A" w:tentative="1">
      <w:start w:val="1"/>
      <w:numFmt w:val="bullet"/>
      <w:lvlText w:val=""/>
      <w:lvlJc w:val="left"/>
      <w:pPr>
        <w:tabs>
          <w:tab w:val="num" w:pos="2160"/>
        </w:tabs>
        <w:ind w:left="2160" w:hanging="360"/>
      </w:pPr>
      <w:rPr>
        <w:rFonts w:ascii="Wingdings" w:hAnsi="Wingdings" w:hint="default"/>
      </w:rPr>
    </w:lvl>
    <w:lvl w:ilvl="3" w:tplc="3F3C3F76" w:tentative="1">
      <w:start w:val="1"/>
      <w:numFmt w:val="bullet"/>
      <w:lvlText w:val=""/>
      <w:lvlJc w:val="left"/>
      <w:pPr>
        <w:tabs>
          <w:tab w:val="num" w:pos="2880"/>
        </w:tabs>
        <w:ind w:left="2880" w:hanging="360"/>
      </w:pPr>
      <w:rPr>
        <w:rFonts w:ascii="Wingdings" w:hAnsi="Wingdings" w:hint="default"/>
      </w:rPr>
    </w:lvl>
    <w:lvl w:ilvl="4" w:tplc="0366D23C" w:tentative="1">
      <w:start w:val="1"/>
      <w:numFmt w:val="bullet"/>
      <w:lvlText w:val=""/>
      <w:lvlJc w:val="left"/>
      <w:pPr>
        <w:tabs>
          <w:tab w:val="num" w:pos="3600"/>
        </w:tabs>
        <w:ind w:left="3600" w:hanging="360"/>
      </w:pPr>
      <w:rPr>
        <w:rFonts w:ascii="Wingdings" w:hAnsi="Wingdings" w:hint="default"/>
      </w:rPr>
    </w:lvl>
    <w:lvl w:ilvl="5" w:tplc="F9C81A70" w:tentative="1">
      <w:start w:val="1"/>
      <w:numFmt w:val="bullet"/>
      <w:lvlText w:val=""/>
      <w:lvlJc w:val="left"/>
      <w:pPr>
        <w:tabs>
          <w:tab w:val="num" w:pos="4320"/>
        </w:tabs>
        <w:ind w:left="4320" w:hanging="360"/>
      </w:pPr>
      <w:rPr>
        <w:rFonts w:ascii="Wingdings" w:hAnsi="Wingdings" w:hint="default"/>
      </w:rPr>
    </w:lvl>
    <w:lvl w:ilvl="6" w:tplc="A4968608" w:tentative="1">
      <w:start w:val="1"/>
      <w:numFmt w:val="bullet"/>
      <w:lvlText w:val=""/>
      <w:lvlJc w:val="left"/>
      <w:pPr>
        <w:tabs>
          <w:tab w:val="num" w:pos="5040"/>
        </w:tabs>
        <w:ind w:left="5040" w:hanging="360"/>
      </w:pPr>
      <w:rPr>
        <w:rFonts w:ascii="Wingdings" w:hAnsi="Wingdings" w:hint="default"/>
      </w:rPr>
    </w:lvl>
    <w:lvl w:ilvl="7" w:tplc="7A1CE620" w:tentative="1">
      <w:start w:val="1"/>
      <w:numFmt w:val="bullet"/>
      <w:lvlText w:val=""/>
      <w:lvlJc w:val="left"/>
      <w:pPr>
        <w:tabs>
          <w:tab w:val="num" w:pos="5760"/>
        </w:tabs>
        <w:ind w:left="5760" w:hanging="360"/>
      </w:pPr>
      <w:rPr>
        <w:rFonts w:ascii="Wingdings" w:hAnsi="Wingdings" w:hint="default"/>
      </w:rPr>
    </w:lvl>
    <w:lvl w:ilvl="8" w:tplc="0C72DA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87ABE"/>
    <w:multiLevelType w:val="hybridMultilevel"/>
    <w:tmpl w:val="20FE0916"/>
    <w:lvl w:ilvl="0" w:tplc="F8D4A4A0">
      <w:start w:val="1"/>
      <w:numFmt w:val="bullet"/>
      <w:lvlText w:val=""/>
      <w:lvlJc w:val="left"/>
      <w:pPr>
        <w:tabs>
          <w:tab w:val="num" w:pos="720"/>
        </w:tabs>
        <w:ind w:left="720" w:hanging="360"/>
      </w:pPr>
      <w:rPr>
        <w:rFonts w:ascii="Wingdings" w:hAnsi="Wingdings" w:hint="default"/>
      </w:rPr>
    </w:lvl>
    <w:lvl w:ilvl="1" w:tplc="264C8DA0">
      <w:numFmt w:val="bullet"/>
      <w:lvlText w:val=""/>
      <w:lvlJc w:val="left"/>
      <w:pPr>
        <w:tabs>
          <w:tab w:val="num" w:pos="1440"/>
        </w:tabs>
        <w:ind w:left="1440" w:hanging="360"/>
      </w:pPr>
      <w:rPr>
        <w:rFonts w:ascii="Wingdings" w:hAnsi="Wingdings" w:hint="default"/>
      </w:rPr>
    </w:lvl>
    <w:lvl w:ilvl="2" w:tplc="968ABF4C">
      <w:numFmt w:val="bullet"/>
      <w:lvlText w:val=""/>
      <w:lvlJc w:val="left"/>
      <w:pPr>
        <w:tabs>
          <w:tab w:val="num" w:pos="2160"/>
        </w:tabs>
        <w:ind w:left="2160" w:hanging="360"/>
      </w:pPr>
      <w:rPr>
        <w:rFonts w:ascii="Wingdings" w:hAnsi="Wingdings" w:hint="default"/>
      </w:rPr>
    </w:lvl>
    <w:lvl w:ilvl="3" w:tplc="82B029A0" w:tentative="1">
      <w:start w:val="1"/>
      <w:numFmt w:val="bullet"/>
      <w:lvlText w:val=""/>
      <w:lvlJc w:val="left"/>
      <w:pPr>
        <w:tabs>
          <w:tab w:val="num" w:pos="2880"/>
        </w:tabs>
        <w:ind w:left="2880" w:hanging="360"/>
      </w:pPr>
      <w:rPr>
        <w:rFonts w:ascii="Wingdings" w:hAnsi="Wingdings" w:hint="default"/>
      </w:rPr>
    </w:lvl>
    <w:lvl w:ilvl="4" w:tplc="28B4E28E" w:tentative="1">
      <w:start w:val="1"/>
      <w:numFmt w:val="bullet"/>
      <w:lvlText w:val=""/>
      <w:lvlJc w:val="left"/>
      <w:pPr>
        <w:tabs>
          <w:tab w:val="num" w:pos="3600"/>
        </w:tabs>
        <w:ind w:left="3600" w:hanging="360"/>
      </w:pPr>
      <w:rPr>
        <w:rFonts w:ascii="Wingdings" w:hAnsi="Wingdings" w:hint="default"/>
      </w:rPr>
    </w:lvl>
    <w:lvl w:ilvl="5" w:tplc="F6A26DEC" w:tentative="1">
      <w:start w:val="1"/>
      <w:numFmt w:val="bullet"/>
      <w:lvlText w:val=""/>
      <w:lvlJc w:val="left"/>
      <w:pPr>
        <w:tabs>
          <w:tab w:val="num" w:pos="4320"/>
        </w:tabs>
        <w:ind w:left="4320" w:hanging="360"/>
      </w:pPr>
      <w:rPr>
        <w:rFonts w:ascii="Wingdings" w:hAnsi="Wingdings" w:hint="default"/>
      </w:rPr>
    </w:lvl>
    <w:lvl w:ilvl="6" w:tplc="55F2A8D6" w:tentative="1">
      <w:start w:val="1"/>
      <w:numFmt w:val="bullet"/>
      <w:lvlText w:val=""/>
      <w:lvlJc w:val="left"/>
      <w:pPr>
        <w:tabs>
          <w:tab w:val="num" w:pos="5040"/>
        </w:tabs>
        <w:ind w:left="5040" w:hanging="360"/>
      </w:pPr>
      <w:rPr>
        <w:rFonts w:ascii="Wingdings" w:hAnsi="Wingdings" w:hint="default"/>
      </w:rPr>
    </w:lvl>
    <w:lvl w:ilvl="7" w:tplc="96CA5992" w:tentative="1">
      <w:start w:val="1"/>
      <w:numFmt w:val="bullet"/>
      <w:lvlText w:val=""/>
      <w:lvlJc w:val="left"/>
      <w:pPr>
        <w:tabs>
          <w:tab w:val="num" w:pos="5760"/>
        </w:tabs>
        <w:ind w:left="5760" w:hanging="360"/>
      </w:pPr>
      <w:rPr>
        <w:rFonts w:ascii="Wingdings" w:hAnsi="Wingdings" w:hint="default"/>
      </w:rPr>
    </w:lvl>
    <w:lvl w:ilvl="8" w:tplc="A0E869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F61C8C"/>
    <w:multiLevelType w:val="hybridMultilevel"/>
    <w:tmpl w:val="D818981A"/>
    <w:lvl w:ilvl="0" w:tplc="9496DF96">
      <w:start w:val="1"/>
      <w:numFmt w:val="bullet"/>
      <w:lvlText w:val=""/>
      <w:lvlJc w:val="left"/>
      <w:pPr>
        <w:tabs>
          <w:tab w:val="num" w:pos="720"/>
        </w:tabs>
        <w:ind w:left="720" w:hanging="360"/>
      </w:pPr>
      <w:rPr>
        <w:rFonts w:ascii="Wingdings" w:hAnsi="Wingdings" w:hint="default"/>
      </w:rPr>
    </w:lvl>
    <w:lvl w:ilvl="1" w:tplc="16F0516E">
      <w:start w:val="1"/>
      <w:numFmt w:val="bullet"/>
      <w:lvlText w:val=""/>
      <w:lvlJc w:val="left"/>
      <w:pPr>
        <w:tabs>
          <w:tab w:val="num" w:pos="1440"/>
        </w:tabs>
        <w:ind w:left="1440" w:hanging="360"/>
      </w:pPr>
      <w:rPr>
        <w:rFonts w:ascii="Wingdings" w:hAnsi="Wingdings" w:hint="default"/>
      </w:rPr>
    </w:lvl>
    <w:lvl w:ilvl="2" w:tplc="587E70AC">
      <w:numFmt w:val="bullet"/>
      <w:lvlText w:val=""/>
      <w:lvlJc w:val="left"/>
      <w:pPr>
        <w:tabs>
          <w:tab w:val="num" w:pos="2160"/>
        </w:tabs>
        <w:ind w:left="2160" w:hanging="360"/>
      </w:pPr>
      <w:rPr>
        <w:rFonts w:ascii="Wingdings" w:hAnsi="Wingdings" w:hint="default"/>
      </w:rPr>
    </w:lvl>
    <w:lvl w:ilvl="3" w:tplc="D4601A76" w:tentative="1">
      <w:start w:val="1"/>
      <w:numFmt w:val="bullet"/>
      <w:lvlText w:val=""/>
      <w:lvlJc w:val="left"/>
      <w:pPr>
        <w:tabs>
          <w:tab w:val="num" w:pos="2880"/>
        </w:tabs>
        <w:ind w:left="2880" w:hanging="360"/>
      </w:pPr>
      <w:rPr>
        <w:rFonts w:ascii="Wingdings" w:hAnsi="Wingdings" w:hint="default"/>
      </w:rPr>
    </w:lvl>
    <w:lvl w:ilvl="4" w:tplc="9D9CDFFA" w:tentative="1">
      <w:start w:val="1"/>
      <w:numFmt w:val="bullet"/>
      <w:lvlText w:val=""/>
      <w:lvlJc w:val="left"/>
      <w:pPr>
        <w:tabs>
          <w:tab w:val="num" w:pos="3600"/>
        </w:tabs>
        <w:ind w:left="3600" w:hanging="360"/>
      </w:pPr>
      <w:rPr>
        <w:rFonts w:ascii="Wingdings" w:hAnsi="Wingdings" w:hint="default"/>
      </w:rPr>
    </w:lvl>
    <w:lvl w:ilvl="5" w:tplc="03D6AB38" w:tentative="1">
      <w:start w:val="1"/>
      <w:numFmt w:val="bullet"/>
      <w:lvlText w:val=""/>
      <w:lvlJc w:val="left"/>
      <w:pPr>
        <w:tabs>
          <w:tab w:val="num" w:pos="4320"/>
        </w:tabs>
        <w:ind w:left="4320" w:hanging="360"/>
      </w:pPr>
      <w:rPr>
        <w:rFonts w:ascii="Wingdings" w:hAnsi="Wingdings" w:hint="default"/>
      </w:rPr>
    </w:lvl>
    <w:lvl w:ilvl="6" w:tplc="0E309A68" w:tentative="1">
      <w:start w:val="1"/>
      <w:numFmt w:val="bullet"/>
      <w:lvlText w:val=""/>
      <w:lvlJc w:val="left"/>
      <w:pPr>
        <w:tabs>
          <w:tab w:val="num" w:pos="5040"/>
        </w:tabs>
        <w:ind w:left="5040" w:hanging="360"/>
      </w:pPr>
      <w:rPr>
        <w:rFonts w:ascii="Wingdings" w:hAnsi="Wingdings" w:hint="default"/>
      </w:rPr>
    </w:lvl>
    <w:lvl w:ilvl="7" w:tplc="FBCC472C" w:tentative="1">
      <w:start w:val="1"/>
      <w:numFmt w:val="bullet"/>
      <w:lvlText w:val=""/>
      <w:lvlJc w:val="left"/>
      <w:pPr>
        <w:tabs>
          <w:tab w:val="num" w:pos="5760"/>
        </w:tabs>
        <w:ind w:left="5760" w:hanging="360"/>
      </w:pPr>
      <w:rPr>
        <w:rFonts w:ascii="Wingdings" w:hAnsi="Wingdings" w:hint="default"/>
      </w:rPr>
    </w:lvl>
    <w:lvl w:ilvl="8" w:tplc="D68A2B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8F2F82"/>
    <w:multiLevelType w:val="hybridMultilevel"/>
    <w:tmpl w:val="9CA84D46"/>
    <w:lvl w:ilvl="0" w:tplc="E7EE3B8E">
      <w:start w:val="1"/>
      <w:numFmt w:val="bullet"/>
      <w:lvlText w:val=""/>
      <w:lvlJc w:val="left"/>
      <w:pPr>
        <w:tabs>
          <w:tab w:val="num" w:pos="720"/>
        </w:tabs>
        <w:ind w:left="720" w:hanging="360"/>
      </w:pPr>
      <w:rPr>
        <w:rFonts w:ascii="Wingdings" w:hAnsi="Wingdings" w:hint="default"/>
      </w:rPr>
    </w:lvl>
    <w:lvl w:ilvl="1" w:tplc="24647D72">
      <w:numFmt w:val="bullet"/>
      <w:lvlText w:val=""/>
      <w:lvlJc w:val="left"/>
      <w:pPr>
        <w:tabs>
          <w:tab w:val="num" w:pos="1440"/>
        </w:tabs>
        <w:ind w:left="1440" w:hanging="360"/>
      </w:pPr>
      <w:rPr>
        <w:rFonts w:ascii="Wingdings" w:hAnsi="Wingdings" w:hint="default"/>
      </w:rPr>
    </w:lvl>
    <w:lvl w:ilvl="2" w:tplc="036CC956" w:tentative="1">
      <w:start w:val="1"/>
      <w:numFmt w:val="bullet"/>
      <w:lvlText w:val=""/>
      <w:lvlJc w:val="left"/>
      <w:pPr>
        <w:tabs>
          <w:tab w:val="num" w:pos="2160"/>
        </w:tabs>
        <w:ind w:left="2160" w:hanging="360"/>
      </w:pPr>
      <w:rPr>
        <w:rFonts w:ascii="Wingdings" w:hAnsi="Wingdings" w:hint="default"/>
      </w:rPr>
    </w:lvl>
    <w:lvl w:ilvl="3" w:tplc="710AF9CA" w:tentative="1">
      <w:start w:val="1"/>
      <w:numFmt w:val="bullet"/>
      <w:lvlText w:val=""/>
      <w:lvlJc w:val="left"/>
      <w:pPr>
        <w:tabs>
          <w:tab w:val="num" w:pos="2880"/>
        </w:tabs>
        <w:ind w:left="2880" w:hanging="360"/>
      </w:pPr>
      <w:rPr>
        <w:rFonts w:ascii="Wingdings" w:hAnsi="Wingdings" w:hint="default"/>
      </w:rPr>
    </w:lvl>
    <w:lvl w:ilvl="4" w:tplc="54803726" w:tentative="1">
      <w:start w:val="1"/>
      <w:numFmt w:val="bullet"/>
      <w:lvlText w:val=""/>
      <w:lvlJc w:val="left"/>
      <w:pPr>
        <w:tabs>
          <w:tab w:val="num" w:pos="3600"/>
        </w:tabs>
        <w:ind w:left="3600" w:hanging="360"/>
      </w:pPr>
      <w:rPr>
        <w:rFonts w:ascii="Wingdings" w:hAnsi="Wingdings" w:hint="default"/>
      </w:rPr>
    </w:lvl>
    <w:lvl w:ilvl="5" w:tplc="31D422AE" w:tentative="1">
      <w:start w:val="1"/>
      <w:numFmt w:val="bullet"/>
      <w:lvlText w:val=""/>
      <w:lvlJc w:val="left"/>
      <w:pPr>
        <w:tabs>
          <w:tab w:val="num" w:pos="4320"/>
        </w:tabs>
        <w:ind w:left="4320" w:hanging="360"/>
      </w:pPr>
      <w:rPr>
        <w:rFonts w:ascii="Wingdings" w:hAnsi="Wingdings" w:hint="default"/>
      </w:rPr>
    </w:lvl>
    <w:lvl w:ilvl="6" w:tplc="D8B2A1AA" w:tentative="1">
      <w:start w:val="1"/>
      <w:numFmt w:val="bullet"/>
      <w:lvlText w:val=""/>
      <w:lvlJc w:val="left"/>
      <w:pPr>
        <w:tabs>
          <w:tab w:val="num" w:pos="5040"/>
        </w:tabs>
        <w:ind w:left="5040" w:hanging="360"/>
      </w:pPr>
      <w:rPr>
        <w:rFonts w:ascii="Wingdings" w:hAnsi="Wingdings" w:hint="default"/>
      </w:rPr>
    </w:lvl>
    <w:lvl w:ilvl="7" w:tplc="8660A268" w:tentative="1">
      <w:start w:val="1"/>
      <w:numFmt w:val="bullet"/>
      <w:lvlText w:val=""/>
      <w:lvlJc w:val="left"/>
      <w:pPr>
        <w:tabs>
          <w:tab w:val="num" w:pos="5760"/>
        </w:tabs>
        <w:ind w:left="5760" w:hanging="360"/>
      </w:pPr>
      <w:rPr>
        <w:rFonts w:ascii="Wingdings" w:hAnsi="Wingdings" w:hint="default"/>
      </w:rPr>
    </w:lvl>
    <w:lvl w:ilvl="8" w:tplc="20C21A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EE46CA"/>
    <w:multiLevelType w:val="hybridMultilevel"/>
    <w:tmpl w:val="CBC6F634"/>
    <w:lvl w:ilvl="0" w:tplc="CDEA11F0">
      <w:start w:val="1"/>
      <w:numFmt w:val="bullet"/>
      <w:lvlText w:val=""/>
      <w:lvlJc w:val="left"/>
      <w:pPr>
        <w:tabs>
          <w:tab w:val="num" w:pos="720"/>
        </w:tabs>
        <w:ind w:left="720" w:hanging="360"/>
      </w:pPr>
      <w:rPr>
        <w:rFonts w:ascii="Wingdings" w:hAnsi="Wingdings" w:hint="default"/>
      </w:rPr>
    </w:lvl>
    <w:lvl w:ilvl="1" w:tplc="7E005ACE">
      <w:start w:val="1"/>
      <w:numFmt w:val="bullet"/>
      <w:lvlText w:val=""/>
      <w:lvlJc w:val="left"/>
      <w:pPr>
        <w:tabs>
          <w:tab w:val="num" w:pos="1440"/>
        </w:tabs>
        <w:ind w:left="1440" w:hanging="360"/>
      </w:pPr>
      <w:rPr>
        <w:rFonts w:ascii="Wingdings" w:hAnsi="Wingdings" w:hint="default"/>
      </w:rPr>
    </w:lvl>
    <w:lvl w:ilvl="2" w:tplc="1A021992">
      <w:numFmt w:val="bullet"/>
      <w:lvlText w:val=""/>
      <w:lvlJc w:val="left"/>
      <w:pPr>
        <w:tabs>
          <w:tab w:val="num" w:pos="2160"/>
        </w:tabs>
        <w:ind w:left="2160" w:hanging="360"/>
      </w:pPr>
      <w:rPr>
        <w:rFonts w:ascii="Wingdings" w:hAnsi="Wingdings" w:hint="default"/>
      </w:rPr>
    </w:lvl>
    <w:lvl w:ilvl="3" w:tplc="37E25B5A" w:tentative="1">
      <w:start w:val="1"/>
      <w:numFmt w:val="bullet"/>
      <w:lvlText w:val=""/>
      <w:lvlJc w:val="left"/>
      <w:pPr>
        <w:tabs>
          <w:tab w:val="num" w:pos="2880"/>
        </w:tabs>
        <w:ind w:left="2880" w:hanging="360"/>
      </w:pPr>
      <w:rPr>
        <w:rFonts w:ascii="Wingdings" w:hAnsi="Wingdings" w:hint="default"/>
      </w:rPr>
    </w:lvl>
    <w:lvl w:ilvl="4" w:tplc="29A881AC" w:tentative="1">
      <w:start w:val="1"/>
      <w:numFmt w:val="bullet"/>
      <w:lvlText w:val=""/>
      <w:lvlJc w:val="left"/>
      <w:pPr>
        <w:tabs>
          <w:tab w:val="num" w:pos="3600"/>
        </w:tabs>
        <w:ind w:left="3600" w:hanging="360"/>
      </w:pPr>
      <w:rPr>
        <w:rFonts w:ascii="Wingdings" w:hAnsi="Wingdings" w:hint="default"/>
      </w:rPr>
    </w:lvl>
    <w:lvl w:ilvl="5" w:tplc="3E361848" w:tentative="1">
      <w:start w:val="1"/>
      <w:numFmt w:val="bullet"/>
      <w:lvlText w:val=""/>
      <w:lvlJc w:val="left"/>
      <w:pPr>
        <w:tabs>
          <w:tab w:val="num" w:pos="4320"/>
        </w:tabs>
        <w:ind w:left="4320" w:hanging="360"/>
      </w:pPr>
      <w:rPr>
        <w:rFonts w:ascii="Wingdings" w:hAnsi="Wingdings" w:hint="default"/>
      </w:rPr>
    </w:lvl>
    <w:lvl w:ilvl="6" w:tplc="D516268E" w:tentative="1">
      <w:start w:val="1"/>
      <w:numFmt w:val="bullet"/>
      <w:lvlText w:val=""/>
      <w:lvlJc w:val="left"/>
      <w:pPr>
        <w:tabs>
          <w:tab w:val="num" w:pos="5040"/>
        </w:tabs>
        <w:ind w:left="5040" w:hanging="360"/>
      </w:pPr>
      <w:rPr>
        <w:rFonts w:ascii="Wingdings" w:hAnsi="Wingdings" w:hint="default"/>
      </w:rPr>
    </w:lvl>
    <w:lvl w:ilvl="7" w:tplc="9C0CEE8E" w:tentative="1">
      <w:start w:val="1"/>
      <w:numFmt w:val="bullet"/>
      <w:lvlText w:val=""/>
      <w:lvlJc w:val="left"/>
      <w:pPr>
        <w:tabs>
          <w:tab w:val="num" w:pos="5760"/>
        </w:tabs>
        <w:ind w:left="5760" w:hanging="360"/>
      </w:pPr>
      <w:rPr>
        <w:rFonts w:ascii="Wingdings" w:hAnsi="Wingdings" w:hint="default"/>
      </w:rPr>
    </w:lvl>
    <w:lvl w:ilvl="8" w:tplc="505EB94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99128D"/>
    <w:multiLevelType w:val="hybridMultilevel"/>
    <w:tmpl w:val="A93C0E30"/>
    <w:lvl w:ilvl="0" w:tplc="C9D47568">
      <w:start w:val="1"/>
      <w:numFmt w:val="bullet"/>
      <w:lvlText w:val=""/>
      <w:lvlJc w:val="left"/>
      <w:pPr>
        <w:tabs>
          <w:tab w:val="num" w:pos="720"/>
        </w:tabs>
        <w:ind w:left="720" w:hanging="360"/>
      </w:pPr>
      <w:rPr>
        <w:rFonts w:ascii="Wingdings" w:hAnsi="Wingdings" w:hint="default"/>
      </w:rPr>
    </w:lvl>
    <w:lvl w:ilvl="1" w:tplc="AD2A99F8">
      <w:numFmt w:val="bullet"/>
      <w:lvlText w:val=""/>
      <w:lvlJc w:val="left"/>
      <w:pPr>
        <w:tabs>
          <w:tab w:val="num" w:pos="1440"/>
        </w:tabs>
        <w:ind w:left="1440" w:hanging="360"/>
      </w:pPr>
      <w:rPr>
        <w:rFonts w:ascii="Wingdings" w:hAnsi="Wingdings" w:hint="default"/>
      </w:rPr>
    </w:lvl>
    <w:lvl w:ilvl="2" w:tplc="5FE07D0A" w:tentative="1">
      <w:start w:val="1"/>
      <w:numFmt w:val="bullet"/>
      <w:lvlText w:val=""/>
      <w:lvlJc w:val="left"/>
      <w:pPr>
        <w:tabs>
          <w:tab w:val="num" w:pos="2160"/>
        </w:tabs>
        <w:ind w:left="2160" w:hanging="360"/>
      </w:pPr>
      <w:rPr>
        <w:rFonts w:ascii="Wingdings" w:hAnsi="Wingdings" w:hint="default"/>
      </w:rPr>
    </w:lvl>
    <w:lvl w:ilvl="3" w:tplc="75C0DDCA" w:tentative="1">
      <w:start w:val="1"/>
      <w:numFmt w:val="bullet"/>
      <w:lvlText w:val=""/>
      <w:lvlJc w:val="left"/>
      <w:pPr>
        <w:tabs>
          <w:tab w:val="num" w:pos="2880"/>
        </w:tabs>
        <w:ind w:left="2880" w:hanging="360"/>
      </w:pPr>
      <w:rPr>
        <w:rFonts w:ascii="Wingdings" w:hAnsi="Wingdings" w:hint="default"/>
      </w:rPr>
    </w:lvl>
    <w:lvl w:ilvl="4" w:tplc="1E586DF0" w:tentative="1">
      <w:start w:val="1"/>
      <w:numFmt w:val="bullet"/>
      <w:lvlText w:val=""/>
      <w:lvlJc w:val="left"/>
      <w:pPr>
        <w:tabs>
          <w:tab w:val="num" w:pos="3600"/>
        </w:tabs>
        <w:ind w:left="3600" w:hanging="360"/>
      </w:pPr>
      <w:rPr>
        <w:rFonts w:ascii="Wingdings" w:hAnsi="Wingdings" w:hint="default"/>
      </w:rPr>
    </w:lvl>
    <w:lvl w:ilvl="5" w:tplc="1904360A" w:tentative="1">
      <w:start w:val="1"/>
      <w:numFmt w:val="bullet"/>
      <w:lvlText w:val=""/>
      <w:lvlJc w:val="left"/>
      <w:pPr>
        <w:tabs>
          <w:tab w:val="num" w:pos="4320"/>
        </w:tabs>
        <w:ind w:left="4320" w:hanging="360"/>
      </w:pPr>
      <w:rPr>
        <w:rFonts w:ascii="Wingdings" w:hAnsi="Wingdings" w:hint="default"/>
      </w:rPr>
    </w:lvl>
    <w:lvl w:ilvl="6" w:tplc="6DD8855A" w:tentative="1">
      <w:start w:val="1"/>
      <w:numFmt w:val="bullet"/>
      <w:lvlText w:val=""/>
      <w:lvlJc w:val="left"/>
      <w:pPr>
        <w:tabs>
          <w:tab w:val="num" w:pos="5040"/>
        </w:tabs>
        <w:ind w:left="5040" w:hanging="360"/>
      </w:pPr>
      <w:rPr>
        <w:rFonts w:ascii="Wingdings" w:hAnsi="Wingdings" w:hint="default"/>
      </w:rPr>
    </w:lvl>
    <w:lvl w:ilvl="7" w:tplc="62ACF244" w:tentative="1">
      <w:start w:val="1"/>
      <w:numFmt w:val="bullet"/>
      <w:lvlText w:val=""/>
      <w:lvlJc w:val="left"/>
      <w:pPr>
        <w:tabs>
          <w:tab w:val="num" w:pos="5760"/>
        </w:tabs>
        <w:ind w:left="5760" w:hanging="360"/>
      </w:pPr>
      <w:rPr>
        <w:rFonts w:ascii="Wingdings" w:hAnsi="Wingdings" w:hint="default"/>
      </w:rPr>
    </w:lvl>
    <w:lvl w:ilvl="8" w:tplc="D2520E7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345C46"/>
    <w:multiLevelType w:val="hybridMultilevel"/>
    <w:tmpl w:val="44DE4EB4"/>
    <w:lvl w:ilvl="0" w:tplc="CF4893B0">
      <w:start w:val="1"/>
      <w:numFmt w:val="bullet"/>
      <w:lvlText w:val=""/>
      <w:lvlJc w:val="left"/>
      <w:pPr>
        <w:tabs>
          <w:tab w:val="num" w:pos="720"/>
        </w:tabs>
        <w:ind w:left="720" w:hanging="360"/>
      </w:pPr>
      <w:rPr>
        <w:rFonts w:ascii="Wingdings" w:hAnsi="Wingdings" w:hint="default"/>
      </w:rPr>
    </w:lvl>
    <w:lvl w:ilvl="1" w:tplc="56A0BBE2">
      <w:start w:val="1"/>
      <w:numFmt w:val="bullet"/>
      <w:lvlText w:val=""/>
      <w:lvlJc w:val="left"/>
      <w:pPr>
        <w:tabs>
          <w:tab w:val="num" w:pos="1440"/>
        </w:tabs>
        <w:ind w:left="1440" w:hanging="360"/>
      </w:pPr>
      <w:rPr>
        <w:rFonts w:ascii="Wingdings" w:hAnsi="Wingdings" w:hint="default"/>
      </w:rPr>
    </w:lvl>
    <w:lvl w:ilvl="2" w:tplc="6CE29A64" w:tentative="1">
      <w:start w:val="1"/>
      <w:numFmt w:val="bullet"/>
      <w:lvlText w:val=""/>
      <w:lvlJc w:val="left"/>
      <w:pPr>
        <w:tabs>
          <w:tab w:val="num" w:pos="2160"/>
        </w:tabs>
        <w:ind w:left="2160" w:hanging="360"/>
      </w:pPr>
      <w:rPr>
        <w:rFonts w:ascii="Wingdings" w:hAnsi="Wingdings" w:hint="default"/>
      </w:rPr>
    </w:lvl>
    <w:lvl w:ilvl="3" w:tplc="56B284EA" w:tentative="1">
      <w:start w:val="1"/>
      <w:numFmt w:val="bullet"/>
      <w:lvlText w:val=""/>
      <w:lvlJc w:val="left"/>
      <w:pPr>
        <w:tabs>
          <w:tab w:val="num" w:pos="2880"/>
        </w:tabs>
        <w:ind w:left="2880" w:hanging="360"/>
      </w:pPr>
      <w:rPr>
        <w:rFonts w:ascii="Wingdings" w:hAnsi="Wingdings" w:hint="default"/>
      </w:rPr>
    </w:lvl>
    <w:lvl w:ilvl="4" w:tplc="9F4CCBF2" w:tentative="1">
      <w:start w:val="1"/>
      <w:numFmt w:val="bullet"/>
      <w:lvlText w:val=""/>
      <w:lvlJc w:val="left"/>
      <w:pPr>
        <w:tabs>
          <w:tab w:val="num" w:pos="3600"/>
        </w:tabs>
        <w:ind w:left="3600" w:hanging="360"/>
      </w:pPr>
      <w:rPr>
        <w:rFonts w:ascii="Wingdings" w:hAnsi="Wingdings" w:hint="default"/>
      </w:rPr>
    </w:lvl>
    <w:lvl w:ilvl="5" w:tplc="BB2AD70E" w:tentative="1">
      <w:start w:val="1"/>
      <w:numFmt w:val="bullet"/>
      <w:lvlText w:val=""/>
      <w:lvlJc w:val="left"/>
      <w:pPr>
        <w:tabs>
          <w:tab w:val="num" w:pos="4320"/>
        </w:tabs>
        <w:ind w:left="4320" w:hanging="360"/>
      </w:pPr>
      <w:rPr>
        <w:rFonts w:ascii="Wingdings" w:hAnsi="Wingdings" w:hint="default"/>
      </w:rPr>
    </w:lvl>
    <w:lvl w:ilvl="6" w:tplc="D92AA598" w:tentative="1">
      <w:start w:val="1"/>
      <w:numFmt w:val="bullet"/>
      <w:lvlText w:val=""/>
      <w:lvlJc w:val="left"/>
      <w:pPr>
        <w:tabs>
          <w:tab w:val="num" w:pos="5040"/>
        </w:tabs>
        <w:ind w:left="5040" w:hanging="360"/>
      </w:pPr>
      <w:rPr>
        <w:rFonts w:ascii="Wingdings" w:hAnsi="Wingdings" w:hint="default"/>
      </w:rPr>
    </w:lvl>
    <w:lvl w:ilvl="7" w:tplc="535EC374" w:tentative="1">
      <w:start w:val="1"/>
      <w:numFmt w:val="bullet"/>
      <w:lvlText w:val=""/>
      <w:lvlJc w:val="left"/>
      <w:pPr>
        <w:tabs>
          <w:tab w:val="num" w:pos="5760"/>
        </w:tabs>
        <w:ind w:left="5760" w:hanging="360"/>
      </w:pPr>
      <w:rPr>
        <w:rFonts w:ascii="Wingdings" w:hAnsi="Wingdings" w:hint="default"/>
      </w:rPr>
    </w:lvl>
    <w:lvl w:ilvl="8" w:tplc="BEA699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972506"/>
    <w:multiLevelType w:val="hybridMultilevel"/>
    <w:tmpl w:val="2494C326"/>
    <w:lvl w:ilvl="0" w:tplc="0F849FBE">
      <w:start w:val="1"/>
      <w:numFmt w:val="bullet"/>
      <w:lvlText w:val=""/>
      <w:lvlJc w:val="left"/>
      <w:pPr>
        <w:tabs>
          <w:tab w:val="num" w:pos="720"/>
        </w:tabs>
        <w:ind w:left="720" w:hanging="360"/>
      </w:pPr>
      <w:rPr>
        <w:rFonts w:ascii="Wingdings" w:hAnsi="Wingdings" w:hint="default"/>
      </w:rPr>
    </w:lvl>
    <w:lvl w:ilvl="1" w:tplc="B4B4D22C">
      <w:numFmt w:val="bullet"/>
      <w:lvlText w:val=""/>
      <w:lvlJc w:val="left"/>
      <w:pPr>
        <w:tabs>
          <w:tab w:val="num" w:pos="1440"/>
        </w:tabs>
        <w:ind w:left="1440" w:hanging="360"/>
      </w:pPr>
      <w:rPr>
        <w:rFonts w:ascii="Wingdings" w:hAnsi="Wingdings" w:hint="default"/>
      </w:rPr>
    </w:lvl>
    <w:lvl w:ilvl="2" w:tplc="6FFA4ABC" w:tentative="1">
      <w:start w:val="1"/>
      <w:numFmt w:val="bullet"/>
      <w:lvlText w:val=""/>
      <w:lvlJc w:val="left"/>
      <w:pPr>
        <w:tabs>
          <w:tab w:val="num" w:pos="2160"/>
        </w:tabs>
        <w:ind w:left="2160" w:hanging="360"/>
      </w:pPr>
      <w:rPr>
        <w:rFonts w:ascii="Wingdings" w:hAnsi="Wingdings" w:hint="default"/>
      </w:rPr>
    </w:lvl>
    <w:lvl w:ilvl="3" w:tplc="995CF9D0" w:tentative="1">
      <w:start w:val="1"/>
      <w:numFmt w:val="bullet"/>
      <w:lvlText w:val=""/>
      <w:lvlJc w:val="left"/>
      <w:pPr>
        <w:tabs>
          <w:tab w:val="num" w:pos="2880"/>
        </w:tabs>
        <w:ind w:left="2880" w:hanging="360"/>
      </w:pPr>
      <w:rPr>
        <w:rFonts w:ascii="Wingdings" w:hAnsi="Wingdings" w:hint="default"/>
      </w:rPr>
    </w:lvl>
    <w:lvl w:ilvl="4" w:tplc="4A842B0A" w:tentative="1">
      <w:start w:val="1"/>
      <w:numFmt w:val="bullet"/>
      <w:lvlText w:val=""/>
      <w:lvlJc w:val="left"/>
      <w:pPr>
        <w:tabs>
          <w:tab w:val="num" w:pos="3600"/>
        </w:tabs>
        <w:ind w:left="3600" w:hanging="360"/>
      </w:pPr>
      <w:rPr>
        <w:rFonts w:ascii="Wingdings" w:hAnsi="Wingdings" w:hint="default"/>
      </w:rPr>
    </w:lvl>
    <w:lvl w:ilvl="5" w:tplc="69380FEA" w:tentative="1">
      <w:start w:val="1"/>
      <w:numFmt w:val="bullet"/>
      <w:lvlText w:val=""/>
      <w:lvlJc w:val="left"/>
      <w:pPr>
        <w:tabs>
          <w:tab w:val="num" w:pos="4320"/>
        </w:tabs>
        <w:ind w:left="4320" w:hanging="360"/>
      </w:pPr>
      <w:rPr>
        <w:rFonts w:ascii="Wingdings" w:hAnsi="Wingdings" w:hint="default"/>
      </w:rPr>
    </w:lvl>
    <w:lvl w:ilvl="6" w:tplc="FCB07772" w:tentative="1">
      <w:start w:val="1"/>
      <w:numFmt w:val="bullet"/>
      <w:lvlText w:val=""/>
      <w:lvlJc w:val="left"/>
      <w:pPr>
        <w:tabs>
          <w:tab w:val="num" w:pos="5040"/>
        </w:tabs>
        <w:ind w:left="5040" w:hanging="360"/>
      </w:pPr>
      <w:rPr>
        <w:rFonts w:ascii="Wingdings" w:hAnsi="Wingdings" w:hint="default"/>
      </w:rPr>
    </w:lvl>
    <w:lvl w:ilvl="7" w:tplc="DD8AA608" w:tentative="1">
      <w:start w:val="1"/>
      <w:numFmt w:val="bullet"/>
      <w:lvlText w:val=""/>
      <w:lvlJc w:val="left"/>
      <w:pPr>
        <w:tabs>
          <w:tab w:val="num" w:pos="5760"/>
        </w:tabs>
        <w:ind w:left="5760" w:hanging="360"/>
      </w:pPr>
      <w:rPr>
        <w:rFonts w:ascii="Wingdings" w:hAnsi="Wingdings" w:hint="default"/>
      </w:rPr>
    </w:lvl>
    <w:lvl w:ilvl="8" w:tplc="064E1D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9C5786"/>
    <w:multiLevelType w:val="hybridMultilevel"/>
    <w:tmpl w:val="CC3CCD82"/>
    <w:lvl w:ilvl="0" w:tplc="6A4EC804">
      <w:start w:val="1"/>
      <w:numFmt w:val="bullet"/>
      <w:lvlText w:val=""/>
      <w:lvlJc w:val="left"/>
      <w:pPr>
        <w:tabs>
          <w:tab w:val="num" w:pos="720"/>
        </w:tabs>
        <w:ind w:left="720" w:hanging="360"/>
      </w:pPr>
      <w:rPr>
        <w:rFonts w:ascii="Wingdings" w:hAnsi="Wingdings" w:hint="default"/>
      </w:rPr>
    </w:lvl>
    <w:lvl w:ilvl="1" w:tplc="C71C1C7C">
      <w:start w:val="1"/>
      <w:numFmt w:val="bullet"/>
      <w:lvlText w:val=""/>
      <w:lvlJc w:val="left"/>
      <w:pPr>
        <w:tabs>
          <w:tab w:val="num" w:pos="1440"/>
        </w:tabs>
        <w:ind w:left="1440" w:hanging="360"/>
      </w:pPr>
      <w:rPr>
        <w:rFonts w:ascii="Wingdings" w:hAnsi="Wingdings" w:hint="default"/>
      </w:rPr>
    </w:lvl>
    <w:lvl w:ilvl="2" w:tplc="3EEEBE54" w:tentative="1">
      <w:start w:val="1"/>
      <w:numFmt w:val="bullet"/>
      <w:lvlText w:val=""/>
      <w:lvlJc w:val="left"/>
      <w:pPr>
        <w:tabs>
          <w:tab w:val="num" w:pos="2160"/>
        </w:tabs>
        <w:ind w:left="2160" w:hanging="360"/>
      </w:pPr>
      <w:rPr>
        <w:rFonts w:ascii="Wingdings" w:hAnsi="Wingdings" w:hint="default"/>
      </w:rPr>
    </w:lvl>
    <w:lvl w:ilvl="3" w:tplc="415AA932" w:tentative="1">
      <w:start w:val="1"/>
      <w:numFmt w:val="bullet"/>
      <w:lvlText w:val=""/>
      <w:lvlJc w:val="left"/>
      <w:pPr>
        <w:tabs>
          <w:tab w:val="num" w:pos="2880"/>
        </w:tabs>
        <w:ind w:left="2880" w:hanging="360"/>
      </w:pPr>
      <w:rPr>
        <w:rFonts w:ascii="Wingdings" w:hAnsi="Wingdings" w:hint="default"/>
      </w:rPr>
    </w:lvl>
    <w:lvl w:ilvl="4" w:tplc="806080D6" w:tentative="1">
      <w:start w:val="1"/>
      <w:numFmt w:val="bullet"/>
      <w:lvlText w:val=""/>
      <w:lvlJc w:val="left"/>
      <w:pPr>
        <w:tabs>
          <w:tab w:val="num" w:pos="3600"/>
        </w:tabs>
        <w:ind w:left="3600" w:hanging="360"/>
      </w:pPr>
      <w:rPr>
        <w:rFonts w:ascii="Wingdings" w:hAnsi="Wingdings" w:hint="default"/>
      </w:rPr>
    </w:lvl>
    <w:lvl w:ilvl="5" w:tplc="2EAA7C58" w:tentative="1">
      <w:start w:val="1"/>
      <w:numFmt w:val="bullet"/>
      <w:lvlText w:val=""/>
      <w:lvlJc w:val="left"/>
      <w:pPr>
        <w:tabs>
          <w:tab w:val="num" w:pos="4320"/>
        </w:tabs>
        <w:ind w:left="4320" w:hanging="360"/>
      </w:pPr>
      <w:rPr>
        <w:rFonts w:ascii="Wingdings" w:hAnsi="Wingdings" w:hint="default"/>
      </w:rPr>
    </w:lvl>
    <w:lvl w:ilvl="6" w:tplc="AE1CE8E4" w:tentative="1">
      <w:start w:val="1"/>
      <w:numFmt w:val="bullet"/>
      <w:lvlText w:val=""/>
      <w:lvlJc w:val="left"/>
      <w:pPr>
        <w:tabs>
          <w:tab w:val="num" w:pos="5040"/>
        </w:tabs>
        <w:ind w:left="5040" w:hanging="360"/>
      </w:pPr>
      <w:rPr>
        <w:rFonts w:ascii="Wingdings" w:hAnsi="Wingdings" w:hint="default"/>
      </w:rPr>
    </w:lvl>
    <w:lvl w:ilvl="7" w:tplc="EEC2065E" w:tentative="1">
      <w:start w:val="1"/>
      <w:numFmt w:val="bullet"/>
      <w:lvlText w:val=""/>
      <w:lvlJc w:val="left"/>
      <w:pPr>
        <w:tabs>
          <w:tab w:val="num" w:pos="5760"/>
        </w:tabs>
        <w:ind w:left="5760" w:hanging="360"/>
      </w:pPr>
      <w:rPr>
        <w:rFonts w:ascii="Wingdings" w:hAnsi="Wingdings" w:hint="default"/>
      </w:rPr>
    </w:lvl>
    <w:lvl w:ilvl="8" w:tplc="7E3E88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EC4710"/>
    <w:multiLevelType w:val="hybridMultilevel"/>
    <w:tmpl w:val="F6269B1E"/>
    <w:lvl w:ilvl="0" w:tplc="6900842E">
      <w:start w:val="1"/>
      <w:numFmt w:val="bullet"/>
      <w:lvlText w:val=""/>
      <w:lvlJc w:val="left"/>
      <w:pPr>
        <w:tabs>
          <w:tab w:val="num" w:pos="720"/>
        </w:tabs>
        <w:ind w:left="720" w:hanging="360"/>
      </w:pPr>
      <w:rPr>
        <w:rFonts w:ascii="Wingdings" w:hAnsi="Wingdings" w:hint="default"/>
      </w:rPr>
    </w:lvl>
    <w:lvl w:ilvl="1" w:tplc="36CEDD7E">
      <w:numFmt w:val="bullet"/>
      <w:lvlText w:val=""/>
      <w:lvlJc w:val="left"/>
      <w:pPr>
        <w:tabs>
          <w:tab w:val="num" w:pos="1440"/>
        </w:tabs>
        <w:ind w:left="1440" w:hanging="360"/>
      </w:pPr>
      <w:rPr>
        <w:rFonts w:ascii="Wingdings" w:hAnsi="Wingdings" w:hint="default"/>
      </w:rPr>
    </w:lvl>
    <w:lvl w:ilvl="2" w:tplc="D6AAD4C6" w:tentative="1">
      <w:start w:val="1"/>
      <w:numFmt w:val="bullet"/>
      <w:lvlText w:val=""/>
      <w:lvlJc w:val="left"/>
      <w:pPr>
        <w:tabs>
          <w:tab w:val="num" w:pos="2160"/>
        </w:tabs>
        <w:ind w:left="2160" w:hanging="360"/>
      </w:pPr>
      <w:rPr>
        <w:rFonts w:ascii="Wingdings" w:hAnsi="Wingdings" w:hint="default"/>
      </w:rPr>
    </w:lvl>
    <w:lvl w:ilvl="3" w:tplc="568A7278" w:tentative="1">
      <w:start w:val="1"/>
      <w:numFmt w:val="bullet"/>
      <w:lvlText w:val=""/>
      <w:lvlJc w:val="left"/>
      <w:pPr>
        <w:tabs>
          <w:tab w:val="num" w:pos="2880"/>
        </w:tabs>
        <w:ind w:left="2880" w:hanging="360"/>
      </w:pPr>
      <w:rPr>
        <w:rFonts w:ascii="Wingdings" w:hAnsi="Wingdings" w:hint="default"/>
      </w:rPr>
    </w:lvl>
    <w:lvl w:ilvl="4" w:tplc="D52EC670" w:tentative="1">
      <w:start w:val="1"/>
      <w:numFmt w:val="bullet"/>
      <w:lvlText w:val=""/>
      <w:lvlJc w:val="left"/>
      <w:pPr>
        <w:tabs>
          <w:tab w:val="num" w:pos="3600"/>
        </w:tabs>
        <w:ind w:left="3600" w:hanging="360"/>
      </w:pPr>
      <w:rPr>
        <w:rFonts w:ascii="Wingdings" w:hAnsi="Wingdings" w:hint="default"/>
      </w:rPr>
    </w:lvl>
    <w:lvl w:ilvl="5" w:tplc="2AF8E5D6" w:tentative="1">
      <w:start w:val="1"/>
      <w:numFmt w:val="bullet"/>
      <w:lvlText w:val=""/>
      <w:lvlJc w:val="left"/>
      <w:pPr>
        <w:tabs>
          <w:tab w:val="num" w:pos="4320"/>
        </w:tabs>
        <w:ind w:left="4320" w:hanging="360"/>
      </w:pPr>
      <w:rPr>
        <w:rFonts w:ascii="Wingdings" w:hAnsi="Wingdings" w:hint="default"/>
      </w:rPr>
    </w:lvl>
    <w:lvl w:ilvl="6" w:tplc="E3D05852" w:tentative="1">
      <w:start w:val="1"/>
      <w:numFmt w:val="bullet"/>
      <w:lvlText w:val=""/>
      <w:lvlJc w:val="left"/>
      <w:pPr>
        <w:tabs>
          <w:tab w:val="num" w:pos="5040"/>
        </w:tabs>
        <w:ind w:left="5040" w:hanging="360"/>
      </w:pPr>
      <w:rPr>
        <w:rFonts w:ascii="Wingdings" w:hAnsi="Wingdings" w:hint="default"/>
      </w:rPr>
    </w:lvl>
    <w:lvl w:ilvl="7" w:tplc="AACAAD12" w:tentative="1">
      <w:start w:val="1"/>
      <w:numFmt w:val="bullet"/>
      <w:lvlText w:val=""/>
      <w:lvlJc w:val="left"/>
      <w:pPr>
        <w:tabs>
          <w:tab w:val="num" w:pos="5760"/>
        </w:tabs>
        <w:ind w:left="5760" w:hanging="360"/>
      </w:pPr>
      <w:rPr>
        <w:rFonts w:ascii="Wingdings" w:hAnsi="Wingdings" w:hint="default"/>
      </w:rPr>
    </w:lvl>
    <w:lvl w:ilvl="8" w:tplc="3430736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C020EE"/>
    <w:multiLevelType w:val="hybridMultilevel"/>
    <w:tmpl w:val="05C0FE1C"/>
    <w:lvl w:ilvl="0" w:tplc="0A2CAB28">
      <w:start w:val="1"/>
      <w:numFmt w:val="bullet"/>
      <w:lvlText w:val=""/>
      <w:lvlJc w:val="left"/>
      <w:pPr>
        <w:tabs>
          <w:tab w:val="num" w:pos="720"/>
        </w:tabs>
        <w:ind w:left="720" w:hanging="360"/>
      </w:pPr>
      <w:rPr>
        <w:rFonts w:ascii="Wingdings" w:hAnsi="Wingdings" w:hint="default"/>
      </w:rPr>
    </w:lvl>
    <w:lvl w:ilvl="1" w:tplc="B2D402C4" w:tentative="1">
      <w:start w:val="1"/>
      <w:numFmt w:val="bullet"/>
      <w:lvlText w:val=""/>
      <w:lvlJc w:val="left"/>
      <w:pPr>
        <w:tabs>
          <w:tab w:val="num" w:pos="1440"/>
        </w:tabs>
        <w:ind w:left="1440" w:hanging="360"/>
      </w:pPr>
      <w:rPr>
        <w:rFonts w:ascii="Wingdings" w:hAnsi="Wingdings" w:hint="default"/>
      </w:rPr>
    </w:lvl>
    <w:lvl w:ilvl="2" w:tplc="92AC6D7E">
      <w:start w:val="1"/>
      <w:numFmt w:val="bullet"/>
      <w:lvlText w:val=""/>
      <w:lvlJc w:val="left"/>
      <w:pPr>
        <w:tabs>
          <w:tab w:val="num" w:pos="2160"/>
        </w:tabs>
        <w:ind w:left="2160" w:hanging="360"/>
      </w:pPr>
      <w:rPr>
        <w:rFonts w:ascii="Wingdings" w:hAnsi="Wingdings" w:hint="default"/>
      </w:rPr>
    </w:lvl>
    <w:lvl w:ilvl="3" w:tplc="1D7219F0" w:tentative="1">
      <w:start w:val="1"/>
      <w:numFmt w:val="bullet"/>
      <w:lvlText w:val=""/>
      <w:lvlJc w:val="left"/>
      <w:pPr>
        <w:tabs>
          <w:tab w:val="num" w:pos="2880"/>
        </w:tabs>
        <w:ind w:left="2880" w:hanging="360"/>
      </w:pPr>
      <w:rPr>
        <w:rFonts w:ascii="Wingdings" w:hAnsi="Wingdings" w:hint="default"/>
      </w:rPr>
    </w:lvl>
    <w:lvl w:ilvl="4" w:tplc="86E2354E" w:tentative="1">
      <w:start w:val="1"/>
      <w:numFmt w:val="bullet"/>
      <w:lvlText w:val=""/>
      <w:lvlJc w:val="left"/>
      <w:pPr>
        <w:tabs>
          <w:tab w:val="num" w:pos="3600"/>
        </w:tabs>
        <w:ind w:left="3600" w:hanging="360"/>
      </w:pPr>
      <w:rPr>
        <w:rFonts w:ascii="Wingdings" w:hAnsi="Wingdings" w:hint="default"/>
      </w:rPr>
    </w:lvl>
    <w:lvl w:ilvl="5" w:tplc="5074F320" w:tentative="1">
      <w:start w:val="1"/>
      <w:numFmt w:val="bullet"/>
      <w:lvlText w:val=""/>
      <w:lvlJc w:val="left"/>
      <w:pPr>
        <w:tabs>
          <w:tab w:val="num" w:pos="4320"/>
        </w:tabs>
        <w:ind w:left="4320" w:hanging="360"/>
      </w:pPr>
      <w:rPr>
        <w:rFonts w:ascii="Wingdings" w:hAnsi="Wingdings" w:hint="default"/>
      </w:rPr>
    </w:lvl>
    <w:lvl w:ilvl="6" w:tplc="91D2C8F8" w:tentative="1">
      <w:start w:val="1"/>
      <w:numFmt w:val="bullet"/>
      <w:lvlText w:val=""/>
      <w:lvlJc w:val="left"/>
      <w:pPr>
        <w:tabs>
          <w:tab w:val="num" w:pos="5040"/>
        </w:tabs>
        <w:ind w:left="5040" w:hanging="360"/>
      </w:pPr>
      <w:rPr>
        <w:rFonts w:ascii="Wingdings" w:hAnsi="Wingdings" w:hint="default"/>
      </w:rPr>
    </w:lvl>
    <w:lvl w:ilvl="7" w:tplc="53D46368" w:tentative="1">
      <w:start w:val="1"/>
      <w:numFmt w:val="bullet"/>
      <w:lvlText w:val=""/>
      <w:lvlJc w:val="left"/>
      <w:pPr>
        <w:tabs>
          <w:tab w:val="num" w:pos="5760"/>
        </w:tabs>
        <w:ind w:left="5760" w:hanging="360"/>
      </w:pPr>
      <w:rPr>
        <w:rFonts w:ascii="Wingdings" w:hAnsi="Wingdings" w:hint="default"/>
      </w:rPr>
    </w:lvl>
    <w:lvl w:ilvl="8" w:tplc="1BC01554"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0"/>
  </w:num>
  <w:num w:numId="6">
    <w:abstractNumId w:val="11"/>
  </w:num>
  <w:num w:numId="7">
    <w:abstractNumId w:val="3"/>
  </w:num>
  <w:num w:numId="8">
    <w:abstractNumId w:val="1"/>
  </w:num>
  <w:num w:numId="9">
    <w:abstractNumId w:val="7"/>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8A0"/>
    <w:rsid w:val="000062B0"/>
    <w:rsid w:val="00026B8F"/>
    <w:rsid w:val="000972C2"/>
    <w:rsid w:val="000F0AD1"/>
    <w:rsid w:val="000F2C3F"/>
    <w:rsid w:val="001C2496"/>
    <w:rsid w:val="001D2CC6"/>
    <w:rsid w:val="0025648A"/>
    <w:rsid w:val="002959EE"/>
    <w:rsid w:val="00321632"/>
    <w:rsid w:val="00321BAB"/>
    <w:rsid w:val="00347723"/>
    <w:rsid w:val="003F2687"/>
    <w:rsid w:val="00433F91"/>
    <w:rsid w:val="004E1D0A"/>
    <w:rsid w:val="005049AD"/>
    <w:rsid w:val="00520105"/>
    <w:rsid w:val="00542C73"/>
    <w:rsid w:val="005956AC"/>
    <w:rsid w:val="005D0A06"/>
    <w:rsid w:val="005D6435"/>
    <w:rsid w:val="006338A0"/>
    <w:rsid w:val="006477EC"/>
    <w:rsid w:val="00651FA7"/>
    <w:rsid w:val="006E437D"/>
    <w:rsid w:val="006E49B4"/>
    <w:rsid w:val="007B5F1D"/>
    <w:rsid w:val="007C353C"/>
    <w:rsid w:val="00845A85"/>
    <w:rsid w:val="00890F6A"/>
    <w:rsid w:val="008D0ED3"/>
    <w:rsid w:val="008D5407"/>
    <w:rsid w:val="008F1526"/>
    <w:rsid w:val="0094768D"/>
    <w:rsid w:val="00A24B2F"/>
    <w:rsid w:val="00A81DCB"/>
    <w:rsid w:val="00A8542B"/>
    <w:rsid w:val="00A86538"/>
    <w:rsid w:val="00AB1285"/>
    <w:rsid w:val="00AF719F"/>
    <w:rsid w:val="00B022C9"/>
    <w:rsid w:val="00B05C1A"/>
    <w:rsid w:val="00B33DF0"/>
    <w:rsid w:val="00B64309"/>
    <w:rsid w:val="00BC328E"/>
    <w:rsid w:val="00C33BD5"/>
    <w:rsid w:val="00C37BA2"/>
    <w:rsid w:val="00C82A79"/>
    <w:rsid w:val="00C974CC"/>
    <w:rsid w:val="00D173BB"/>
    <w:rsid w:val="00D40444"/>
    <w:rsid w:val="00D46D52"/>
    <w:rsid w:val="00D66C15"/>
    <w:rsid w:val="00DB29FA"/>
    <w:rsid w:val="00DE0CE7"/>
    <w:rsid w:val="00DF7B01"/>
    <w:rsid w:val="00E27B2F"/>
    <w:rsid w:val="00E85D46"/>
    <w:rsid w:val="00EB5C94"/>
    <w:rsid w:val="00F41102"/>
    <w:rsid w:val="00F90B6E"/>
    <w:rsid w:val="00F92745"/>
    <w:rsid w:val="00FB48D5"/>
    <w:rsid w:val="00FE5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AEF4A"/>
  <w15:chartTrackingRefBased/>
  <w15:docId w15:val="{8F7CB185-D655-4C17-9431-668220BD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FA7"/>
    <w:pPr>
      <w:widowControl w:val="0"/>
      <w:jc w:val="both"/>
    </w:pPr>
  </w:style>
  <w:style w:type="paragraph" w:styleId="1">
    <w:name w:val="heading 1"/>
    <w:basedOn w:val="a"/>
    <w:next w:val="a"/>
    <w:link w:val="10"/>
    <w:uiPriority w:val="9"/>
    <w:qFormat/>
    <w:rsid w:val="00321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5E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0A0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4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6435"/>
    <w:rPr>
      <w:sz w:val="18"/>
      <w:szCs w:val="18"/>
    </w:rPr>
  </w:style>
  <w:style w:type="paragraph" w:styleId="a5">
    <w:name w:val="footer"/>
    <w:basedOn w:val="a"/>
    <w:link w:val="a6"/>
    <w:uiPriority w:val="99"/>
    <w:unhideWhenUsed/>
    <w:rsid w:val="005D6435"/>
    <w:pPr>
      <w:tabs>
        <w:tab w:val="center" w:pos="4153"/>
        <w:tab w:val="right" w:pos="8306"/>
      </w:tabs>
      <w:snapToGrid w:val="0"/>
      <w:jc w:val="left"/>
    </w:pPr>
    <w:rPr>
      <w:sz w:val="18"/>
      <w:szCs w:val="18"/>
    </w:rPr>
  </w:style>
  <w:style w:type="character" w:customStyle="1" w:styleId="a6">
    <w:name w:val="页脚 字符"/>
    <w:basedOn w:val="a0"/>
    <w:link w:val="a5"/>
    <w:uiPriority w:val="99"/>
    <w:rsid w:val="005D6435"/>
    <w:rPr>
      <w:sz w:val="18"/>
      <w:szCs w:val="18"/>
    </w:rPr>
  </w:style>
  <w:style w:type="paragraph" w:styleId="a7">
    <w:name w:val="List Paragraph"/>
    <w:basedOn w:val="a"/>
    <w:uiPriority w:val="34"/>
    <w:qFormat/>
    <w:rsid w:val="00F90B6E"/>
    <w:pPr>
      <w:ind w:firstLineChars="200" w:firstLine="420"/>
    </w:pPr>
  </w:style>
  <w:style w:type="character" w:customStyle="1" w:styleId="10">
    <w:name w:val="标题 1 字符"/>
    <w:basedOn w:val="a0"/>
    <w:link w:val="1"/>
    <w:uiPriority w:val="9"/>
    <w:rsid w:val="00321632"/>
    <w:rPr>
      <w:b/>
      <w:bCs/>
      <w:kern w:val="44"/>
      <w:sz w:val="44"/>
      <w:szCs w:val="44"/>
    </w:rPr>
  </w:style>
  <w:style w:type="character" w:customStyle="1" w:styleId="20">
    <w:name w:val="标题 2 字符"/>
    <w:basedOn w:val="a0"/>
    <w:link w:val="2"/>
    <w:uiPriority w:val="9"/>
    <w:rsid w:val="00FE5EAC"/>
    <w:rPr>
      <w:rFonts w:asciiTheme="majorHAnsi" w:eastAsiaTheme="majorEastAsia" w:hAnsiTheme="majorHAnsi" w:cstheme="majorBidi"/>
      <w:b/>
      <w:bCs/>
      <w:sz w:val="32"/>
      <w:szCs w:val="32"/>
    </w:rPr>
  </w:style>
  <w:style w:type="character" w:styleId="a8">
    <w:name w:val="Placeholder Text"/>
    <w:basedOn w:val="a0"/>
    <w:uiPriority w:val="99"/>
    <w:semiHidden/>
    <w:rsid w:val="000F2C3F"/>
    <w:rPr>
      <w:color w:val="808080"/>
    </w:rPr>
  </w:style>
  <w:style w:type="character" w:customStyle="1" w:styleId="30">
    <w:name w:val="标题 3 字符"/>
    <w:basedOn w:val="a0"/>
    <w:link w:val="3"/>
    <w:uiPriority w:val="9"/>
    <w:rsid w:val="005D0A06"/>
    <w:rPr>
      <w:b/>
      <w:bCs/>
      <w:sz w:val="32"/>
      <w:szCs w:val="32"/>
    </w:rPr>
  </w:style>
  <w:style w:type="paragraph" w:styleId="a9">
    <w:name w:val="Normal (Web)"/>
    <w:basedOn w:val="a"/>
    <w:uiPriority w:val="99"/>
    <w:semiHidden/>
    <w:unhideWhenUsed/>
    <w:rsid w:val="002959E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76923">
      <w:bodyDiv w:val="1"/>
      <w:marLeft w:val="0"/>
      <w:marRight w:val="0"/>
      <w:marTop w:val="0"/>
      <w:marBottom w:val="0"/>
      <w:divBdr>
        <w:top w:val="none" w:sz="0" w:space="0" w:color="auto"/>
        <w:left w:val="none" w:sz="0" w:space="0" w:color="auto"/>
        <w:bottom w:val="none" w:sz="0" w:space="0" w:color="auto"/>
        <w:right w:val="none" w:sz="0" w:space="0" w:color="auto"/>
      </w:divBdr>
      <w:divsChild>
        <w:div w:id="634062676">
          <w:marLeft w:val="547"/>
          <w:marRight w:val="0"/>
          <w:marTop w:val="0"/>
          <w:marBottom w:val="0"/>
          <w:divBdr>
            <w:top w:val="none" w:sz="0" w:space="0" w:color="auto"/>
            <w:left w:val="none" w:sz="0" w:space="0" w:color="auto"/>
            <w:bottom w:val="none" w:sz="0" w:space="0" w:color="auto"/>
            <w:right w:val="none" w:sz="0" w:space="0" w:color="auto"/>
          </w:divBdr>
        </w:div>
        <w:div w:id="1418015836">
          <w:marLeft w:val="1166"/>
          <w:marRight w:val="0"/>
          <w:marTop w:val="0"/>
          <w:marBottom w:val="0"/>
          <w:divBdr>
            <w:top w:val="none" w:sz="0" w:space="0" w:color="auto"/>
            <w:left w:val="none" w:sz="0" w:space="0" w:color="auto"/>
            <w:bottom w:val="none" w:sz="0" w:space="0" w:color="auto"/>
            <w:right w:val="none" w:sz="0" w:space="0" w:color="auto"/>
          </w:divBdr>
        </w:div>
        <w:div w:id="728500208">
          <w:marLeft w:val="1166"/>
          <w:marRight w:val="0"/>
          <w:marTop w:val="0"/>
          <w:marBottom w:val="0"/>
          <w:divBdr>
            <w:top w:val="none" w:sz="0" w:space="0" w:color="auto"/>
            <w:left w:val="none" w:sz="0" w:space="0" w:color="auto"/>
            <w:bottom w:val="none" w:sz="0" w:space="0" w:color="auto"/>
            <w:right w:val="none" w:sz="0" w:space="0" w:color="auto"/>
          </w:divBdr>
        </w:div>
        <w:div w:id="900677594">
          <w:marLeft w:val="547"/>
          <w:marRight w:val="0"/>
          <w:marTop w:val="0"/>
          <w:marBottom w:val="0"/>
          <w:divBdr>
            <w:top w:val="none" w:sz="0" w:space="0" w:color="auto"/>
            <w:left w:val="none" w:sz="0" w:space="0" w:color="auto"/>
            <w:bottom w:val="none" w:sz="0" w:space="0" w:color="auto"/>
            <w:right w:val="none" w:sz="0" w:space="0" w:color="auto"/>
          </w:divBdr>
        </w:div>
        <w:div w:id="1368987515">
          <w:marLeft w:val="1166"/>
          <w:marRight w:val="0"/>
          <w:marTop w:val="0"/>
          <w:marBottom w:val="0"/>
          <w:divBdr>
            <w:top w:val="none" w:sz="0" w:space="0" w:color="auto"/>
            <w:left w:val="none" w:sz="0" w:space="0" w:color="auto"/>
            <w:bottom w:val="none" w:sz="0" w:space="0" w:color="auto"/>
            <w:right w:val="none" w:sz="0" w:space="0" w:color="auto"/>
          </w:divBdr>
        </w:div>
        <w:div w:id="137840008">
          <w:marLeft w:val="1166"/>
          <w:marRight w:val="0"/>
          <w:marTop w:val="0"/>
          <w:marBottom w:val="0"/>
          <w:divBdr>
            <w:top w:val="none" w:sz="0" w:space="0" w:color="auto"/>
            <w:left w:val="none" w:sz="0" w:space="0" w:color="auto"/>
            <w:bottom w:val="none" w:sz="0" w:space="0" w:color="auto"/>
            <w:right w:val="none" w:sz="0" w:space="0" w:color="auto"/>
          </w:divBdr>
        </w:div>
      </w:divsChild>
    </w:div>
    <w:div w:id="141584895">
      <w:bodyDiv w:val="1"/>
      <w:marLeft w:val="0"/>
      <w:marRight w:val="0"/>
      <w:marTop w:val="0"/>
      <w:marBottom w:val="0"/>
      <w:divBdr>
        <w:top w:val="none" w:sz="0" w:space="0" w:color="auto"/>
        <w:left w:val="none" w:sz="0" w:space="0" w:color="auto"/>
        <w:bottom w:val="none" w:sz="0" w:space="0" w:color="auto"/>
        <w:right w:val="none" w:sz="0" w:space="0" w:color="auto"/>
      </w:divBdr>
    </w:div>
    <w:div w:id="145324299">
      <w:bodyDiv w:val="1"/>
      <w:marLeft w:val="0"/>
      <w:marRight w:val="0"/>
      <w:marTop w:val="0"/>
      <w:marBottom w:val="0"/>
      <w:divBdr>
        <w:top w:val="none" w:sz="0" w:space="0" w:color="auto"/>
        <w:left w:val="none" w:sz="0" w:space="0" w:color="auto"/>
        <w:bottom w:val="none" w:sz="0" w:space="0" w:color="auto"/>
        <w:right w:val="none" w:sz="0" w:space="0" w:color="auto"/>
      </w:divBdr>
      <w:divsChild>
        <w:div w:id="1633292040">
          <w:marLeft w:val="547"/>
          <w:marRight w:val="0"/>
          <w:marTop w:val="0"/>
          <w:marBottom w:val="0"/>
          <w:divBdr>
            <w:top w:val="none" w:sz="0" w:space="0" w:color="auto"/>
            <w:left w:val="none" w:sz="0" w:space="0" w:color="auto"/>
            <w:bottom w:val="none" w:sz="0" w:space="0" w:color="auto"/>
            <w:right w:val="none" w:sz="0" w:space="0" w:color="auto"/>
          </w:divBdr>
        </w:div>
        <w:div w:id="336886525">
          <w:marLeft w:val="1166"/>
          <w:marRight w:val="0"/>
          <w:marTop w:val="0"/>
          <w:marBottom w:val="0"/>
          <w:divBdr>
            <w:top w:val="none" w:sz="0" w:space="0" w:color="auto"/>
            <w:left w:val="none" w:sz="0" w:space="0" w:color="auto"/>
            <w:bottom w:val="none" w:sz="0" w:space="0" w:color="auto"/>
            <w:right w:val="none" w:sz="0" w:space="0" w:color="auto"/>
          </w:divBdr>
        </w:div>
        <w:div w:id="1622110410">
          <w:marLeft w:val="1800"/>
          <w:marRight w:val="0"/>
          <w:marTop w:val="0"/>
          <w:marBottom w:val="0"/>
          <w:divBdr>
            <w:top w:val="none" w:sz="0" w:space="0" w:color="auto"/>
            <w:left w:val="none" w:sz="0" w:space="0" w:color="auto"/>
            <w:bottom w:val="none" w:sz="0" w:space="0" w:color="auto"/>
            <w:right w:val="none" w:sz="0" w:space="0" w:color="auto"/>
          </w:divBdr>
        </w:div>
        <w:div w:id="229121990">
          <w:marLeft w:val="1800"/>
          <w:marRight w:val="0"/>
          <w:marTop w:val="0"/>
          <w:marBottom w:val="0"/>
          <w:divBdr>
            <w:top w:val="none" w:sz="0" w:space="0" w:color="auto"/>
            <w:left w:val="none" w:sz="0" w:space="0" w:color="auto"/>
            <w:bottom w:val="none" w:sz="0" w:space="0" w:color="auto"/>
            <w:right w:val="none" w:sz="0" w:space="0" w:color="auto"/>
          </w:divBdr>
        </w:div>
      </w:divsChild>
    </w:div>
    <w:div w:id="321200392">
      <w:bodyDiv w:val="1"/>
      <w:marLeft w:val="0"/>
      <w:marRight w:val="0"/>
      <w:marTop w:val="0"/>
      <w:marBottom w:val="0"/>
      <w:divBdr>
        <w:top w:val="none" w:sz="0" w:space="0" w:color="auto"/>
        <w:left w:val="none" w:sz="0" w:space="0" w:color="auto"/>
        <w:bottom w:val="none" w:sz="0" w:space="0" w:color="auto"/>
        <w:right w:val="none" w:sz="0" w:space="0" w:color="auto"/>
      </w:divBdr>
      <w:divsChild>
        <w:div w:id="143667677">
          <w:marLeft w:val="1166"/>
          <w:marRight w:val="0"/>
          <w:marTop w:val="0"/>
          <w:marBottom w:val="0"/>
          <w:divBdr>
            <w:top w:val="none" w:sz="0" w:space="0" w:color="auto"/>
            <w:left w:val="none" w:sz="0" w:space="0" w:color="auto"/>
            <w:bottom w:val="none" w:sz="0" w:space="0" w:color="auto"/>
            <w:right w:val="none" w:sz="0" w:space="0" w:color="auto"/>
          </w:divBdr>
        </w:div>
        <w:div w:id="457528730">
          <w:marLeft w:val="1166"/>
          <w:marRight w:val="0"/>
          <w:marTop w:val="0"/>
          <w:marBottom w:val="0"/>
          <w:divBdr>
            <w:top w:val="none" w:sz="0" w:space="0" w:color="auto"/>
            <w:left w:val="none" w:sz="0" w:space="0" w:color="auto"/>
            <w:bottom w:val="none" w:sz="0" w:space="0" w:color="auto"/>
            <w:right w:val="none" w:sz="0" w:space="0" w:color="auto"/>
          </w:divBdr>
        </w:div>
        <w:div w:id="1734966139">
          <w:marLeft w:val="1166"/>
          <w:marRight w:val="0"/>
          <w:marTop w:val="0"/>
          <w:marBottom w:val="0"/>
          <w:divBdr>
            <w:top w:val="none" w:sz="0" w:space="0" w:color="auto"/>
            <w:left w:val="none" w:sz="0" w:space="0" w:color="auto"/>
            <w:bottom w:val="none" w:sz="0" w:space="0" w:color="auto"/>
            <w:right w:val="none" w:sz="0" w:space="0" w:color="auto"/>
          </w:divBdr>
        </w:div>
        <w:div w:id="1767577570">
          <w:marLeft w:val="1166"/>
          <w:marRight w:val="0"/>
          <w:marTop w:val="0"/>
          <w:marBottom w:val="0"/>
          <w:divBdr>
            <w:top w:val="none" w:sz="0" w:space="0" w:color="auto"/>
            <w:left w:val="none" w:sz="0" w:space="0" w:color="auto"/>
            <w:bottom w:val="none" w:sz="0" w:space="0" w:color="auto"/>
            <w:right w:val="none" w:sz="0" w:space="0" w:color="auto"/>
          </w:divBdr>
        </w:div>
        <w:div w:id="2012372722">
          <w:marLeft w:val="547"/>
          <w:marRight w:val="0"/>
          <w:marTop w:val="0"/>
          <w:marBottom w:val="0"/>
          <w:divBdr>
            <w:top w:val="none" w:sz="0" w:space="0" w:color="auto"/>
            <w:left w:val="none" w:sz="0" w:space="0" w:color="auto"/>
            <w:bottom w:val="none" w:sz="0" w:space="0" w:color="auto"/>
            <w:right w:val="none" w:sz="0" w:space="0" w:color="auto"/>
          </w:divBdr>
        </w:div>
      </w:divsChild>
    </w:div>
    <w:div w:id="351031426">
      <w:bodyDiv w:val="1"/>
      <w:marLeft w:val="0"/>
      <w:marRight w:val="0"/>
      <w:marTop w:val="0"/>
      <w:marBottom w:val="0"/>
      <w:divBdr>
        <w:top w:val="none" w:sz="0" w:space="0" w:color="auto"/>
        <w:left w:val="none" w:sz="0" w:space="0" w:color="auto"/>
        <w:bottom w:val="none" w:sz="0" w:space="0" w:color="auto"/>
        <w:right w:val="none" w:sz="0" w:space="0" w:color="auto"/>
      </w:divBdr>
      <w:divsChild>
        <w:div w:id="176310803">
          <w:marLeft w:val="1800"/>
          <w:marRight w:val="0"/>
          <w:marTop w:val="0"/>
          <w:marBottom w:val="0"/>
          <w:divBdr>
            <w:top w:val="none" w:sz="0" w:space="0" w:color="auto"/>
            <w:left w:val="none" w:sz="0" w:space="0" w:color="auto"/>
            <w:bottom w:val="none" w:sz="0" w:space="0" w:color="auto"/>
            <w:right w:val="none" w:sz="0" w:space="0" w:color="auto"/>
          </w:divBdr>
        </w:div>
        <w:div w:id="1343626839">
          <w:marLeft w:val="1800"/>
          <w:marRight w:val="0"/>
          <w:marTop w:val="0"/>
          <w:marBottom w:val="0"/>
          <w:divBdr>
            <w:top w:val="none" w:sz="0" w:space="0" w:color="auto"/>
            <w:left w:val="none" w:sz="0" w:space="0" w:color="auto"/>
            <w:bottom w:val="none" w:sz="0" w:space="0" w:color="auto"/>
            <w:right w:val="none" w:sz="0" w:space="0" w:color="auto"/>
          </w:divBdr>
        </w:div>
        <w:div w:id="1553493093">
          <w:marLeft w:val="1800"/>
          <w:marRight w:val="0"/>
          <w:marTop w:val="0"/>
          <w:marBottom w:val="0"/>
          <w:divBdr>
            <w:top w:val="none" w:sz="0" w:space="0" w:color="auto"/>
            <w:left w:val="none" w:sz="0" w:space="0" w:color="auto"/>
            <w:bottom w:val="none" w:sz="0" w:space="0" w:color="auto"/>
            <w:right w:val="none" w:sz="0" w:space="0" w:color="auto"/>
          </w:divBdr>
        </w:div>
        <w:div w:id="1843201836">
          <w:marLeft w:val="1800"/>
          <w:marRight w:val="0"/>
          <w:marTop w:val="0"/>
          <w:marBottom w:val="0"/>
          <w:divBdr>
            <w:top w:val="none" w:sz="0" w:space="0" w:color="auto"/>
            <w:left w:val="none" w:sz="0" w:space="0" w:color="auto"/>
            <w:bottom w:val="none" w:sz="0" w:space="0" w:color="auto"/>
            <w:right w:val="none" w:sz="0" w:space="0" w:color="auto"/>
          </w:divBdr>
        </w:div>
        <w:div w:id="2022705408">
          <w:marLeft w:val="1800"/>
          <w:marRight w:val="0"/>
          <w:marTop w:val="0"/>
          <w:marBottom w:val="0"/>
          <w:divBdr>
            <w:top w:val="none" w:sz="0" w:space="0" w:color="auto"/>
            <w:left w:val="none" w:sz="0" w:space="0" w:color="auto"/>
            <w:bottom w:val="none" w:sz="0" w:space="0" w:color="auto"/>
            <w:right w:val="none" w:sz="0" w:space="0" w:color="auto"/>
          </w:divBdr>
        </w:div>
        <w:div w:id="2124224800">
          <w:marLeft w:val="1166"/>
          <w:marRight w:val="0"/>
          <w:marTop w:val="0"/>
          <w:marBottom w:val="0"/>
          <w:divBdr>
            <w:top w:val="none" w:sz="0" w:space="0" w:color="auto"/>
            <w:left w:val="none" w:sz="0" w:space="0" w:color="auto"/>
            <w:bottom w:val="none" w:sz="0" w:space="0" w:color="auto"/>
            <w:right w:val="none" w:sz="0" w:space="0" w:color="auto"/>
          </w:divBdr>
        </w:div>
      </w:divsChild>
    </w:div>
    <w:div w:id="356388940">
      <w:bodyDiv w:val="1"/>
      <w:marLeft w:val="0"/>
      <w:marRight w:val="0"/>
      <w:marTop w:val="0"/>
      <w:marBottom w:val="0"/>
      <w:divBdr>
        <w:top w:val="none" w:sz="0" w:space="0" w:color="auto"/>
        <w:left w:val="none" w:sz="0" w:space="0" w:color="auto"/>
        <w:bottom w:val="none" w:sz="0" w:space="0" w:color="auto"/>
        <w:right w:val="none" w:sz="0" w:space="0" w:color="auto"/>
      </w:divBdr>
      <w:divsChild>
        <w:div w:id="1830754979">
          <w:marLeft w:val="547"/>
          <w:marRight w:val="0"/>
          <w:marTop w:val="0"/>
          <w:marBottom w:val="0"/>
          <w:divBdr>
            <w:top w:val="none" w:sz="0" w:space="0" w:color="auto"/>
            <w:left w:val="none" w:sz="0" w:space="0" w:color="auto"/>
            <w:bottom w:val="none" w:sz="0" w:space="0" w:color="auto"/>
            <w:right w:val="none" w:sz="0" w:space="0" w:color="auto"/>
          </w:divBdr>
        </w:div>
        <w:div w:id="1861354895">
          <w:marLeft w:val="1166"/>
          <w:marRight w:val="0"/>
          <w:marTop w:val="0"/>
          <w:marBottom w:val="0"/>
          <w:divBdr>
            <w:top w:val="none" w:sz="0" w:space="0" w:color="auto"/>
            <w:left w:val="none" w:sz="0" w:space="0" w:color="auto"/>
            <w:bottom w:val="none" w:sz="0" w:space="0" w:color="auto"/>
            <w:right w:val="none" w:sz="0" w:space="0" w:color="auto"/>
          </w:divBdr>
        </w:div>
        <w:div w:id="373192451">
          <w:marLeft w:val="1166"/>
          <w:marRight w:val="0"/>
          <w:marTop w:val="0"/>
          <w:marBottom w:val="0"/>
          <w:divBdr>
            <w:top w:val="none" w:sz="0" w:space="0" w:color="auto"/>
            <w:left w:val="none" w:sz="0" w:space="0" w:color="auto"/>
            <w:bottom w:val="none" w:sz="0" w:space="0" w:color="auto"/>
            <w:right w:val="none" w:sz="0" w:space="0" w:color="auto"/>
          </w:divBdr>
        </w:div>
        <w:div w:id="114762778">
          <w:marLeft w:val="1166"/>
          <w:marRight w:val="0"/>
          <w:marTop w:val="0"/>
          <w:marBottom w:val="0"/>
          <w:divBdr>
            <w:top w:val="none" w:sz="0" w:space="0" w:color="auto"/>
            <w:left w:val="none" w:sz="0" w:space="0" w:color="auto"/>
            <w:bottom w:val="none" w:sz="0" w:space="0" w:color="auto"/>
            <w:right w:val="none" w:sz="0" w:space="0" w:color="auto"/>
          </w:divBdr>
        </w:div>
        <w:div w:id="1867862212">
          <w:marLeft w:val="1166"/>
          <w:marRight w:val="0"/>
          <w:marTop w:val="0"/>
          <w:marBottom w:val="0"/>
          <w:divBdr>
            <w:top w:val="none" w:sz="0" w:space="0" w:color="auto"/>
            <w:left w:val="none" w:sz="0" w:space="0" w:color="auto"/>
            <w:bottom w:val="none" w:sz="0" w:space="0" w:color="auto"/>
            <w:right w:val="none" w:sz="0" w:space="0" w:color="auto"/>
          </w:divBdr>
        </w:div>
      </w:divsChild>
    </w:div>
    <w:div w:id="486284463">
      <w:bodyDiv w:val="1"/>
      <w:marLeft w:val="0"/>
      <w:marRight w:val="0"/>
      <w:marTop w:val="0"/>
      <w:marBottom w:val="0"/>
      <w:divBdr>
        <w:top w:val="none" w:sz="0" w:space="0" w:color="auto"/>
        <w:left w:val="none" w:sz="0" w:space="0" w:color="auto"/>
        <w:bottom w:val="none" w:sz="0" w:space="0" w:color="auto"/>
        <w:right w:val="none" w:sz="0" w:space="0" w:color="auto"/>
      </w:divBdr>
      <w:divsChild>
        <w:div w:id="54276616">
          <w:marLeft w:val="1800"/>
          <w:marRight w:val="0"/>
          <w:marTop w:val="0"/>
          <w:marBottom w:val="0"/>
          <w:divBdr>
            <w:top w:val="none" w:sz="0" w:space="0" w:color="auto"/>
            <w:left w:val="none" w:sz="0" w:space="0" w:color="auto"/>
            <w:bottom w:val="none" w:sz="0" w:space="0" w:color="auto"/>
            <w:right w:val="none" w:sz="0" w:space="0" w:color="auto"/>
          </w:divBdr>
        </w:div>
        <w:div w:id="186450762">
          <w:marLeft w:val="1166"/>
          <w:marRight w:val="0"/>
          <w:marTop w:val="0"/>
          <w:marBottom w:val="0"/>
          <w:divBdr>
            <w:top w:val="none" w:sz="0" w:space="0" w:color="auto"/>
            <w:left w:val="none" w:sz="0" w:space="0" w:color="auto"/>
            <w:bottom w:val="none" w:sz="0" w:space="0" w:color="auto"/>
            <w:right w:val="none" w:sz="0" w:space="0" w:color="auto"/>
          </w:divBdr>
        </w:div>
        <w:div w:id="202600730">
          <w:marLeft w:val="547"/>
          <w:marRight w:val="0"/>
          <w:marTop w:val="0"/>
          <w:marBottom w:val="0"/>
          <w:divBdr>
            <w:top w:val="none" w:sz="0" w:space="0" w:color="auto"/>
            <w:left w:val="none" w:sz="0" w:space="0" w:color="auto"/>
            <w:bottom w:val="none" w:sz="0" w:space="0" w:color="auto"/>
            <w:right w:val="none" w:sz="0" w:space="0" w:color="auto"/>
          </w:divBdr>
        </w:div>
        <w:div w:id="556820667">
          <w:marLeft w:val="1166"/>
          <w:marRight w:val="0"/>
          <w:marTop w:val="0"/>
          <w:marBottom w:val="0"/>
          <w:divBdr>
            <w:top w:val="none" w:sz="0" w:space="0" w:color="auto"/>
            <w:left w:val="none" w:sz="0" w:space="0" w:color="auto"/>
            <w:bottom w:val="none" w:sz="0" w:space="0" w:color="auto"/>
            <w:right w:val="none" w:sz="0" w:space="0" w:color="auto"/>
          </w:divBdr>
        </w:div>
        <w:div w:id="1592665671">
          <w:marLeft w:val="1800"/>
          <w:marRight w:val="0"/>
          <w:marTop w:val="0"/>
          <w:marBottom w:val="0"/>
          <w:divBdr>
            <w:top w:val="none" w:sz="0" w:space="0" w:color="auto"/>
            <w:left w:val="none" w:sz="0" w:space="0" w:color="auto"/>
            <w:bottom w:val="none" w:sz="0" w:space="0" w:color="auto"/>
            <w:right w:val="none" w:sz="0" w:space="0" w:color="auto"/>
          </w:divBdr>
        </w:div>
        <w:div w:id="1731417638">
          <w:marLeft w:val="1800"/>
          <w:marRight w:val="0"/>
          <w:marTop w:val="0"/>
          <w:marBottom w:val="0"/>
          <w:divBdr>
            <w:top w:val="none" w:sz="0" w:space="0" w:color="auto"/>
            <w:left w:val="none" w:sz="0" w:space="0" w:color="auto"/>
            <w:bottom w:val="none" w:sz="0" w:space="0" w:color="auto"/>
            <w:right w:val="none" w:sz="0" w:space="0" w:color="auto"/>
          </w:divBdr>
        </w:div>
        <w:div w:id="1814636301">
          <w:marLeft w:val="1800"/>
          <w:marRight w:val="0"/>
          <w:marTop w:val="0"/>
          <w:marBottom w:val="0"/>
          <w:divBdr>
            <w:top w:val="none" w:sz="0" w:space="0" w:color="auto"/>
            <w:left w:val="none" w:sz="0" w:space="0" w:color="auto"/>
            <w:bottom w:val="none" w:sz="0" w:space="0" w:color="auto"/>
            <w:right w:val="none" w:sz="0" w:space="0" w:color="auto"/>
          </w:divBdr>
        </w:div>
        <w:div w:id="1860049686">
          <w:marLeft w:val="1800"/>
          <w:marRight w:val="0"/>
          <w:marTop w:val="0"/>
          <w:marBottom w:val="0"/>
          <w:divBdr>
            <w:top w:val="none" w:sz="0" w:space="0" w:color="auto"/>
            <w:left w:val="none" w:sz="0" w:space="0" w:color="auto"/>
            <w:bottom w:val="none" w:sz="0" w:space="0" w:color="auto"/>
            <w:right w:val="none" w:sz="0" w:space="0" w:color="auto"/>
          </w:divBdr>
        </w:div>
        <w:div w:id="2068527926">
          <w:marLeft w:val="1800"/>
          <w:marRight w:val="0"/>
          <w:marTop w:val="0"/>
          <w:marBottom w:val="0"/>
          <w:divBdr>
            <w:top w:val="none" w:sz="0" w:space="0" w:color="auto"/>
            <w:left w:val="none" w:sz="0" w:space="0" w:color="auto"/>
            <w:bottom w:val="none" w:sz="0" w:space="0" w:color="auto"/>
            <w:right w:val="none" w:sz="0" w:space="0" w:color="auto"/>
          </w:divBdr>
        </w:div>
      </w:divsChild>
    </w:div>
    <w:div w:id="820539834">
      <w:bodyDiv w:val="1"/>
      <w:marLeft w:val="0"/>
      <w:marRight w:val="0"/>
      <w:marTop w:val="0"/>
      <w:marBottom w:val="0"/>
      <w:divBdr>
        <w:top w:val="none" w:sz="0" w:space="0" w:color="auto"/>
        <w:left w:val="none" w:sz="0" w:space="0" w:color="auto"/>
        <w:bottom w:val="none" w:sz="0" w:space="0" w:color="auto"/>
        <w:right w:val="none" w:sz="0" w:space="0" w:color="auto"/>
      </w:divBdr>
      <w:divsChild>
        <w:div w:id="356468697">
          <w:marLeft w:val="1166"/>
          <w:marRight w:val="0"/>
          <w:marTop w:val="0"/>
          <w:marBottom w:val="0"/>
          <w:divBdr>
            <w:top w:val="none" w:sz="0" w:space="0" w:color="auto"/>
            <w:left w:val="none" w:sz="0" w:space="0" w:color="auto"/>
            <w:bottom w:val="none" w:sz="0" w:space="0" w:color="auto"/>
            <w:right w:val="none" w:sz="0" w:space="0" w:color="auto"/>
          </w:divBdr>
        </w:div>
        <w:div w:id="1235894765">
          <w:marLeft w:val="1166"/>
          <w:marRight w:val="0"/>
          <w:marTop w:val="0"/>
          <w:marBottom w:val="0"/>
          <w:divBdr>
            <w:top w:val="none" w:sz="0" w:space="0" w:color="auto"/>
            <w:left w:val="none" w:sz="0" w:space="0" w:color="auto"/>
            <w:bottom w:val="none" w:sz="0" w:space="0" w:color="auto"/>
            <w:right w:val="none" w:sz="0" w:space="0" w:color="auto"/>
          </w:divBdr>
        </w:div>
        <w:div w:id="1772240190">
          <w:marLeft w:val="547"/>
          <w:marRight w:val="0"/>
          <w:marTop w:val="0"/>
          <w:marBottom w:val="0"/>
          <w:divBdr>
            <w:top w:val="none" w:sz="0" w:space="0" w:color="auto"/>
            <w:left w:val="none" w:sz="0" w:space="0" w:color="auto"/>
            <w:bottom w:val="none" w:sz="0" w:space="0" w:color="auto"/>
            <w:right w:val="none" w:sz="0" w:space="0" w:color="auto"/>
          </w:divBdr>
        </w:div>
      </w:divsChild>
    </w:div>
    <w:div w:id="1096092017">
      <w:bodyDiv w:val="1"/>
      <w:marLeft w:val="0"/>
      <w:marRight w:val="0"/>
      <w:marTop w:val="0"/>
      <w:marBottom w:val="0"/>
      <w:divBdr>
        <w:top w:val="none" w:sz="0" w:space="0" w:color="auto"/>
        <w:left w:val="none" w:sz="0" w:space="0" w:color="auto"/>
        <w:bottom w:val="none" w:sz="0" w:space="0" w:color="auto"/>
        <w:right w:val="none" w:sz="0" w:space="0" w:color="auto"/>
      </w:divBdr>
      <w:divsChild>
        <w:div w:id="1928273193">
          <w:marLeft w:val="547"/>
          <w:marRight w:val="0"/>
          <w:marTop w:val="0"/>
          <w:marBottom w:val="0"/>
          <w:divBdr>
            <w:top w:val="none" w:sz="0" w:space="0" w:color="auto"/>
            <w:left w:val="none" w:sz="0" w:space="0" w:color="auto"/>
            <w:bottom w:val="none" w:sz="0" w:space="0" w:color="auto"/>
            <w:right w:val="none" w:sz="0" w:space="0" w:color="auto"/>
          </w:divBdr>
        </w:div>
        <w:div w:id="640043189">
          <w:marLeft w:val="1166"/>
          <w:marRight w:val="0"/>
          <w:marTop w:val="0"/>
          <w:marBottom w:val="0"/>
          <w:divBdr>
            <w:top w:val="none" w:sz="0" w:space="0" w:color="auto"/>
            <w:left w:val="none" w:sz="0" w:space="0" w:color="auto"/>
            <w:bottom w:val="none" w:sz="0" w:space="0" w:color="auto"/>
            <w:right w:val="none" w:sz="0" w:space="0" w:color="auto"/>
          </w:divBdr>
        </w:div>
      </w:divsChild>
    </w:div>
    <w:div w:id="1198737173">
      <w:bodyDiv w:val="1"/>
      <w:marLeft w:val="0"/>
      <w:marRight w:val="0"/>
      <w:marTop w:val="0"/>
      <w:marBottom w:val="0"/>
      <w:divBdr>
        <w:top w:val="none" w:sz="0" w:space="0" w:color="auto"/>
        <w:left w:val="none" w:sz="0" w:space="0" w:color="auto"/>
        <w:bottom w:val="none" w:sz="0" w:space="0" w:color="auto"/>
        <w:right w:val="none" w:sz="0" w:space="0" w:color="auto"/>
      </w:divBdr>
      <w:divsChild>
        <w:div w:id="1880361788">
          <w:marLeft w:val="547"/>
          <w:marRight w:val="0"/>
          <w:marTop w:val="0"/>
          <w:marBottom w:val="0"/>
          <w:divBdr>
            <w:top w:val="none" w:sz="0" w:space="0" w:color="auto"/>
            <w:left w:val="none" w:sz="0" w:space="0" w:color="auto"/>
            <w:bottom w:val="none" w:sz="0" w:space="0" w:color="auto"/>
            <w:right w:val="none" w:sz="0" w:space="0" w:color="auto"/>
          </w:divBdr>
        </w:div>
        <w:div w:id="1460951352">
          <w:marLeft w:val="1166"/>
          <w:marRight w:val="0"/>
          <w:marTop w:val="0"/>
          <w:marBottom w:val="0"/>
          <w:divBdr>
            <w:top w:val="none" w:sz="0" w:space="0" w:color="auto"/>
            <w:left w:val="none" w:sz="0" w:space="0" w:color="auto"/>
            <w:bottom w:val="none" w:sz="0" w:space="0" w:color="auto"/>
            <w:right w:val="none" w:sz="0" w:space="0" w:color="auto"/>
          </w:divBdr>
        </w:div>
        <w:div w:id="758991777">
          <w:marLeft w:val="1800"/>
          <w:marRight w:val="0"/>
          <w:marTop w:val="0"/>
          <w:marBottom w:val="0"/>
          <w:divBdr>
            <w:top w:val="none" w:sz="0" w:space="0" w:color="auto"/>
            <w:left w:val="none" w:sz="0" w:space="0" w:color="auto"/>
            <w:bottom w:val="none" w:sz="0" w:space="0" w:color="auto"/>
            <w:right w:val="none" w:sz="0" w:space="0" w:color="auto"/>
          </w:divBdr>
        </w:div>
        <w:div w:id="1757508514">
          <w:marLeft w:val="1800"/>
          <w:marRight w:val="0"/>
          <w:marTop w:val="0"/>
          <w:marBottom w:val="0"/>
          <w:divBdr>
            <w:top w:val="none" w:sz="0" w:space="0" w:color="auto"/>
            <w:left w:val="none" w:sz="0" w:space="0" w:color="auto"/>
            <w:bottom w:val="none" w:sz="0" w:space="0" w:color="auto"/>
            <w:right w:val="none" w:sz="0" w:space="0" w:color="auto"/>
          </w:divBdr>
        </w:div>
      </w:divsChild>
    </w:div>
    <w:div w:id="1311060374">
      <w:bodyDiv w:val="1"/>
      <w:marLeft w:val="0"/>
      <w:marRight w:val="0"/>
      <w:marTop w:val="0"/>
      <w:marBottom w:val="0"/>
      <w:divBdr>
        <w:top w:val="none" w:sz="0" w:space="0" w:color="auto"/>
        <w:left w:val="none" w:sz="0" w:space="0" w:color="auto"/>
        <w:bottom w:val="none" w:sz="0" w:space="0" w:color="auto"/>
        <w:right w:val="none" w:sz="0" w:space="0" w:color="auto"/>
      </w:divBdr>
      <w:divsChild>
        <w:div w:id="603539762">
          <w:marLeft w:val="1166"/>
          <w:marRight w:val="0"/>
          <w:marTop w:val="0"/>
          <w:marBottom w:val="0"/>
          <w:divBdr>
            <w:top w:val="none" w:sz="0" w:space="0" w:color="auto"/>
            <w:left w:val="none" w:sz="0" w:space="0" w:color="auto"/>
            <w:bottom w:val="none" w:sz="0" w:space="0" w:color="auto"/>
            <w:right w:val="none" w:sz="0" w:space="0" w:color="auto"/>
          </w:divBdr>
        </w:div>
        <w:div w:id="300621583">
          <w:marLeft w:val="1800"/>
          <w:marRight w:val="0"/>
          <w:marTop w:val="0"/>
          <w:marBottom w:val="0"/>
          <w:divBdr>
            <w:top w:val="none" w:sz="0" w:space="0" w:color="auto"/>
            <w:left w:val="none" w:sz="0" w:space="0" w:color="auto"/>
            <w:bottom w:val="none" w:sz="0" w:space="0" w:color="auto"/>
            <w:right w:val="none" w:sz="0" w:space="0" w:color="auto"/>
          </w:divBdr>
        </w:div>
        <w:div w:id="860893495">
          <w:marLeft w:val="1800"/>
          <w:marRight w:val="0"/>
          <w:marTop w:val="0"/>
          <w:marBottom w:val="0"/>
          <w:divBdr>
            <w:top w:val="none" w:sz="0" w:space="0" w:color="auto"/>
            <w:left w:val="none" w:sz="0" w:space="0" w:color="auto"/>
            <w:bottom w:val="none" w:sz="0" w:space="0" w:color="auto"/>
            <w:right w:val="none" w:sz="0" w:space="0" w:color="auto"/>
          </w:divBdr>
        </w:div>
        <w:div w:id="19555130">
          <w:marLeft w:val="1800"/>
          <w:marRight w:val="0"/>
          <w:marTop w:val="0"/>
          <w:marBottom w:val="0"/>
          <w:divBdr>
            <w:top w:val="none" w:sz="0" w:space="0" w:color="auto"/>
            <w:left w:val="none" w:sz="0" w:space="0" w:color="auto"/>
            <w:bottom w:val="none" w:sz="0" w:space="0" w:color="auto"/>
            <w:right w:val="none" w:sz="0" w:space="0" w:color="auto"/>
          </w:divBdr>
        </w:div>
      </w:divsChild>
    </w:div>
    <w:div w:id="1374036413">
      <w:bodyDiv w:val="1"/>
      <w:marLeft w:val="0"/>
      <w:marRight w:val="0"/>
      <w:marTop w:val="0"/>
      <w:marBottom w:val="0"/>
      <w:divBdr>
        <w:top w:val="none" w:sz="0" w:space="0" w:color="auto"/>
        <w:left w:val="none" w:sz="0" w:space="0" w:color="auto"/>
        <w:bottom w:val="none" w:sz="0" w:space="0" w:color="auto"/>
        <w:right w:val="none" w:sz="0" w:space="0" w:color="auto"/>
      </w:divBdr>
      <w:divsChild>
        <w:div w:id="118375069">
          <w:marLeft w:val="547"/>
          <w:marRight w:val="0"/>
          <w:marTop w:val="0"/>
          <w:marBottom w:val="0"/>
          <w:divBdr>
            <w:top w:val="none" w:sz="0" w:space="0" w:color="auto"/>
            <w:left w:val="none" w:sz="0" w:space="0" w:color="auto"/>
            <w:bottom w:val="none" w:sz="0" w:space="0" w:color="auto"/>
            <w:right w:val="none" w:sz="0" w:space="0" w:color="auto"/>
          </w:divBdr>
        </w:div>
        <w:div w:id="250625469">
          <w:marLeft w:val="1166"/>
          <w:marRight w:val="0"/>
          <w:marTop w:val="0"/>
          <w:marBottom w:val="0"/>
          <w:divBdr>
            <w:top w:val="none" w:sz="0" w:space="0" w:color="auto"/>
            <w:left w:val="none" w:sz="0" w:space="0" w:color="auto"/>
            <w:bottom w:val="none" w:sz="0" w:space="0" w:color="auto"/>
            <w:right w:val="none" w:sz="0" w:space="0" w:color="auto"/>
          </w:divBdr>
        </w:div>
        <w:div w:id="420032025">
          <w:marLeft w:val="1166"/>
          <w:marRight w:val="0"/>
          <w:marTop w:val="0"/>
          <w:marBottom w:val="0"/>
          <w:divBdr>
            <w:top w:val="none" w:sz="0" w:space="0" w:color="auto"/>
            <w:left w:val="none" w:sz="0" w:space="0" w:color="auto"/>
            <w:bottom w:val="none" w:sz="0" w:space="0" w:color="auto"/>
            <w:right w:val="none" w:sz="0" w:space="0" w:color="auto"/>
          </w:divBdr>
        </w:div>
        <w:div w:id="576790862">
          <w:marLeft w:val="1166"/>
          <w:marRight w:val="0"/>
          <w:marTop w:val="0"/>
          <w:marBottom w:val="0"/>
          <w:divBdr>
            <w:top w:val="none" w:sz="0" w:space="0" w:color="auto"/>
            <w:left w:val="none" w:sz="0" w:space="0" w:color="auto"/>
            <w:bottom w:val="none" w:sz="0" w:space="0" w:color="auto"/>
            <w:right w:val="none" w:sz="0" w:space="0" w:color="auto"/>
          </w:divBdr>
        </w:div>
        <w:div w:id="1721128821">
          <w:marLeft w:val="1166"/>
          <w:marRight w:val="0"/>
          <w:marTop w:val="0"/>
          <w:marBottom w:val="0"/>
          <w:divBdr>
            <w:top w:val="none" w:sz="0" w:space="0" w:color="auto"/>
            <w:left w:val="none" w:sz="0" w:space="0" w:color="auto"/>
            <w:bottom w:val="none" w:sz="0" w:space="0" w:color="auto"/>
            <w:right w:val="none" w:sz="0" w:space="0" w:color="auto"/>
          </w:divBdr>
        </w:div>
      </w:divsChild>
    </w:div>
    <w:div w:id="1436443224">
      <w:bodyDiv w:val="1"/>
      <w:marLeft w:val="0"/>
      <w:marRight w:val="0"/>
      <w:marTop w:val="0"/>
      <w:marBottom w:val="0"/>
      <w:divBdr>
        <w:top w:val="none" w:sz="0" w:space="0" w:color="auto"/>
        <w:left w:val="none" w:sz="0" w:space="0" w:color="auto"/>
        <w:bottom w:val="none" w:sz="0" w:space="0" w:color="auto"/>
        <w:right w:val="none" w:sz="0" w:space="0" w:color="auto"/>
      </w:divBdr>
    </w:div>
    <w:div w:id="1675377441">
      <w:bodyDiv w:val="1"/>
      <w:marLeft w:val="0"/>
      <w:marRight w:val="0"/>
      <w:marTop w:val="0"/>
      <w:marBottom w:val="0"/>
      <w:divBdr>
        <w:top w:val="none" w:sz="0" w:space="0" w:color="auto"/>
        <w:left w:val="none" w:sz="0" w:space="0" w:color="auto"/>
        <w:bottom w:val="none" w:sz="0" w:space="0" w:color="auto"/>
        <w:right w:val="none" w:sz="0" w:space="0" w:color="auto"/>
      </w:divBdr>
      <w:divsChild>
        <w:div w:id="70976520">
          <w:marLeft w:val="1166"/>
          <w:marRight w:val="0"/>
          <w:marTop w:val="0"/>
          <w:marBottom w:val="0"/>
          <w:divBdr>
            <w:top w:val="none" w:sz="0" w:space="0" w:color="auto"/>
            <w:left w:val="none" w:sz="0" w:space="0" w:color="auto"/>
            <w:bottom w:val="none" w:sz="0" w:space="0" w:color="auto"/>
            <w:right w:val="none" w:sz="0" w:space="0" w:color="auto"/>
          </w:divBdr>
        </w:div>
        <w:div w:id="734547309">
          <w:marLeft w:val="1166"/>
          <w:marRight w:val="0"/>
          <w:marTop w:val="0"/>
          <w:marBottom w:val="0"/>
          <w:divBdr>
            <w:top w:val="none" w:sz="0" w:space="0" w:color="auto"/>
            <w:left w:val="none" w:sz="0" w:space="0" w:color="auto"/>
            <w:bottom w:val="none" w:sz="0" w:space="0" w:color="auto"/>
            <w:right w:val="none" w:sz="0" w:space="0" w:color="auto"/>
          </w:divBdr>
        </w:div>
        <w:div w:id="848256516">
          <w:marLeft w:val="1166"/>
          <w:marRight w:val="0"/>
          <w:marTop w:val="0"/>
          <w:marBottom w:val="0"/>
          <w:divBdr>
            <w:top w:val="none" w:sz="0" w:space="0" w:color="auto"/>
            <w:left w:val="none" w:sz="0" w:space="0" w:color="auto"/>
            <w:bottom w:val="none" w:sz="0" w:space="0" w:color="auto"/>
            <w:right w:val="none" w:sz="0" w:space="0" w:color="auto"/>
          </w:divBdr>
        </w:div>
        <w:div w:id="1319071656">
          <w:marLeft w:val="1166"/>
          <w:marRight w:val="0"/>
          <w:marTop w:val="0"/>
          <w:marBottom w:val="0"/>
          <w:divBdr>
            <w:top w:val="none" w:sz="0" w:space="0" w:color="auto"/>
            <w:left w:val="none" w:sz="0" w:space="0" w:color="auto"/>
            <w:bottom w:val="none" w:sz="0" w:space="0" w:color="auto"/>
            <w:right w:val="none" w:sz="0" w:space="0" w:color="auto"/>
          </w:divBdr>
        </w:div>
        <w:div w:id="1331103699">
          <w:marLeft w:val="547"/>
          <w:marRight w:val="0"/>
          <w:marTop w:val="0"/>
          <w:marBottom w:val="0"/>
          <w:divBdr>
            <w:top w:val="none" w:sz="0" w:space="0" w:color="auto"/>
            <w:left w:val="none" w:sz="0" w:space="0" w:color="auto"/>
            <w:bottom w:val="none" w:sz="0" w:space="0" w:color="auto"/>
            <w:right w:val="none" w:sz="0" w:space="0" w:color="auto"/>
          </w:divBdr>
        </w:div>
      </w:divsChild>
    </w:div>
    <w:div w:id="1966884364">
      <w:bodyDiv w:val="1"/>
      <w:marLeft w:val="0"/>
      <w:marRight w:val="0"/>
      <w:marTop w:val="0"/>
      <w:marBottom w:val="0"/>
      <w:divBdr>
        <w:top w:val="none" w:sz="0" w:space="0" w:color="auto"/>
        <w:left w:val="none" w:sz="0" w:space="0" w:color="auto"/>
        <w:bottom w:val="none" w:sz="0" w:space="0" w:color="auto"/>
        <w:right w:val="none" w:sz="0" w:space="0" w:color="auto"/>
      </w:divBdr>
    </w:div>
    <w:div w:id="2077580628">
      <w:bodyDiv w:val="1"/>
      <w:marLeft w:val="0"/>
      <w:marRight w:val="0"/>
      <w:marTop w:val="0"/>
      <w:marBottom w:val="0"/>
      <w:divBdr>
        <w:top w:val="none" w:sz="0" w:space="0" w:color="auto"/>
        <w:left w:val="none" w:sz="0" w:space="0" w:color="auto"/>
        <w:bottom w:val="none" w:sz="0" w:space="0" w:color="auto"/>
        <w:right w:val="none" w:sz="0" w:space="0" w:color="auto"/>
      </w:divBdr>
      <w:divsChild>
        <w:div w:id="121271468">
          <w:marLeft w:val="1166"/>
          <w:marRight w:val="0"/>
          <w:marTop w:val="0"/>
          <w:marBottom w:val="0"/>
          <w:divBdr>
            <w:top w:val="none" w:sz="0" w:space="0" w:color="auto"/>
            <w:left w:val="none" w:sz="0" w:space="0" w:color="auto"/>
            <w:bottom w:val="none" w:sz="0" w:space="0" w:color="auto"/>
            <w:right w:val="none" w:sz="0" w:space="0" w:color="auto"/>
          </w:divBdr>
        </w:div>
        <w:div w:id="209604999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vsdx"/><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emf"/><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13</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YUQI</dc:creator>
  <cp:keywords/>
  <dc:description/>
  <cp:lastModifiedBy>ZHAO YUQI</cp:lastModifiedBy>
  <cp:revision>17</cp:revision>
  <dcterms:created xsi:type="dcterms:W3CDTF">2018-12-19T07:33:00Z</dcterms:created>
  <dcterms:modified xsi:type="dcterms:W3CDTF">2018-12-20T12:32:00Z</dcterms:modified>
</cp:coreProperties>
</file>