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075" w:rsidRPr="001D6075" w:rsidRDefault="00D276F3" w:rsidP="001D6075">
      <w:pPr>
        <w:jc w:val="center"/>
        <w:rPr>
          <w:rFonts w:ascii="黑体" w:eastAsia="黑体" w:hAnsi="黑体"/>
          <w:b/>
          <w:sz w:val="36"/>
        </w:rPr>
      </w:pPr>
      <w:r>
        <w:rPr>
          <w:rFonts w:ascii="黑体" w:eastAsia="黑体" w:hAnsi="黑体" w:hint="eastAsia"/>
          <w:b/>
          <w:sz w:val="36"/>
        </w:rPr>
        <w:t>未来工程师</w:t>
      </w:r>
      <w:bookmarkStart w:id="0" w:name="_GoBack"/>
      <w:bookmarkEnd w:id="0"/>
      <w:r>
        <w:rPr>
          <w:rFonts w:ascii="黑体" w:eastAsia="黑体" w:hAnsi="黑体" w:hint="eastAsia"/>
          <w:b/>
          <w:sz w:val="36"/>
        </w:rPr>
        <w:t>“</w:t>
      </w:r>
      <w:r>
        <w:rPr>
          <w:rFonts w:ascii="黑体" w:eastAsia="黑体" w:hAnsi="黑体" w:hint="eastAsia"/>
          <w:b/>
          <w:sz w:val="36"/>
        </w:rPr>
        <w:t>增采</w:t>
      </w:r>
      <w:r w:rsidRPr="001D6075">
        <w:rPr>
          <w:rFonts w:ascii="黑体" w:eastAsia="黑体" w:hAnsi="黑体" w:hint="eastAsia"/>
          <w:b/>
          <w:sz w:val="36"/>
        </w:rPr>
        <w:t>写意</w:t>
      </w:r>
      <w:r>
        <w:rPr>
          <w:rFonts w:ascii="黑体" w:eastAsia="黑体" w:hAnsi="黑体" w:hint="eastAsia"/>
          <w:b/>
          <w:sz w:val="36"/>
        </w:rPr>
        <w:t>”</w:t>
      </w:r>
      <w:r w:rsidR="001D6075" w:rsidRPr="001D6075">
        <w:rPr>
          <w:rFonts w:ascii="黑体" w:eastAsia="黑体" w:hAnsi="黑体" w:hint="eastAsia"/>
          <w:b/>
          <w:sz w:val="36"/>
        </w:rPr>
        <w:t>中小学3D打印大赛</w:t>
      </w:r>
    </w:p>
    <w:p w:rsidR="001D6075" w:rsidRPr="001D6075" w:rsidRDefault="001D6075" w:rsidP="001D6075">
      <w:pPr>
        <w:rPr>
          <w:rFonts w:ascii="仿宋" w:eastAsia="仿宋" w:hAnsi="仿宋"/>
          <w:b/>
          <w:sz w:val="28"/>
        </w:rPr>
      </w:pPr>
      <w:r w:rsidRPr="001D6075">
        <w:rPr>
          <w:rFonts w:ascii="仿宋" w:eastAsia="仿宋" w:hAnsi="仿宋" w:hint="eastAsia"/>
          <w:b/>
          <w:sz w:val="28"/>
        </w:rPr>
        <w:t>一、</w:t>
      </w:r>
      <w:r w:rsidRPr="001D6075">
        <w:rPr>
          <w:rFonts w:ascii="仿宋" w:eastAsia="仿宋" w:hAnsi="仿宋"/>
          <w:b/>
          <w:sz w:val="28"/>
        </w:rPr>
        <w:t>比赛介绍</w:t>
      </w:r>
    </w:p>
    <w:p w:rsidR="001D6075" w:rsidRPr="001D6075" w:rsidRDefault="001D6075" w:rsidP="001D6075">
      <w:pPr>
        <w:ind w:firstLine="420"/>
        <w:rPr>
          <w:rFonts w:ascii="仿宋" w:eastAsia="仿宋" w:hAnsi="仿宋"/>
          <w:sz w:val="28"/>
        </w:rPr>
      </w:pPr>
      <w:r w:rsidRPr="001D6075">
        <w:rPr>
          <w:rFonts w:ascii="仿宋" w:eastAsia="仿宋" w:hAnsi="仿宋" w:hint="eastAsia"/>
          <w:sz w:val="28"/>
        </w:rPr>
        <w:t>全国青少年未来工程师博览与竞赛是由全国科技周组委会办公室、中国教育科学研究院、中国科学技术交流中心共同主办的一项全国性大型青少年科技创新赛事，因其前瞻性、创新性和公益性得到了党和国家领导人的认可和支持，国务院副总理刘延东同志连续</w:t>
      </w:r>
      <w:r w:rsidRPr="001D6075">
        <w:rPr>
          <w:rFonts w:ascii="仿宋" w:eastAsia="仿宋" w:hAnsi="仿宋"/>
          <w:sz w:val="28"/>
        </w:rPr>
        <w:t>5年亲临总决赛现场。2017 年暑期，在香港举办了首届内地与港澳青少年未来工程师暨STEM 创客挑战赛活动，得到中联办、教育部的大力支持，为青少年科技创新教育事业开辟了更为多元化的展示平台。</w:t>
      </w:r>
    </w:p>
    <w:p w:rsidR="001D6075" w:rsidRDefault="001D6075" w:rsidP="001D6075">
      <w:pPr>
        <w:ind w:firstLine="420"/>
        <w:rPr>
          <w:rFonts w:ascii="仿宋" w:eastAsia="仿宋" w:hAnsi="仿宋"/>
          <w:sz w:val="28"/>
        </w:rPr>
      </w:pPr>
      <w:r w:rsidRPr="001D6075">
        <w:rPr>
          <w:rFonts w:ascii="仿宋" w:eastAsia="仿宋" w:hAnsi="仿宋" w:hint="eastAsia"/>
          <w:sz w:val="28"/>
        </w:rPr>
        <w:t>“湖北省未来工程师”项目是由湖北省青少年创新发明促进会、武汉市科协、武汉市教科院联合发起的，以武汉市为主且辐射省内其他地市州，与全国青少年未来工程师对接的一项区域性青少年科技创新竞赛活动。自</w:t>
      </w:r>
      <w:r w:rsidRPr="001D6075">
        <w:rPr>
          <w:rFonts w:ascii="仿宋" w:eastAsia="仿宋" w:hAnsi="仿宋"/>
          <w:sz w:val="28"/>
        </w:rPr>
        <w:t>2015年以来，在武汉市科协、武汉市教科院、宜昌市教科院、宜昌市科协及宜昌市青少年科技的大力支持下，湖北省青少年创新发明促进会和武汉市青少年科技中心工作委员会联合开展了多种形式的未来工程师培训、少年创客荆楚论坛、各级比赛等公益活动。目前全省参加人数累计已达万人，参与学校近百余所，深受广大师生的喜爱，并在全国决赛中取得了优</w:t>
      </w:r>
      <w:r w:rsidRPr="001D6075">
        <w:rPr>
          <w:rFonts w:ascii="仿宋" w:eastAsia="仿宋" w:hAnsi="仿宋" w:hint="eastAsia"/>
          <w:sz w:val="28"/>
        </w:rPr>
        <w:t>异成绩。</w:t>
      </w:r>
    </w:p>
    <w:p w:rsidR="001D6075" w:rsidRPr="001D6075" w:rsidRDefault="001D6075" w:rsidP="001D6075">
      <w:pPr>
        <w:rPr>
          <w:rFonts w:ascii="仿宋" w:eastAsia="仿宋" w:hAnsi="仿宋"/>
          <w:b/>
          <w:sz w:val="28"/>
        </w:rPr>
      </w:pPr>
      <w:r w:rsidRPr="001D6075">
        <w:rPr>
          <w:rFonts w:ascii="仿宋" w:eastAsia="仿宋" w:hAnsi="仿宋" w:hint="eastAsia"/>
          <w:b/>
          <w:sz w:val="28"/>
        </w:rPr>
        <w:t>二、赛项设置</w:t>
      </w:r>
    </w:p>
    <w:p w:rsidR="001D6075" w:rsidRPr="001D6075" w:rsidRDefault="001D6075" w:rsidP="001D6075">
      <w:pPr>
        <w:rPr>
          <w:rFonts w:ascii="仿宋" w:eastAsia="仿宋" w:hAnsi="仿宋"/>
          <w:sz w:val="28"/>
        </w:rPr>
      </w:pPr>
      <w:r w:rsidRPr="001D6075">
        <w:rPr>
          <w:rFonts w:ascii="仿宋" w:eastAsia="仿宋" w:hAnsi="仿宋" w:hint="eastAsia"/>
          <w:b/>
          <w:sz w:val="28"/>
        </w:rPr>
        <w:t>参赛组别</w:t>
      </w:r>
      <w:r w:rsidRPr="001D6075">
        <w:rPr>
          <w:rFonts w:ascii="仿宋" w:eastAsia="仿宋" w:hAnsi="仿宋" w:hint="eastAsia"/>
          <w:sz w:val="28"/>
        </w:rPr>
        <w:t>：小学组、中学组（含初中、高中、中职校）。</w:t>
      </w:r>
    </w:p>
    <w:p w:rsidR="001D6075" w:rsidRPr="001D6075" w:rsidRDefault="001D6075" w:rsidP="001D6075">
      <w:pPr>
        <w:rPr>
          <w:rFonts w:ascii="仿宋" w:eastAsia="仿宋" w:hAnsi="仿宋"/>
          <w:sz w:val="28"/>
        </w:rPr>
      </w:pPr>
      <w:r w:rsidRPr="001D6075">
        <w:rPr>
          <w:rFonts w:ascii="仿宋" w:eastAsia="仿宋" w:hAnsi="仿宋" w:hint="eastAsia"/>
          <w:b/>
          <w:sz w:val="28"/>
        </w:rPr>
        <w:t>参赛人数</w:t>
      </w:r>
      <w:r w:rsidRPr="001D6075">
        <w:rPr>
          <w:rFonts w:ascii="仿宋" w:eastAsia="仿宋" w:hAnsi="仿宋" w:hint="eastAsia"/>
          <w:sz w:val="28"/>
        </w:rPr>
        <w:t>：每件作品作者仅限</w:t>
      </w:r>
      <w:r w:rsidRPr="001D6075">
        <w:rPr>
          <w:rFonts w:ascii="仿宋" w:eastAsia="仿宋" w:hAnsi="仿宋"/>
          <w:sz w:val="28"/>
        </w:rPr>
        <w:t>1人。</w:t>
      </w:r>
    </w:p>
    <w:p w:rsidR="001D6075" w:rsidRDefault="001D6075" w:rsidP="001D6075">
      <w:pPr>
        <w:rPr>
          <w:rFonts w:ascii="仿宋" w:eastAsia="仿宋" w:hAnsi="仿宋"/>
          <w:sz w:val="28"/>
        </w:rPr>
      </w:pPr>
      <w:r w:rsidRPr="001D6075">
        <w:rPr>
          <w:rFonts w:ascii="仿宋" w:eastAsia="仿宋" w:hAnsi="仿宋" w:hint="eastAsia"/>
          <w:b/>
          <w:sz w:val="28"/>
        </w:rPr>
        <w:t>指导教师</w:t>
      </w:r>
      <w:r w:rsidRPr="001D6075">
        <w:rPr>
          <w:rFonts w:ascii="仿宋" w:eastAsia="仿宋" w:hAnsi="仿宋" w:hint="eastAsia"/>
          <w:sz w:val="28"/>
        </w:rPr>
        <w:t>：仅限</w:t>
      </w:r>
      <w:r w:rsidRPr="001D6075">
        <w:rPr>
          <w:rFonts w:ascii="仿宋" w:eastAsia="仿宋" w:hAnsi="仿宋"/>
          <w:sz w:val="28"/>
        </w:rPr>
        <w:t>1人（可空缺）。</w:t>
      </w:r>
    </w:p>
    <w:p w:rsidR="001D6075" w:rsidRPr="001D6075" w:rsidRDefault="005C5DA3" w:rsidP="001D6075">
      <w:pPr>
        <w:rPr>
          <w:rFonts w:ascii="仿宋" w:eastAsia="仿宋" w:hAnsi="仿宋"/>
          <w:b/>
          <w:sz w:val="28"/>
        </w:rPr>
      </w:pPr>
      <w:r>
        <w:rPr>
          <w:rFonts w:ascii="仿宋" w:eastAsia="仿宋" w:hAnsi="仿宋" w:hint="eastAsia"/>
          <w:b/>
          <w:sz w:val="28"/>
        </w:rPr>
        <w:lastRenderedPageBreak/>
        <w:t>三</w:t>
      </w:r>
      <w:r w:rsidR="001D6075" w:rsidRPr="001D6075">
        <w:rPr>
          <w:rFonts w:ascii="仿宋" w:eastAsia="仿宋" w:hAnsi="仿宋" w:hint="eastAsia"/>
          <w:b/>
          <w:sz w:val="28"/>
        </w:rPr>
        <w:t>、竞赛说明</w:t>
      </w:r>
    </w:p>
    <w:p w:rsidR="001D6075" w:rsidRPr="001D6075" w:rsidRDefault="001D6075" w:rsidP="001D6075">
      <w:pPr>
        <w:rPr>
          <w:rFonts w:ascii="仿宋" w:eastAsia="仿宋" w:hAnsi="仿宋"/>
          <w:sz w:val="28"/>
        </w:rPr>
      </w:pPr>
      <w:r w:rsidRPr="001D6075">
        <w:rPr>
          <w:rFonts w:ascii="仿宋" w:eastAsia="仿宋" w:hAnsi="仿宋" w:hint="eastAsia"/>
          <w:b/>
          <w:sz w:val="28"/>
        </w:rPr>
        <w:t>比赛主题</w:t>
      </w:r>
      <w:r w:rsidRPr="001D6075">
        <w:rPr>
          <w:rFonts w:ascii="仿宋" w:eastAsia="仿宋" w:hAnsi="仿宋" w:hint="eastAsia"/>
          <w:sz w:val="28"/>
        </w:rPr>
        <w:t>：</w:t>
      </w:r>
      <w:r>
        <w:rPr>
          <w:rFonts w:ascii="仿宋" w:eastAsia="仿宋" w:hAnsi="仿宋" w:hint="eastAsia"/>
          <w:sz w:val="28"/>
        </w:rPr>
        <w:t>中国梦·少年梦</w:t>
      </w:r>
    </w:p>
    <w:p w:rsidR="001D6075" w:rsidRDefault="001D6075" w:rsidP="001D6075">
      <w:pPr>
        <w:rPr>
          <w:rFonts w:ascii="仿宋" w:eastAsia="仿宋" w:hAnsi="仿宋"/>
          <w:sz w:val="28"/>
        </w:rPr>
      </w:pPr>
      <w:r w:rsidRPr="001D6075">
        <w:rPr>
          <w:rFonts w:ascii="仿宋" w:eastAsia="仿宋" w:hAnsi="仿宋" w:hint="eastAsia"/>
          <w:b/>
          <w:sz w:val="28"/>
        </w:rPr>
        <w:t>比赛形式</w:t>
      </w:r>
      <w:r w:rsidRPr="001D6075">
        <w:rPr>
          <w:rFonts w:ascii="仿宋" w:eastAsia="仿宋" w:hAnsi="仿宋" w:hint="eastAsia"/>
          <w:sz w:val="28"/>
        </w:rPr>
        <w:t>：</w:t>
      </w:r>
      <w:r w:rsidRPr="001D6075">
        <w:rPr>
          <w:rFonts w:ascii="仿宋" w:eastAsia="仿宋" w:hAnsi="仿宋"/>
          <w:sz w:val="28"/>
        </w:rPr>
        <w:t>3D打印笔创意赛，用3D打印笔创作出3D打印作品。</w:t>
      </w:r>
    </w:p>
    <w:p w:rsidR="00CE7ECE" w:rsidRDefault="00CE7ECE" w:rsidP="00CE7ECE">
      <w:pPr>
        <w:ind w:firstLine="420"/>
        <w:rPr>
          <w:rFonts w:ascii="仿宋" w:eastAsia="仿宋" w:hAnsi="仿宋" w:hint="eastAsia"/>
          <w:sz w:val="28"/>
        </w:rPr>
      </w:pPr>
      <w:r>
        <w:rPr>
          <w:rFonts w:ascii="仿宋" w:eastAsia="仿宋" w:hAnsi="仿宋" w:hint="eastAsia"/>
          <w:sz w:val="28"/>
        </w:rPr>
        <w:t>参赛选手需按照增采写意比赛要求，利用4块亚克力板固定作品，其中包括一块功能底板，情景板1，情景板2和顶板，功能底板完成光电声的设计，情景板用3D打印笔（同时使用3-</w:t>
      </w:r>
      <w:r>
        <w:rPr>
          <w:rFonts w:ascii="仿宋" w:eastAsia="仿宋" w:hAnsi="仿宋"/>
          <w:sz w:val="28"/>
        </w:rPr>
        <w:t>4</w:t>
      </w:r>
      <w:r>
        <w:rPr>
          <w:rFonts w:ascii="仿宋" w:eastAsia="仿宋" w:hAnsi="仿宋" w:hint="eastAsia"/>
          <w:sz w:val="28"/>
        </w:rPr>
        <w:t>支笔）创作情景，最红组装成一个可以互动的智能工艺品。</w:t>
      </w:r>
    </w:p>
    <w:p w:rsidR="001D6075" w:rsidRDefault="005C5DA3" w:rsidP="001D6075">
      <w:pPr>
        <w:rPr>
          <w:rFonts w:ascii="仿宋" w:eastAsia="仿宋" w:hAnsi="仿宋"/>
          <w:b/>
          <w:sz w:val="28"/>
        </w:rPr>
      </w:pPr>
      <w:r>
        <w:rPr>
          <w:rFonts w:ascii="仿宋" w:eastAsia="仿宋" w:hAnsi="仿宋" w:hint="eastAsia"/>
          <w:b/>
          <w:sz w:val="28"/>
        </w:rPr>
        <w:t>四</w:t>
      </w:r>
      <w:r w:rsidR="001D6075">
        <w:rPr>
          <w:rFonts w:ascii="仿宋" w:eastAsia="仿宋" w:hAnsi="仿宋" w:hint="eastAsia"/>
          <w:b/>
          <w:sz w:val="28"/>
        </w:rPr>
        <w:t>、竞赛规则</w:t>
      </w:r>
    </w:p>
    <w:p w:rsidR="001D6075" w:rsidRPr="00F7067A" w:rsidRDefault="001D6075" w:rsidP="001D6075">
      <w:pPr>
        <w:rPr>
          <w:rFonts w:ascii="仿宋" w:eastAsia="仿宋" w:hAnsi="仿宋"/>
          <w:b/>
          <w:sz w:val="28"/>
        </w:rPr>
      </w:pPr>
      <w:r w:rsidRPr="00F7067A">
        <w:rPr>
          <w:rFonts w:ascii="仿宋" w:eastAsia="仿宋" w:hAnsi="仿宋" w:hint="eastAsia"/>
          <w:b/>
          <w:sz w:val="28"/>
        </w:rPr>
        <w:t>1.</w:t>
      </w:r>
      <w:r w:rsidRPr="00F7067A">
        <w:rPr>
          <w:rFonts w:ascii="仿宋" w:eastAsia="仿宋" w:hAnsi="仿宋" w:hint="eastAsia"/>
          <w:b/>
          <w:sz w:val="28"/>
        </w:rPr>
        <w:t>比赛流程：</w:t>
      </w:r>
    </w:p>
    <w:p w:rsidR="001D6075" w:rsidRPr="001D6075" w:rsidRDefault="001D6075" w:rsidP="00A846B4">
      <w:pPr>
        <w:ind w:firstLine="420"/>
        <w:rPr>
          <w:rFonts w:ascii="仿宋" w:eastAsia="仿宋" w:hAnsi="仿宋"/>
          <w:sz w:val="28"/>
        </w:rPr>
      </w:pPr>
      <w:r w:rsidRPr="001D6075">
        <w:rPr>
          <w:rFonts w:ascii="仿宋" w:eastAsia="仿宋" w:hAnsi="仿宋" w:hint="eastAsia"/>
          <w:sz w:val="28"/>
        </w:rPr>
        <w:t>作品提交→初评与展示→展示与答辩</w:t>
      </w:r>
    </w:p>
    <w:p w:rsidR="001D6075" w:rsidRPr="00F7067A" w:rsidRDefault="001D6075" w:rsidP="001D6075">
      <w:pPr>
        <w:rPr>
          <w:rFonts w:ascii="仿宋" w:eastAsia="仿宋" w:hAnsi="仿宋"/>
          <w:b/>
          <w:sz w:val="28"/>
        </w:rPr>
      </w:pPr>
      <w:r w:rsidRPr="00F7067A">
        <w:rPr>
          <w:rFonts w:ascii="仿宋" w:eastAsia="仿宋" w:hAnsi="仿宋"/>
          <w:b/>
          <w:sz w:val="28"/>
        </w:rPr>
        <w:t>2.</w:t>
      </w:r>
      <w:r w:rsidRPr="00F7067A">
        <w:rPr>
          <w:rFonts w:ascii="仿宋" w:eastAsia="仿宋" w:hAnsi="仿宋"/>
          <w:b/>
          <w:sz w:val="28"/>
        </w:rPr>
        <w:t>作品提交：</w:t>
      </w:r>
    </w:p>
    <w:p w:rsidR="001D6075" w:rsidRPr="001D6075" w:rsidRDefault="001D6075" w:rsidP="00A846B4">
      <w:pPr>
        <w:ind w:firstLine="420"/>
        <w:rPr>
          <w:rFonts w:ascii="仿宋" w:eastAsia="仿宋" w:hAnsi="仿宋"/>
          <w:sz w:val="28"/>
        </w:rPr>
      </w:pPr>
      <w:r w:rsidRPr="001D6075">
        <w:rPr>
          <w:rFonts w:ascii="仿宋" w:eastAsia="仿宋" w:hAnsi="仿宋" w:hint="eastAsia"/>
          <w:sz w:val="28"/>
        </w:rPr>
        <w:t>登录比赛网站</w:t>
      </w:r>
      <w:hyperlink r:id="rId6" w:history="1">
        <w:r w:rsidRPr="00EC0D73">
          <w:rPr>
            <w:rStyle w:val="a7"/>
            <w:rFonts w:ascii="仿宋" w:eastAsia="仿宋" w:hAnsi="仿宋"/>
            <w:sz w:val="28"/>
          </w:rPr>
          <w:t>http://www.abc</w:t>
        </w:r>
        <w:r w:rsidRPr="00EC0D73">
          <w:rPr>
            <w:rStyle w:val="a7"/>
            <w:rFonts w:ascii="仿宋" w:eastAsia="仿宋" w:hAnsi="仿宋" w:hint="eastAsia"/>
            <w:sz w:val="28"/>
          </w:rPr>
          <w:t>.</w:t>
        </w:r>
        <w:r w:rsidRPr="00EC0D73">
          <w:rPr>
            <w:rStyle w:val="a7"/>
            <w:rFonts w:ascii="仿宋" w:eastAsia="仿宋" w:hAnsi="仿宋"/>
            <w:sz w:val="28"/>
          </w:rPr>
          <w:t>com</w:t>
        </w:r>
      </w:hyperlink>
      <w:r>
        <w:rPr>
          <w:rFonts w:ascii="仿宋" w:eastAsia="仿宋" w:hAnsi="仿宋" w:hint="eastAsia"/>
          <w:sz w:val="28"/>
        </w:rPr>
        <w:t xml:space="preserve"> </w:t>
      </w:r>
      <w:r w:rsidRPr="001D6075">
        <w:rPr>
          <w:rFonts w:ascii="仿宋" w:eastAsia="仿宋" w:hAnsi="仿宋"/>
          <w:sz w:val="28"/>
        </w:rPr>
        <w:t>（用谷歌或360浏览器），注册后，在大赛页面的“作品上传” 进入，并上传作品。否则视为无效。</w:t>
      </w:r>
    </w:p>
    <w:p w:rsidR="001D6075" w:rsidRPr="001D6075" w:rsidRDefault="001D6075" w:rsidP="00A846B4">
      <w:pPr>
        <w:ind w:firstLine="420"/>
        <w:rPr>
          <w:rFonts w:ascii="仿宋" w:eastAsia="仿宋" w:hAnsi="仿宋"/>
          <w:sz w:val="28"/>
        </w:rPr>
      </w:pPr>
      <w:r w:rsidRPr="001D6075">
        <w:rPr>
          <w:rFonts w:ascii="仿宋" w:eastAsia="仿宋" w:hAnsi="仿宋"/>
          <w:sz w:val="28"/>
        </w:rPr>
        <w:t>3D打印笔创意赛需提交：作品打印成品照片3张以及创意说明</w:t>
      </w:r>
      <w:r>
        <w:rPr>
          <w:rFonts w:ascii="仿宋" w:eastAsia="仿宋" w:hAnsi="仿宋"/>
          <w:sz w:val="28"/>
        </w:rPr>
        <w:t xml:space="preserve">.docx </w:t>
      </w:r>
      <w:r>
        <w:rPr>
          <w:rFonts w:ascii="仿宋" w:eastAsia="仿宋" w:hAnsi="仿宋" w:hint="eastAsia"/>
          <w:sz w:val="28"/>
        </w:rPr>
        <w:t>一</w:t>
      </w:r>
      <w:r w:rsidRPr="001D6075">
        <w:rPr>
          <w:rFonts w:ascii="仿宋" w:eastAsia="仿宋" w:hAnsi="仿宋"/>
          <w:sz w:val="28"/>
        </w:rPr>
        <w:t>份</w:t>
      </w:r>
      <w:r>
        <w:rPr>
          <w:rFonts w:ascii="仿宋" w:eastAsia="仿宋" w:hAnsi="仿宋" w:hint="eastAsia"/>
          <w:sz w:val="28"/>
        </w:rPr>
        <w:t>，创意说明在300字至500字之间，内容题材不限。（可以增加一个</w:t>
      </w:r>
      <w:r w:rsidR="00F7067A">
        <w:rPr>
          <w:rFonts w:ascii="仿宋" w:eastAsia="仿宋" w:hAnsi="仿宋" w:hint="eastAsia"/>
          <w:sz w:val="28"/>
        </w:rPr>
        <w:t>《</w:t>
      </w:r>
      <w:r w:rsidR="00F7067A" w:rsidRPr="001D6075">
        <w:rPr>
          <w:rFonts w:ascii="仿宋" w:eastAsia="仿宋" w:hAnsi="仿宋" w:hint="eastAsia"/>
          <w:sz w:val="28"/>
        </w:rPr>
        <w:t>如何提交作品上传步骤</w:t>
      </w:r>
      <w:r w:rsidR="00F7067A" w:rsidRPr="001D6075">
        <w:rPr>
          <w:rFonts w:ascii="仿宋" w:eastAsia="仿宋" w:hAnsi="仿宋"/>
          <w:sz w:val="28"/>
        </w:rPr>
        <w:t>.pdf</w:t>
      </w:r>
      <w:r w:rsidR="00F7067A">
        <w:rPr>
          <w:rFonts w:ascii="仿宋" w:eastAsia="仿宋" w:hAnsi="仿宋" w:hint="eastAsia"/>
          <w:sz w:val="28"/>
        </w:rPr>
        <w:t>》</w:t>
      </w:r>
      <w:r>
        <w:rPr>
          <w:rFonts w:ascii="仿宋" w:eastAsia="仿宋" w:hAnsi="仿宋" w:hint="eastAsia"/>
          <w:sz w:val="28"/>
        </w:rPr>
        <w:t>）</w:t>
      </w:r>
    </w:p>
    <w:p w:rsidR="001D6075" w:rsidRPr="00F7067A" w:rsidRDefault="00F7067A" w:rsidP="001D6075">
      <w:pPr>
        <w:rPr>
          <w:rFonts w:ascii="仿宋" w:eastAsia="仿宋" w:hAnsi="仿宋"/>
          <w:b/>
          <w:sz w:val="28"/>
        </w:rPr>
      </w:pPr>
      <w:r w:rsidRPr="00F7067A">
        <w:rPr>
          <w:rFonts w:ascii="仿宋" w:eastAsia="仿宋" w:hAnsi="仿宋"/>
          <w:b/>
          <w:sz w:val="28"/>
        </w:rPr>
        <w:t>3</w:t>
      </w:r>
      <w:r w:rsidR="001D6075" w:rsidRPr="00F7067A">
        <w:rPr>
          <w:rFonts w:ascii="仿宋" w:eastAsia="仿宋" w:hAnsi="仿宋"/>
          <w:b/>
          <w:sz w:val="28"/>
        </w:rPr>
        <w:t>.初评与展示：</w:t>
      </w:r>
    </w:p>
    <w:p w:rsidR="001D6075" w:rsidRPr="00F7067A" w:rsidRDefault="001D6075" w:rsidP="00A846B4">
      <w:pPr>
        <w:ind w:firstLine="420"/>
        <w:rPr>
          <w:rFonts w:ascii="仿宋" w:eastAsia="仿宋" w:hAnsi="仿宋" w:hint="eastAsia"/>
          <w:sz w:val="28"/>
        </w:rPr>
      </w:pPr>
      <w:r w:rsidRPr="001D6075">
        <w:rPr>
          <w:rFonts w:ascii="仿宋" w:eastAsia="仿宋" w:hAnsi="仿宋" w:hint="eastAsia"/>
          <w:sz w:val="28"/>
        </w:rPr>
        <w:t>初评入围公示：</w:t>
      </w:r>
      <w:r w:rsidR="00F7067A">
        <w:rPr>
          <w:rFonts w:ascii="仿宋" w:eastAsia="仿宋" w:hAnsi="仿宋" w:hint="eastAsia"/>
          <w:sz w:val="28"/>
        </w:rPr>
        <w:t>2018年XX</w:t>
      </w:r>
      <w:r w:rsidRPr="001D6075">
        <w:rPr>
          <w:rFonts w:ascii="仿宋" w:eastAsia="仿宋" w:hAnsi="仿宋"/>
          <w:sz w:val="28"/>
        </w:rPr>
        <w:t>月</w:t>
      </w:r>
      <w:r w:rsidR="00F7067A">
        <w:rPr>
          <w:rFonts w:ascii="仿宋" w:eastAsia="仿宋" w:hAnsi="仿宋" w:hint="eastAsia"/>
          <w:sz w:val="28"/>
        </w:rPr>
        <w:t>XX</w:t>
      </w:r>
      <w:r w:rsidRPr="001D6075">
        <w:rPr>
          <w:rFonts w:ascii="仿宋" w:eastAsia="仿宋" w:hAnsi="仿宋"/>
          <w:sz w:val="28"/>
        </w:rPr>
        <w:t>日左右公布入围作品名单，详见网站（</w:t>
      </w:r>
      <w:hyperlink r:id="rId7" w:history="1">
        <w:r w:rsidR="00F7067A" w:rsidRPr="00EC0D73">
          <w:rPr>
            <w:rStyle w:val="a7"/>
            <w:rFonts w:ascii="仿宋" w:eastAsia="仿宋" w:hAnsi="仿宋"/>
            <w:sz w:val="28"/>
          </w:rPr>
          <w:t>http://www.adc.com</w:t>
        </w:r>
      </w:hyperlink>
      <w:r w:rsidR="00F7067A">
        <w:rPr>
          <w:rFonts w:ascii="仿宋" w:eastAsia="仿宋" w:hAnsi="仿宋"/>
          <w:sz w:val="28"/>
        </w:rPr>
        <w:t xml:space="preserve"> </w:t>
      </w:r>
      <w:r w:rsidRPr="001D6075">
        <w:rPr>
          <w:rFonts w:ascii="仿宋" w:eastAsia="仿宋" w:hAnsi="仿宋"/>
          <w:sz w:val="28"/>
        </w:rPr>
        <w:t>）或关注微信公众号“</w:t>
      </w:r>
      <w:r w:rsidR="00F7067A">
        <w:rPr>
          <w:rFonts w:ascii="仿宋" w:eastAsia="仿宋" w:hAnsi="仿宋"/>
          <w:sz w:val="28"/>
        </w:rPr>
        <w:t>XXX</w:t>
      </w:r>
      <w:r w:rsidRPr="001D6075">
        <w:rPr>
          <w:rFonts w:ascii="仿宋" w:eastAsia="仿宋" w:hAnsi="仿宋"/>
          <w:sz w:val="28"/>
        </w:rPr>
        <w:t>”（微信号：</w:t>
      </w:r>
      <w:r w:rsidR="00F7067A">
        <w:rPr>
          <w:rFonts w:ascii="仿宋" w:eastAsia="仿宋" w:hAnsi="仿宋"/>
          <w:sz w:val="28"/>
        </w:rPr>
        <w:t>XXX</w:t>
      </w:r>
      <w:r w:rsidRPr="001D6075">
        <w:rPr>
          <w:rFonts w:ascii="仿宋" w:eastAsia="仿宋" w:hAnsi="仿宋"/>
          <w:sz w:val="28"/>
        </w:rPr>
        <w:t>）。入围作品（打印成品）于</w:t>
      </w:r>
      <w:r w:rsidR="00F7067A">
        <w:rPr>
          <w:rFonts w:ascii="仿宋" w:eastAsia="仿宋" w:hAnsi="仿宋"/>
          <w:sz w:val="28"/>
        </w:rPr>
        <w:t>XX</w:t>
      </w:r>
      <w:r w:rsidRPr="001D6075">
        <w:rPr>
          <w:rFonts w:ascii="仿宋" w:eastAsia="仿宋" w:hAnsi="仿宋"/>
          <w:sz w:val="28"/>
        </w:rPr>
        <w:t>月</w:t>
      </w:r>
      <w:r w:rsidR="00F7067A">
        <w:rPr>
          <w:rFonts w:ascii="仿宋" w:eastAsia="仿宋" w:hAnsi="仿宋"/>
          <w:sz w:val="28"/>
        </w:rPr>
        <w:t>XX</w:t>
      </w:r>
      <w:r w:rsidRPr="001D6075">
        <w:rPr>
          <w:rFonts w:ascii="仿宋" w:eastAsia="仿宋" w:hAnsi="仿宋"/>
          <w:sz w:val="28"/>
        </w:rPr>
        <w:t>日前提交至竞赛活动组委会（</w:t>
      </w:r>
      <w:r w:rsidR="00F7067A">
        <w:rPr>
          <w:rFonts w:ascii="仿宋" w:eastAsia="仿宋" w:hAnsi="仿宋" w:hint="eastAsia"/>
          <w:sz w:val="28"/>
        </w:rPr>
        <w:t>湖北省武汉市x</w:t>
      </w:r>
      <w:r w:rsidR="00F7067A">
        <w:rPr>
          <w:rFonts w:ascii="仿宋" w:eastAsia="仿宋" w:hAnsi="仿宋"/>
          <w:sz w:val="28"/>
        </w:rPr>
        <w:t>xxxxxxxx</w:t>
      </w:r>
      <w:r w:rsidR="00F7067A">
        <w:rPr>
          <w:rFonts w:ascii="仿宋" w:eastAsia="仿宋" w:hAnsi="仿宋" w:hint="eastAsia"/>
          <w:sz w:val="28"/>
        </w:rPr>
        <w:t>办公室</w:t>
      </w:r>
      <w:r w:rsidRPr="001D6075">
        <w:rPr>
          <w:rFonts w:ascii="仿宋" w:eastAsia="仿宋" w:hAnsi="仿宋"/>
          <w:sz w:val="28"/>
        </w:rPr>
        <w:t>）。</w:t>
      </w:r>
    </w:p>
    <w:p w:rsidR="001D6075" w:rsidRPr="00F7067A" w:rsidRDefault="00F7067A" w:rsidP="001D6075">
      <w:pPr>
        <w:rPr>
          <w:rFonts w:ascii="仿宋" w:eastAsia="仿宋" w:hAnsi="仿宋"/>
          <w:b/>
          <w:sz w:val="28"/>
        </w:rPr>
      </w:pPr>
      <w:r w:rsidRPr="00F7067A">
        <w:rPr>
          <w:rFonts w:ascii="仿宋" w:eastAsia="仿宋" w:hAnsi="仿宋"/>
          <w:b/>
          <w:sz w:val="28"/>
        </w:rPr>
        <w:lastRenderedPageBreak/>
        <w:t>4</w:t>
      </w:r>
      <w:r w:rsidR="001D6075" w:rsidRPr="00F7067A">
        <w:rPr>
          <w:rFonts w:ascii="仿宋" w:eastAsia="仿宋" w:hAnsi="仿宋"/>
          <w:b/>
          <w:sz w:val="28"/>
        </w:rPr>
        <w:t>.展示与答辩：</w:t>
      </w:r>
    </w:p>
    <w:p w:rsidR="00A846B4" w:rsidRPr="00D276F3" w:rsidRDefault="00F7067A" w:rsidP="00D276F3">
      <w:pPr>
        <w:ind w:firstLine="420"/>
        <w:rPr>
          <w:rFonts w:ascii="仿宋" w:eastAsia="仿宋" w:hAnsi="仿宋" w:hint="eastAsia"/>
          <w:sz w:val="28"/>
        </w:rPr>
      </w:pPr>
      <w:r>
        <w:rPr>
          <w:rFonts w:ascii="仿宋" w:eastAsia="仿宋" w:hAnsi="仿宋" w:hint="eastAsia"/>
          <w:sz w:val="28"/>
        </w:rPr>
        <w:t>XX</w:t>
      </w:r>
      <w:r w:rsidR="001D6075" w:rsidRPr="001D6075">
        <w:rPr>
          <w:rFonts w:ascii="仿宋" w:eastAsia="仿宋" w:hAnsi="仿宋"/>
          <w:sz w:val="28"/>
        </w:rPr>
        <w:t>月</w:t>
      </w:r>
      <w:r>
        <w:rPr>
          <w:rFonts w:ascii="仿宋" w:eastAsia="仿宋" w:hAnsi="仿宋" w:hint="eastAsia"/>
          <w:sz w:val="28"/>
        </w:rPr>
        <w:t>XX</w:t>
      </w:r>
      <w:r w:rsidR="001D6075" w:rsidRPr="001D6075">
        <w:rPr>
          <w:rFonts w:ascii="仿宋" w:eastAsia="仿宋" w:hAnsi="仿宋"/>
          <w:sz w:val="28"/>
        </w:rPr>
        <w:t>-</w:t>
      </w:r>
      <w:r>
        <w:rPr>
          <w:rFonts w:ascii="仿宋" w:eastAsia="仿宋" w:hAnsi="仿宋" w:hint="eastAsia"/>
          <w:sz w:val="28"/>
        </w:rPr>
        <w:t>XX</w:t>
      </w:r>
      <w:r w:rsidR="001D6075" w:rsidRPr="001D6075">
        <w:rPr>
          <w:rFonts w:ascii="仿宋" w:eastAsia="仿宋" w:hAnsi="仿宋"/>
          <w:sz w:val="28"/>
        </w:rPr>
        <w:t>日期间，入围选手参加无锡市中小学创客大赛3D打印赛项作品现场展示答辩环节。</w:t>
      </w:r>
    </w:p>
    <w:p w:rsidR="00A846B4" w:rsidRPr="00A846B4" w:rsidRDefault="005C5DA3" w:rsidP="00A846B4">
      <w:pPr>
        <w:rPr>
          <w:rFonts w:ascii="仿宋" w:eastAsia="仿宋" w:hAnsi="仿宋"/>
          <w:b/>
          <w:sz w:val="28"/>
        </w:rPr>
      </w:pPr>
      <w:r>
        <w:rPr>
          <w:rFonts w:ascii="仿宋" w:eastAsia="仿宋" w:hAnsi="仿宋" w:hint="eastAsia"/>
          <w:b/>
          <w:sz w:val="28"/>
        </w:rPr>
        <w:t>五</w:t>
      </w:r>
      <w:r w:rsidR="00A846B4" w:rsidRPr="00A846B4">
        <w:rPr>
          <w:rFonts w:ascii="仿宋" w:eastAsia="仿宋" w:hAnsi="仿宋" w:hint="eastAsia"/>
          <w:b/>
          <w:sz w:val="28"/>
        </w:rPr>
        <w:t>、评分标准</w:t>
      </w:r>
    </w:p>
    <w:p w:rsidR="00A846B4" w:rsidRDefault="00A846B4" w:rsidP="00A846B4">
      <w:pPr>
        <w:ind w:firstLine="420"/>
        <w:rPr>
          <w:rFonts w:ascii="仿宋" w:eastAsia="仿宋" w:hAnsi="仿宋"/>
          <w:sz w:val="28"/>
        </w:rPr>
      </w:pPr>
      <w:r w:rsidRPr="00A846B4">
        <w:rPr>
          <w:rFonts w:ascii="仿宋" w:eastAsia="仿宋" w:hAnsi="仿宋" w:hint="eastAsia"/>
          <w:sz w:val="28"/>
        </w:rPr>
        <w:t>初评与展示答辩得分相加，为选手最终成绩。</w:t>
      </w:r>
    </w:p>
    <w:tbl>
      <w:tblPr>
        <w:tblStyle w:val="a8"/>
        <w:tblW w:w="0" w:type="auto"/>
        <w:tblLook w:val="04A0" w:firstRow="1" w:lastRow="0" w:firstColumn="1" w:lastColumn="0" w:noHBand="0" w:noVBand="1"/>
      </w:tblPr>
      <w:tblGrid>
        <w:gridCol w:w="1555"/>
        <w:gridCol w:w="2126"/>
        <w:gridCol w:w="4615"/>
      </w:tblGrid>
      <w:tr w:rsidR="00A846B4" w:rsidTr="00A31718">
        <w:tc>
          <w:tcPr>
            <w:tcW w:w="1555" w:type="dxa"/>
          </w:tcPr>
          <w:p w:rsidR="00A846B4" w:rsidRPr="00A846B4" w:rsidRDefault="00A846B4" w:rsidP="00A846B4">
            <w:pPr>
              <w:jc w:val="center"/>
              <w:rPr>
                <w:rFonts w:ascii="仿宋" w:eastAsia="仿宋" w:hAnsi="仿宋" w:hint="eastAsia"/>
                <w:sz w:val="28"/>
              </w:rPr>
            </w:pPr>
            <w:r>
              <w:rPr>
                <w:rFonts w:ascii="仿宋" w:eastAsia="仿宋" w:hAnsi="仿宋" w:hint="eastAsia"/>
                <w:sz w:val="28"/>
              </w:rPr>
              <w:t>评分环节</w:t>
            </w:r>
          </w:p>
        </w:tc>
        <w:tc>
          <w:tcPr>
            <w:tcW w:w="2126" w:type="dxa"/>
          </w:tcPr>
          <w:p w:rsidR="00A846B4" w:rsidRDefault="00A846B4" w:rsidP="00A846B4">
            <w:pPr>
              <w:jc w:val="center"/>
              <w:rPr>
                <w:rFonts w:ascii="仿宋" w:eastAsia="仿宋" w:hAnsi="仿宋" w:hint="eastAsia"/>
                <w:sz w:val="28"/>
              </w:rPr>
            </w:pPr>
            <w:r>
              <w:rPr>
                <w:rFonts w:ascii="仿宋" w:eastAsia="仿宋" w:hAnsi="仿宋" w:hint="eastAsia"/>
                <w:sz w:val="28"/>
              </w:rPr>
              <w:t>评分项目</w:t>
            </w:r>
          </w:p>
        </w:tc>
        <w:tc>
          <w:tcPr>
            <w:tcW w:w="4615" w:type="dxa"/>
          </w:tcPr>
          <w:p w:rsidR="00A846B4" w:rsidRDefault="00A846B4" w:rsidP="00A846B4">
            <w:pPr>
              <w:jc w:val="center"/>
              <w:rPr>
                <w:rFonts w:ascii="仿宋" w:eastAsia="仿宋" w:hAnsi="仿宋" w:hint="eastAsia"/>
                <w:sz w:val="28"/>
              </w:rPr>
            </w:pPr>
            <w:r>
              <w:rPr>
                <w:rFonts w:ascii="仿宋" w:eastAsia="仿宋" w:hAnsi="仿宋" w:hint="eastAsia"/>
                <w:sz w:val="28"/>
              </w:rPr>
              <w:t>要求</w:t>
            </w:r>
          </w:p>
        </w:tc>
      </w:tr>
      <w:tr w:rsidR="00A846B4" w:rsidTr="00A31718">
        <w:tc>
          <w:tcPr>
            <w:tcW w:w="1555" w:type="dxa"/>
            <w:vMerge w:val="restart"/>
            <w:vAlign w:val="center"/>
          </w:tcPr>
          <w:p w:rsidR="00A846B4" w:rsidRDefault="00A846B4" w:rsidP="00A846B4">
            <w:pPr>
              <w:jc w:val="center"/>
              <w:rPr>
                <w:rFonts w:ascii="仿宋" w:eastAsia="仿宋" w:hAnsi="仿宋"/>
                <w:sz w:val="28"/>
              </w:rPr>
            </w:pPr>
            <w:r>
              <w:rPr>
                <w:rFonts w:ascii="仿宋" w:eastAsia="仿宋" w:hAnsi="仿宋" w:hint="eastAsia"/>
                <w:sz w:val="28"/>
              </w:rPr>
              <w:t>（一）</w:t>
            </w:r>
          </w:p>
          <w:p w:rsidR="00A846B4" w:rsidRDefault="00A846B4" w:rsidP="00A846B4">
            <w:pPr>
              <w:jc w:val="center"/>
              <w:rPr>
                <w:rFonts w:ascii="仿宋" w:eastAsia="仿宋" w:hAnsi="仿宋" w:hint="eastAsia"/>
                <w:sz w:val="28"/>
              </w:rPr>
            </w:pPr>
            <w:r>
              <w:rPr>
                <w:rFonts w:ascii="仿宋" w:eastAsia="仿宋" w:hAnsi="仿宋" w:hint="eastAsia"/>
                <w:sz w:val="28"/>
              </w:rPr>
              <w:t>网络展示（70分）</w:t>
            </w:r>
          </w:p>
        </w:tc>
        <w:tc>
          <w:tcPr>
            <w:tcW w:w="2126" w:type="dxa"/>
            <w:vAlign w:val="center"/>
          </w:tcPr>
          <w:p w:rsidR="00A846B4" w:rsidRPr="00A846B4" w:rsidRDefault="00A846B4" w:rsidP="00A31718">
            <w:pPr>
              <w:jc w:val="center"/>
              <w:rPr>
                <w:rFonts w:ascii="仿宋" w:eastAsia="仿宋" w:hAnsi="仿宋" w:hint="eastAsia"/>
                <w:sz w:val="28"/>
              </w:rPr>
            </w:pPr>
            <w:r>
              <w:rPr>
                <w:rFonts w:ascii="仿宋" w:eastAsia="仿宋" w:hAnsi="仿宋" w:hint="eastAsia"/>
                <w:sz w:val="28"/>
              </w:rPr>
              <w:t>完整性20分</w:t>
            </w:r>
          </w:p>
        </w:tc>
        <w:tc>
          <w:tcPr>
            <w:tcW w:w="4615" w:type="dxa"/>
            <w:vAlign w:val="center"/>
          </w:tcPr>
          <w:p w:rsidR="00A846B4" w:rsidRPr="00A846B4" w:rsidRDefault="00A846B4" w:rsidP="00A31718">
            <w:pPr>
              <w:rPr>
                <w:rFonts w:ascii="仿宋" w:eastAsia="仿宋" w:hAnsi="仿宋" w:hint="eastAsia"/>
                <w:sz w:val="28"/>
              </w:rPr>
            </w:pPr>
            <w:r>
              <w:rPr>
                <w:rFonts w:ascii="仿宋" w:eastAsia="仿宋" w:hAnsi="仿宋" w:hint="eastAsia"/>
                <w:sz w:val="28"/>
              </w:rPr>
              <w:t>上传3D打印笔作品的陈品照片3张以及创意说明1份</w:t>
            </w:r>
          </w:p>
        </w:tc>
      </w:tr>
      <w:tr w:rsidR="00A846B4" w:rsidTr="00A31718">
        <w:tc>
          <w:tcPr>
            <w:tcW w:w="1555" w:type="dxa"/>
            <w:vMerge/>
          </w:tcPr>
          <w:p w:rsidR="00A846B4" w:rsidRDefault="00A846B4" w:rsidP="00A846B4">
            <w:pPr>
              <w:rPr>
                <w:rFonts w:ascii="仿宋" w:eastAsia="仿宋" w:hAnsi="仿宋" w:hint="eastAsia"/>
                <w:sz w:val="28"/>
              </w:rPr>
            </w:pPr>
          </w:p>
        </w:tc>
        <w:tc>
          <w:tcPr>
            <w:tcW w:w="2126" w:type="dxa"/>
            <w:vAlign w:val="center"/>
          </w:tcPr>
          <w:p w:rsidR="00A846B4" w:rsidRDefault="00A846B4" w:rsidP="00A31718">
            <w:pPr>
              <w:jc w:val="center"/>
              <w:rPr>
                <w:rFonts w:ascii="仿宋" w:eastAsia="仿宋" w:hAnsi="仿宋" w:hint="eastAsia"/>
                <w:sz w:val="28"/>
              </w:rPr>
            </w:pPr>
            <w:r>
              <w:rPr>
                <w:rFonts w:ascii="仿宋" w:eastAsia="仿宋" w:hAnsi="仿宋" w:hint="eastAsia"/>
                <w:sz w:val="28"/>
              </w:rPr>
              <w:t>主题性10分</w:t>
            </w:r>
          </w:p>
        </w:tc>
        <w:tc>
          <w:tcPr>
            <w:tcW w:w="4615" w:type="dxa"/>
            <w:vAlign w:val="center"/>
          </w:tcPr>
          <w:p w:rsidR="00A846B4" w:rsidRDefault="00A846B4" w:rsidP="00A31718">
            <w:pPr>
              <w:rPr>
                <w:rFonts w:ascii="仿宋" w:eastAsia="仿宋" w:hAnsi="仿宋" w:hint="eastAsia"/>
                <w:sz w:val="28"/>
              </w:rPr>
            </w:pPr>
            <w:r>
              <w:rPr>
                <w:rFonts w:ascii="仿宋" w:eastAsia="仿宋" w:hAnsi="仿宋" w:hint="eastAsia"/>
                <w:sz w:val="28"/>
              </w:rPr>
              <w:t>作品表现内容符合此次竞赛主题</w:t>
            </w:r>
          </w:p>
        </w:tc>
      </w:tr>
      <w:tr w:rsidR="00A846B4" w:rsidTr="00A31718">
        <w:tc>
          <w:tcPr>
            <w:tcW w:w="1555" w:type="dxa"/>
            <w:vMerge/>
          </w:tcPr>
          <w:p w:rsidR="00A846B4" w:rsidRDefault="00A846B4" w:rsidP="00A846B4">
            <w:pPr>
              <w:rPr>
                <w:rFonts w:ascii="仿宋" w:eastAsia="仿宋" w:hAnsi="仿宋" w:hint="eastAsia"/>
                <w:sz w:val="28"/>
              </w:rPr>
            </w:pPr>
          </w:p>
        </w:tc>
        <w:tc>
          <w:tcPr>
            <w:tcW w:w="2126" w:type="dxa"/>
            <w:vAlign w:val="center"/>
          </w:tcPr>
          <w:p w:rsidR="00A846B4" w:rsidRDefault="00A846B4" w:rsidP="00A31718">
            <w:pPr>
              <w:jc w:val="center"/>
              <w:rPr>
                <w:rFonts w:ascii="仿宋" w:eastAsia="仿宋" w:hAnsi="仿宋" w:hint="eastAsia"/>
                <w:sz w:val="28"/>
              </w:rPr>
            </w:pPr>
            <w:r>
              <w:rPr>
                <w:rFonts w:ascii="仿宋" w:eastAsia="仿宋" w:hAnsi="仿宋" w:hint="eastAsia"/>
                <w:sz w:val="28"/>
              </w:rPr>
              <w:t>美观性10分</w:t>
            </w:r>
          </w:p>
        </w:tc>
        <w:tc>
          <w:tcPr>
            <w:tcW w:w="4615" w:type="dxa"/>
            <w:vAlign w:val="center"/>
          </w:tcPr>
          <w:p w:rsidR="00A846B4" w:rsidRDefault="00A846B4" w:rsidP="00A31718">
            <w:pPr>
              <w:rPr>
                <w:rFonts w:ascii="仿宋" w:eastAsia="仿宋" w:hAnsi="仿宋" w:hint="eastAsia"/>
                <w:sz w:val="28"/>
              </w:rPr>
            </w:pPr>
            <w:r>
              <w:rPr>
                <w:rFonts w:ascii="仿宋" w:eastAsia="仿宋" w:hAnsi="仿宋" w:hint="eastAsia"/>
                <w:sz w:val="28"/>
              </w:rPr>
              <w:t>作品外观美观、简洁</w:t>
            </w:r>
          </w:p>
        </w:tc>
      </w:tr>
      <w:tr w:rsidR="00A846B4" w:rsidTr="00A31718">
        <w:tc>
          <w:tcPr>
            <w:tcW w:w="1555" w:type="dxa"/>
            <w:vMerge/>
          </w:tcPr>
          <w:p w:rsidR="00A846B4" w:rsidRDefault="00A846B4" w:rsidP="00A846B4">
            <w:pPr>
              <w:rPr>
                <w:rFonts w:ascii="仿宋" w:eastAsia="仿宋" w:hAnsi="仿宋" w:hint="eastAsia"/>
                <w:sz w:val="28"/>
              </w:rPr>
            </w:pPr>
          </w:p>
        </w:tc>
        <w:tc>
          <w:tcPr>
            <w:tcW w:w="2126" w:type="dxa"/>
            <w:vAlign w:val="center"/>
          </w:tcPr>
          <w:p w:rsidR="00A846B4" w:rsidRDefault="00A846B4" w:rsidP="00A31718">
            <w:pPr>
              <w:jc w:val="center"/>
              <w:rPr>
                <w:rFonts w:ascii="仿宋" w:eastAsia="仿宋" w:hAnsi="仿宋" w:hint="eastAsia"/>
                <w:sz w:val="28"/>
              </w:rPr>
            </w:pPr>
            <w:r>
              <w:rPr>
                <w:rFonts w:ascii="仿宋" w:eastAsia="仿宋" w:hAnsi="仿宋" w:hint="eastAsia"/>
                <w:sz w:val="28"/>
              </w:rPr>
              <w:t>功能性10分</w:t>
            </w:r>
          </w:p>
        </w:tc>
        <w:tc>
          <w:tcPr>
            <w:tcW w:w="4615" w:type="dxa"/>
            <w:vAlign w:val="center"/>
          </w:tcPr>
          <w:p w:rsidR="00A846B4" w:rsidRDefault="00A846B4" w:rsidP="00A31718">
            <w:pPr>
              <w:rPr>
                <w:rFonts w:ascii="仿宋" w:eastAsia="仿宋" w:hAnsi="仿宋" w:hint="eastAsia"/>
                <w:sz w:val="28"/>
              </w:rPr>
            </w:pPr>
            <w:r>
              <w:rPr>
                <w:rFonts w:ascii="仿宋" w:eastAsia="仿宋" w:hAnsi="仿宋" w:hint="eastAsia"/>
                <w:sz w:val="28"/>
              </w:rPr>
              <w:t>作品能为日常生活提供帮助、便利</w:t>
            </w:r>
          </w:p>
        </w:tc>
      </w:tr>
      <w:tr w:rsidR="00A846B4" w:rsidTr="00A31718">
        <w:tc>
          <w:tcPr>
            <w:tcW w:w="1555" w:type="dxa"/>
            <w:vMerge/>
          </w:tcPr>
          <w:p w:rsidR="00A846B4" w:rsidRDefault="00A846B4" w:rsidP="00A846B4">
            <w:pPr>
              <w:rPr>
                <w:rFonts w:ascii="仿宋" w:eastAsia="仿宋" w:hAnsi="仿宋" w:hint="eastAsia"/>
                <w:sz w:val="28"/>
              </w:rPr>
            </w:pPr>
          </w:p>
        </w:tc>
        <w:tc>
          <w:tcPr>
            <w:tcW w:w="2126" w:type="dxa"/>
            <w:vAlign w:val="center"/>
          </w:tcPr>
          <w:p w:rsidR="00A846B4" w:rsidRDefault="00A846B4" w:rsidP="00A31718">
            <w:pPr>
              <w:jc w:val="center"/>
              <w:rPr>
                <w:rFonts w:ascii="仿宋" w:eastAsia="仿宋" w:hAnsi="仿宋" w:hint="eastAsia"/>
                <w:sz w:val="28"/>
              </w:rPr>
            </w:pPr>
            <w:r>
              <w:rPr>
                <w:rFonts w:ascii="仿宋" w:eastAsia="仿宋" w:hAnsi="仿宋" w:hint="eastAsia"/>
                <w:sz w:val="28"/>
              </w:rPr>
              <w:t>创意性10分</w:t>
            </w:r>
          </w:p>
        </w:tc>
        <w:tc>
          <w:tcPr>
            <w:tcW w:w="4615" w:type="dxa"/>
            <w:vAlign w:val="center"/>
          </w:tcPr>
          <w:p w:rsidR="00A846B4" w:rsidRDefault="00A846B4" w:rsidP="00A31718">
            <w:pPr>
              <w:rPr>
                <w:rFonts w:ascii="仿宋" w:eastAsia="仿宋" w:hAnsi="仿宋" w:hint="eastAsia"/>
                <w:sz w:val="28"/>
              </w:rPr>
            </w:pPr>
            <w:r>
              <w:rPr>
                <w:rFonts w:ascii="仿宋" w:eastAsia="仿宋" w:hAnsi="仿宋" w:hint="eastAsia"/>
                <w:sz w:val="28"/>
              </w:rPr>
              <w:t>作品为原创，且具有一定的创新性</w:t>
            </w:r>
          </w:p>
        </w:tc>
      </w:tr>
      <w:tr w:rsidR="00A846B4" w:rsidTr="00A31718">
        <w:tc>
          <w:tcPr>
            <w:tcW w:w="1555" w:type="dxa"/>
            <w:vMerge/>
          </w:tcPr>
          <w:p w:rsidR="00A846B4" w:rsidRDefault="00A846B4" w:rsidP="00A846B4">
            <w:pPr>
              <w:rPr>
                <w:rFonts w:ascii="仿宋" w:eastAsia="仿宋" w:hAnsi="仿宋" w:hint="eastAsia"/>
                <w:sz w:val="28"/>
              </w:rPr>
            </w:pPr>
          </w:p>
        </w:tc>
        <w:tc>
          <w:tcPr>
            <w:tcW w:w="2126" w:type="dxa"/>
            <w:vAlign w:val="center"/>
          </w:tcPr>
          <w:p w:rsidR="00A846B4" w:rsidRDefault="00A846B4" w:rsidP="00A31718">
            <w:pPr>
              <w:jc w:val="center"/>
              <w:rPr>
                <w:rFonts w:ascii="仿宋" w:eastAsia="仿宋" w:hAnsi="仿宋" w:hint="eastAsia"/>
                <w:sz w:val="28"/>
              </w:rPr>
            </w:pPr>
            <w:r>
              <w:rPr>
                <w:rFonts w:ascii="仿宋" w:eastAsia="仿宋" w:hAnsi="仿宋" w:hint="eastAsia"/>
                <w:sz w:val="28"/>
              </w:rPr>
              <w:t>网络排名10分</w:t>
            </w:r>
          </w:p>
        </w:tc>
        <w:tc>
          <w:tcPr>
            <w:tcW w:w="4615" w:type="dxa"/>
            <w:vAlign w:val="center"/>
          </w:tcPr>
          <w:p w:rsidR="00A846B4" w:rsidRDefault="00A846B4" w:rsidP="00A31718">
            <w:pPr>
              <w:rPr>
                <w:rFonts w:ascii="仿宋" w:eastAsia="仿宋" w:hAnsi="仿宋" w:hint="eastAsia"/>
                <w:sz w:val="28"/>
              </w:rPr>
            </w:pPr>
            <w:r>
              <w:rPr>
                <w:rFonts w:ascii="仿宋" w:eastAsia="仿宋" w:hAnsi="仿宋" w:hint="eastAsia"/>
                <w:sz w:val="28"/>
              </w:rPr>
              <w:t>网络点赞排行榜前10名作品，分别加10</w:t>
            </w:r>
            <w:r w:rsidR="00A31718">
              <w:rPr>
                <w:rFonts w:ascii="仿宋" w:eastAsia="仿宋" w:hAnsi="仿宋" w:hint="eastAsia"/>
                <w:sz w:val="28"/>
              </w:rPr>
              <w:t>到1分，根据排名依次递减</w:t>
            </w:r>
          </w:p>
        </w:tc>
      </w:tr>
      <w:tr w:rsidR="00A846B4" w:rsidTr="00A31718">
        <w:tc>
          <w:tcPr>
            <w:tcW w:w="1555" w:type="dxa"/>
            <w:vMerge w:val="restart"/>
            <w:vAlign w:val="center"/>
          </w:tcPr>
          <w:p w:rsidR="00A846B4" w:rsidRDefault="00A846B4" w:rsidP="00A846B4">
            <w:pPr>
              <w:jc w:val="center"/>
              <w:rPr>
                <w:rFonts w:ascii="仿宋" w:eastAsia="仿宋" w:hAnsi="仿宋"/>
                <w:sz w:val="28"/>
              </w:rPr>
            </w:pPr>
            <w:r>
              <w:rPr>
                <w:rFonts w:ascii="仿宋" w:eastAsia="仿宋" w:hAnsi="仿宋" w:hint="eastAsia"/>
                <w:sz w:val="28"/>
              </w:rPr>
              <w:t>（二）</w:t>
            </w:r>
          </w:p>
          <w:p w:rsidR="00A846B4" w:rsidRDefault="00A846B4" w:rsidP="00A846B4">
            <w:pPr>
              <w:jc w:val="center"/>
              <w:rPr>
                <w:rFonts w:ascii="仿宋" w:eastAsia="仿宋" w:hAnsi="仿宋" w:hint="eastAsia"/>
                <w:sz w:val="28"/>
              </w:rPr>
            </w:pPr>
            <w:r>
              <w:rPr>
                <w:rFonts w:ascii="仿宋" w:eastAsia="仿宋" w:hAnsi="仿宋" w:hint="eastAsia"/>
                <w:sz w:val="28"/>
              </w:rPr>
              <w:t>现场答辩（30分）</w:t>
            </w:r>
          </w:p>
        </w:tc>
        <w:tc>
          <w:tcPr>
            <w:tcW w:w="2126" w:type="dxa"/>
            <w:vAlign w:val="center"/>
          </w:tcPr>
          <w:p w:rsidR="00A846B4" w:rsidRDefault="00A846B4" w:rsidP="00A31718">
            <w:pPr>
              <w:jc w:val="center"/>
              <w:rPr>
                <w:rFonts w:ascii="仿宋" w:eastAsia="仿宋" w:hAnsi="仿宋" w:hint="eastAsia"/>
                <w:sz w:val="28"/>
              </w:rPr>
            </w:pPr>
            <w:r>
              <w:rPr>
                <w:rFonts w:ascii="仿宋" w:eastAsia="仿宋" w:hAnsi="仿宋" w:hint="eastAsia"/>
                <w:sz w:val="28"/>
              </w:rPr>
              <w:t>作品展示10分</w:t>
            </w:r>
          </w:p>
        </w:tc>
        <w:tc>
          <w:tcPr>
            <w:tcW w:w="4615" w:type="dxa"/>
            <w:vAlign w:val="center"/>
          </w:tcPr>
          <w:p w:rsidR="00A846B4" w:rsidRDefault="00A31718" w:rsidP="00A31718">
            <w:pPr>
              <w:rPr>
                <w:rFonts w:ascii="仿宋" w:eastAsia="仿宋" w:hAnsi="仿宋" w:hint="eastAsia"/>
                <w:sz w:val="28"/>
              </w:rPr>
            </w:pPr>
            <w:r>
              <w:rPr>
                <w:rFonts w:ascii="仿宋" w:eastAsia="仿宋" w:hAnsi="仿宋" w:hint="eastAsia"/>
                <w:sz w:val="28"/>
              </w:rPr>
              <w:t>作品表面光滑，无明显接缝，具有观赏性</w:t>
            </w:r>
          </w:p>
        </w:tc>
      </w:tr>
      <w:tr w:rsidR="00A846B4" w:rsidTr="00A31718">
        <w:tc>
          <w:tcPr>
            <w:tcW w:w="1555" w:type="dxa"/>
            <w:vMerge/>
          </w:tcPr>
          <w:p w:rsidR="00A846B4" w:rsidRDefault="00A846B4" w:rsidP="00A846B4">
            <w:pPr>
              <w:rPr>
                <w:rFonts w:ascii="仿宋" w:eastAsia="仿宋" w:hAnsi="仿宋" w:hint="eastAsia"/>
                <w:sz w:val="28"/>
              </w:rPr>
            </w:pPr>
          </w:p>
        </w:tc>
        <w:tc>
          <w:tcPr>
            <w:tcW w:w="2126" w:type="dxa"/>
            <w:vAlign w:val="center"/>
          </w:tcPr>
          <w:p w:rsidR="00A846B4" w:rsidRDefault="00A846B4" w:rsidP="00A31718">
            <w:pPr>
              <w:jc w:val="center"/>
              <w:rPr>
                <w:rFonts w:ascii="仿宋" w:eastAsia="仿宋" w:hAnsi="仿宋" w:hint="eastAsia"/>
                <w:sz w:val="28"/>
              </w:rPr>
            </w:pPr>
            <w:r>
              <w:rPr>
                <w:rFonts w:ascii="仿宋" w:eastAsia="仿宋" w:hAnsi="仿宋" w:hint="eastAsia"/>
                <w:sz w:val="28"/>
              </w:rPr>
              <w:t>选手答辩20分</w:t>
            </w:r>
          </w:p>
        </w:tc>
        <w:tc>
          <w:tcPr>
            <w:tcW w:w="4615" w:type="dxa"/>
            <w:vAlign w:val="center"/>
          </w:tcPr>
          <w:p w:rsidR="00A846B4" w:rsidRDefault="00A31718" w:rsidP="00A31718">
            <w:pPr>
              <w:rPr>
                <w:rFonts w:ascii="仿宋" w:eastAsia="仿宋" w:hAnsi="仿宋" w:hint="eastAsia"/>
                <w:sz w:val="28"/>
              </w:rPr>
            </w:pPr>
            <w:r>
              <w:rPr>
                <w:rFonts w:ascii="仿宋" w:eastAsia="仿宋" w:hAnsi="仿宋" w:hint="eastAsia"/>
                <w:sz w:val="28"/>
              </w:rPr>
              <w:t>介绍作品、陈述创作思路、实现方法、并能够回答专家提问</w:t>
            </w:r>
          </w:p>
        </w:tc>
      </w:tr>
      <w:tr w:rsidR="00A31718" w:rsidTr="008B423B">
        <w:tc>
          <w:tcPr>
            <w:tcW w:w="1555" w:type="dxa"/>
          </w:tcPr>
          <w:p w:rsidR="00A31718" w:rsidRDefault="00A31718" w:rsidP="00A31718">
            <w:pPr>
              <w:jc w:val="center"/>
              <w:rPr>
                <w:rFonts w:ascii="仿宋" w:eastAsia="仿宋" w:hAnsi="仿宋" w:hint="eastAsia"/>
                <w:sz w:val="28"/>
              </w:rPr>
            </w:pPr>
            <w:r>
              <w:rPr>
                <w:rFonts w:ascii="仿宋" w:eastAsia="仿宋" w:hAnsi="仿宋" w:hint="eastAsia"/>
                <w:sz w:val="28"/>
              </w:rPr>
              <w:t>总分</w:t>
            </w:r>
          </w:p>
        </w:tc>
        <w:tc>
          <w:tcPr>
            <w:tcW w:w="6741" w:type="dxa"/>
            <w:gridSpan w:val="2"/>
          </w:tcPr>
          <w:p w:rsidR="00A31718" w:rsidRDefault="00A31718" w:rsidP="00A846B4">
            <w:pPr>
              <w:rPr>
                <w:rFonts w:ascii="仿宋" w:eastAsia="仿宋" w:hAnsi="仿宋" w:hint="eastAsia"/>
                <w:sz w:val="28"/>
              </w:rPr>
            </w:pPr>
          </w:p>
        </w:tc>
      </w:tr>
    </w:tbl>
    <w:p w:rsidR="00A846B4" w:rsidRPr="00A846B4" w:rsidRDefault="00A31718" w:rsidP="00A846B4">
      <w:pPr>
        <w:rPr>
          <w:rFonts w:ascii="仿宋" w:eastAsia="仿宋" w:hAnsi="仿宋" w:hint="eastAsia"/>
          <w:sz w:val="28"/>
        </w:rPr>
      </w:pPr>
      <w:r>
        <w:rPr>
          <w:rFonts w:ascii="仿宋" w:eastAsia="仿宋" w:hAnsi="仿宋" w:hint="eastAsia"/>
          <w:sz w:val="28"/>
        </w:rPr>
        <w:t>注：本评分标准最终解释权归真一科技教育（武汉）有限公司所有。</w:t>
      </w:r>
    </w:p>
    <w:sectPr w:rsidR="00A846B4" w:rsidRPr="00A846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B85" w:rsidRDefault="00727B85" w:rsidP="001D6075">
      <w:r>
        <w:separator/>
      </w:r>
    </w:p>
  </w:endnote>
  <w:endnote w:type="continuationSeparator" w:id="0">
    <w:p w:rsidR="00727B85" w:rsidRDefault="00727B85" w:rsidP="001D6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B85" w:rsidRDefault="00727B85" w:rsidP="001D6075">
      <w:r>
        <w:separator/>
      </w:r>
    </w:p>
  </w:footnote>
  <w:footnote w:type="continuationSeparator" w:id="0">
    <w:p w:rsidR="00727B85" w:rsidRDefault="00727B85" w:rsidP="001D60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7C1"/>
    <w:rsid w:val="001D6075"/>
    <w:rsid w:val="00210DF6"/>
    <w:rsid w:val="005C5DA3"/>
    <w:rsid w:val="00727B85"/>
    <w:rsid w:val="00A31718"/>
    <w:rsid w:val="00A846B4"/>
    <w:rsid w:val="00BB26FC"/>
    <w:rsid w:val="00CE7ECE"/>
    <w:rsid w:val="00D276F3"/>
    <w:rsid w:val="00DD77C1"/>
    <w:rsid w:val="00F70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7D5F8"/>
  <w15:chartTrackingRefBased/>
  <w15:docId w15:val="{C762CE78-C649-46C0-9679-26620C6BD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60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6075"/>
    <w:rPr>
      <w:sz w:val="18"/>
      <w:szCs w:val="18"/>
    </w:rPr>
  </w:style>
  <w:style w:type="paragraph" w:styleId="a5">
    <w:name w:val="footer"/>
    <w:basedOn w:val="a"/>
    <w:link w:val="a6"/>
    <w:uiPriority w:val="99"/>
    <w:unhideWhenUsed/>
    <w:rsid w:val="001D6075"/>
    <w:pPr>
      <w:tabs>
        <w:tab w:val="center" w:pos="4153"/>
        <w:tab w:val="right" w:pos="8306"/>
      </w:tabs>
      <w:snapToGrid w:val="0"/>
      <w:jc w:val="left"/>
    </w:pPr>
    <w:rPr>
      <w:sz w:val="18"/>
      <w:szCs w:val="18"/>
    </w:rPr>
  </w:style>
  <w:style w:type="character" w:customStyle="1" w:styleId="a6">
    <w:name w:val="页脚 字符"/>
    <w:basedOn w:val="a0"/>
    <w:link w:val="a5"/>
    <w:uiPriority w:val="99"/>
    <w:rsid w:val="001D6075"/>
    <w:rPr>
      <w:sz w:val="18"/>
      <w:szCs w:val="18"/>
    </w:rPr>
  </w:style>
  <w:style w:type="character" w:styleId="a7">
    <w:name w:val="Hyperlink"/>
    <w:basedOn w:val="a0"/>
    <w:uiPriority w:val="99"/>
    <w:unhideWhenUsed/>
    <w:rsid w:val="001D6075"/>
    <w:rPr>
      <w:color w:val="0563C1" w:themeColor="hyperlink"/>
      <w:u w:val="single"/>
    </w:rPr>
  </w:style>
  <w:style w:type="table" w:styleId="a8">
    <w:name w:val="Table Grid"/>
    <w:basedOn w:val="a1"/>
    <w:uiPriority w:val="39"/>
    <w:rsid w:val="00A846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817845">
      <w:bodyDiv w:val="1"/>
      <w:marLeft w:val="0"/>
      <w:marRight w:val="0"/>
      <w:marTop w:val="0"/>
      <w:marBottom w:val="0"/>
      <w:divBdr>
        <w:top w:val="none" w:sz="0" w:space="0" w:color="auto"/>
        <w:left w:val="none" w:sz="0" w:space="0" w:color="auto"/>
        <w:bottom w:val="none" w:sz="0" w:space="0" w:color="auto"/>
        <w:right w:val="none" w:sz="0" w:space="0" w:color="auto"/>
      </w:divBdr>
    </w:div>
    <w:div w:id="93821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dc.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bc.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227</Words>
  <Characters>1297</Characters>
  <Application>Microsoft Office Word</Application>
  <DocSecurity>0</DocSecurity>
  <Lines>10</Lines>
  <Paragraphs>3</Paragraphs>
  <ScaleCrop>false</ScaleCrop>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6</cp:revision>
  <dcterms:created xsi:type="dcterms:W3CDTF">2018-01-10T17:44:00Z</dcterms:created>
  <dcterms:modified xsi:type="dcterms:W3CDTF">2018-01-10T18:13:00Z</dcterms:modified>
</cp:coreProperties>
</file>