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Default="00E8734A" w:rsidP="00E8734A">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基于大数据分析的广告投放精准</w:t>
      </w:r>
    </w:p>
    <w:p w:rsidR="00E8734A" w:rsidRDefault="00E8734A" w:rsidP="00E8734A">
      <w:pPr>
        <w:spacing w:line="400" w:lineRule="atLeast"/>
        <w:ind w:firstLine="482"/>
        <w:jc w:val="center"/>
        <w:rPr>
          <w:rFonts w:ascii="Times New Roman" w:hAnsi="Times New Roman"/>
          <w:b/>
        </w:rPr>
      </w:pPr>
      <w:r>
        <w:rPr>
          <w:rFonts w:ascii="Times New Roman" w:eastAsia="楷体_GB2312" w:hAnsi="Times New Roman" w:hint="eastAsia"/>
          <w:bCs/>
          <w:sz w:val="52"/>
          <w:szCs w:val="52"/>
        </w:rPr>
        <w:t>推荐系统构建与方法研究</w:t>
      </w:r>
    </w:p>
    <w:bookmarkEnd w:id="2"/>
    <w:p w:rsidR="00E8734A" w:rsidRDefault="00E8734A"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on the construction and method of accurate advertising recommendation system based on big data analysis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E8734A" w:rsidRDefault="00E8734A" w:rsidP="00E8734A">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6370E8">
      <w:pPr>
        <w:jc w:val="center"/>
        <w:rPr>
          <w:rFonts w:ascii="黑体" w:eastAsia="黑体" w:hAnsi="黑体"/>
          <w:b/>
          <w:sz w:val="32"/>
        </w:rPr>
      </w:pPr>
      <w:r>
        <w:rPr>
          <w:rFonts w:ascii="黑体" w:eastAsia="黑体" w:hAnsi="黑体" w:hint="eastAsia"/>
          <w:b/>
          <w:sz w:val="32"/>
        </w:rPr>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投放商和广告主都能得到良好的商业回报。但是，现有的个性化广告推荐大都是基于内容的推荐，先提取用户当前页面的关键词，然后投放与之匹配的广告，并没有考虑用户自身的兴趣。</w:t>
      </w:r>
    </w:p>
    <w:p w:rsidR="00974267" w:rsidRDefault="00974267" w:rsidP="00974267">
      <w:pPr>
        <w:spacing w:line="360" w:lineRule="auto"/>
        <w:ind w:firstLine="420"/>
        <w:rPr>
          <w:rFonts w:ascii="宋体" w:eastAsia="宋体" w:hAnsi="宋体"/>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、地域及周围商圈密集程度等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通过不同领域广告投放商对广告位的选择进行协同过滤以及组合分析，实现广告投放商向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hint="eastAsia"/>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hint="eastAsia"/>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Default="00FF5618" w:rsidP="00A01C07">
      <w:pPr>
        <w:pStyle w:val="1"/>
        <w:numPr>
          <w:ilvl w:val="0"/>
          <w:numId w:val="21"/>
        </w:numPr>
        <w:jc w:val="center"/>
        <w:rPr>
          <w:rFonts w:ascii="黑体" w:eastAsia="黑体" w:hAnsi="黑体"/>
        </w:rPr>
      </w:pPr>
      <w:r w:rsidRPr="00183C43">
        <w:rPr>
          <w:rFonts w:ascii="黑体" w:eastAsia="黑体" w:hAnsi="黑体" w:hint="eastAsia"/>
        </w:rPr>
        <w:lastRenderedPageBreak/>
        <w:t>绪论</w:t>
      </w:r>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市中所用的广告位招商，仍采用过去广告投放商自主选择（投放位置），然后广告制作商进行广告印制，再然后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近几年来，信息技术和互联网发展势头迅猛，各种各样的资讯以几何倍的速度增长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w:t>
      </w:r>
      <w:r w:rsidRPr="0070761A">
        <w:rPr>
          <w:rFonts w:ascii="宋体" w:eastAsia="宋体" w:hAnsi="宋体" w:hint="eastAsia"/>
          <w:sz w:val="24"/>
          <w:szCs w:val="24"/>
        </w:rPr>
        <w:lastRenderedPageBreak/>
        <w:t>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是不受时间地点限制的，广告的投放也可以是全天候的，广告信息能及时有效的到达用户端口。互动性：移动设备的发展给了交互方式更多的可能性，例如观看视频或者玩</w:t>
      </w: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游戏。随着用户与设备发生互动的时间积累，广告投放商就能获得更多的用户需求。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sz w:val="24"/>
          <w:szCs w:val="24"/>
        </w:rPr>
      </w:pPr>
      <w:r w:rsidRPr="0070761A">
        <w:rPr>
          <w:rFonts w:ascii="宋体" w:eastAsia="宋体" w:hAnsi="宋体" w:hint="eastAsia"/>
          <w:sz w:val="24"/>
          <w:szCs w:val="24"/>
        </w:rPr>
        <w:t>用户使用移动端的次数变得更多，时间更短，投放空间更小，这些变化都促使广告投放商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投放商的收益，都显得非常有必要。</w:t>
      </w:r>
    </w:p>
    <w:p w:rsidR="00B028D8"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A01C0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随着</w:t>
      </w:r>
      <w:r>
        <w:rPr>
          <w:rFonts w:ascii="宋体" w:eastAsia="宋体" w:hAnsi="宋体" w:hint="eastAsia"/>
          <w:sz w:val="24"/>
        </w:rPr>
        <w:t>近年来</w:t>
      </w:r>
      <w:r w:rsidRPr="00683F67">
        <w:rPr>
          <w:rFonts w:ascii="宋体" w:eastAsia="宋体" w:hAnsi="宋体"/>
          <w:sz w:val="24"/>
        </w:rPr>
        <w:t>我国现代广告业市场的重新起步，广告行业显示出强劲的活力。近年来，我国广告市场规模快速稳定增长，2014 年已经成为全球第二大广告市场。2001-2015 年，我国广告市场规模由 794.89亿元增长到 5,973.41 亿元，年均复合增长率达到14.32%，远高于同期 GDP的增长速度。随着全球数字化技术革命的推动，互联网以及移动互联网普及率不断提升，社交网站、视频网站、APP 等新型传播媒介受到热捧，电子商务网站也日趋成熟，使得品牌主可以利用的媒介工具日趋多元化，同时新技术如需求方平台（DSP）和数据管理平台（DMP）的应用，为整合营销传播代理服务行业营造品牌传播效应提供了更为丰富的选择与方案。据实力传播数据分析，互联网广告 2015 年支出增幅达 19%，占全球广</w:t>
      </w:r>
      <w:r w:rsidRPr="00683F67">
        <w:rPr>
          <w:rFonts w:ascii="宋体" w:eastAsia="宋体" w:hAnsi="宋体"/>
          <w:sz w:val="24"/>
        </w:rPr>
        <w:lastRenderedPageBreak/>
        <w:t>告市场的 29.5%，2015 年至 2018 年将保持 13%的平均增速，预计到 2017 年超过电视广告成为全球最大的</w:t>
      </w:r>
      <w:r w:rsidRPr="00683F67">
        <w:rPr>
          <w:rFonts w:ascii="宋体" w:eastAsia="宋体" w:hAnsi="宋体" w:hint="eastAsia"/>
          <w:sz w:val="24"/>
        </w:rPr>
        <w:t>广告媒介，</w:t>
      </w:r>
      <w:r w:rsidRPr="00683F67">
        <w:rPr>
          <w:rFonts w:ascii="宋体" w:eastAsia="宋体" w:hAnsi="宋体"/>
          <w:sz w:val="24"/>
        </w:rPr>
        <w:t>2018 年将占全球广告市场的 37.6%。</w:t>
      </w:r>
    </w:p>
    <w:p w:rsidR="00683F67" w:rsidRDefault="00683F67" w:rsidP="00683F67">
      <w:pPr>
        <w:keepNext/>
        <w:spacing w:beforeLines="50" w:before="156" w:line="360" w:lineRule="auto"/>
        <w:jc w:val="center"/>
      </w:pPr>
      <w:r>
        <w:rPr>
          <w:noProof/>
        </w:rPr>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783297">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随着大数据和云计算的成熟，机器学习和人工智能的发展，使得原有的广告行业发生了天翻地覆的变化，</w:t>
      </w:r>
      <w:r w:rsidRPr="00683F67">
        <w:rPr>
          <w:rFonts w:ascii="宋体" w:eastAsia="宋体" w:hAnsi="宋体" w:hint="eastAsia"/>
          <w:sz w:val="24"/>
        </w:rPr>
        <w:t>互联网广告以其精确度高、互动性强和成本相对较低等特性正受到越来越多广告主的重视。2015 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r w:rsidR="000F608F" w:rsidRPr="000F608F">
        <w:rPr>
          <w:rFonts w:ascii="宋体" w:eastAsia="宋体" w:hAnsi="宋体" w:hint="eastAsia"/>
          <w:sz w:val="24"/>
        </w:rPr>
        <w:t>近几年，中国广告业进入空前活跃时期，无论是广告公司数量、从业人数，还是广告营业额均呈现迅速增长的态势。中国五大媒体广告收入规模从</w:t>
      </w:r>
      <w:r w:rsidR="000F608F" w:rsidRPr="000F608F">
        <w:rPr>
          <w:rFonts w:ascii="宋体" w:eastAsia="宋体" w:hAnsi="宋体"/>
          <w:sz w:val="24"/>
        </w:rPr>
        <w:t xml:space="preserve"> 2010 年的 1,700亿元增长到 2015 年的 3,600 亿元，五年之内复合增长率达到 16%，远超 GDP 增速，预计 2018 年市场规模或将达到 5,524 亿元。</w:t>
      </w:r>
    </w:p>
    <w:p w:rsidR="00683F67" w:rsidRDefault="00683F67" w:rsidP="00683F67">
      <w:pPr>
        <w:pStyle w:val="ab"/>
        <w:keepNext/>
        <w:spacing w:before="390" w:beforeAutospacing="0" w:after="390" w:afterAutospacing="0"/>
        <w:jc w:val="center"/>
      </w:pPr>
      <w:r>
        <w:rPr>
          <w:noProof/>
        </w:rPr>
        <w:lastRenderedPageBreak/>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783297">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606169" w:rsidP="006821F6">
      <w:pPr>
        <w:spacing w:beforeLines="50" w:before="156" w:line="360" w:lineRule="auto"/>
        <w:ind w:firstLineChars="200" w:firstLine="480"/>
        <w:rPr>
          <w:rFonts w:ascii="宋体" w:eastAsia="宋体" w:hAnsi="宋体"/>
          <w:sz w:val="24"/>
        </w:rPr>
      </w:pPr>
      <w:r w:rsidRPr="00606169">
        <w:rPr>
          <w:rFonts w:ascii="宋体" w:eastAsia="宋体" w:hAnsi="宋体"/>
          <w:sz w:val="24"/>
        </w:rPr>
        <w:t>当前，截止到2015年第一季度，微信已经覆盖中国 90% 以上的智能手机，月活跃用户达到 5.49 亿，用户覆盖 200 多个国家、超过 20 种语言。此外，各品牌的微信公众账号总数已经超过 800 万个，移动应用对接数量超过 85000 个，微信支付用户则达到了 4 亿左右。如此庞大的用户规模，为该项目的进行提供了有利的基础。本项目的宗旨在于去</w:t>
      </w:r>
      <w:r w:rsidR="000F608F">
        <w:rPr>
          <w:rFonts w:ascii="宋体" w:eastAsia="宋体" w:hAnsi="宋体" w:hint="eastAsia"/>
          <w:sz w:val="24"/>
        </w:rPr>
        <w:t>APP</w:t>
      </w:r>
      <w:r w:rsidRPr="00606169">
        <w:rPr>
          <w:rFonts w:ascii="宋体" w:eastAsia="宋体" w:hAnsi="宋体"/>
          <w:sz w:val="24"/>
        </w:rPr>
        <w:t>的发展模式，摒弃过去庞大复杂的应用模式，选用新一代的微信应用。新一代的微信应用相对传统的</w:t>
      </w:r>
      <w:r w:rsidR="000F608F">
        <w:rPr>
          <w:rFonts w:ascii="宋体" w:eastAsia="宋体" w:hAnsi="宋体" w:hint="eastAsia"/>
          <w:sz w:val="24"/>
        </w:rPr>
        <w:t>APP</w:t>
      </w:r>
      <w:r w:rsidRPr="00606169">
        <w:rPr>
          <w:rFonts w:ascii="宋体" w:eastAsia="宋体" w:hAnsi="宋体"/>
          <w:sz w:val="24"/>
        </w:rPr>
        <w:t>具有如下优点：易开发：小程序比APP的开发难度降低至少一半，还能跨平台，且接近原生的体验，大幅减少了应用开发的人力，降低创业门槛。易更新：小程序基于Web，可以即时更新（如不考虑微信的审核），有效加速产品的迭代。易互通：小程序之间通过链接就可以相互调起、传递数据。易搜索：小程序中的数据方便搜索引擎索引，可以打破APP信息孤岛。易使用：应用无需安装卸载，即点即用。易传播：传播链接或二维码即可。易推广：利用微信强大的社交流量，获客成本低且更精准。易变现：微信支付的基础设施已经搭好，用户的支付习惯已经养成，微信的广告生态也日益成熟</w:t>
      </w:r>
      <w:r w:rsidR="00C74CAE">
        <w:rPr>
          <w:rFonts w:ascii="宋体" w:eastAsia="宋体" w:hAnsi="宋体" w:hint="eastAsia"/>
          <w:sz w:val="24"/>
        </w:rPr>
        <w:t>。</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w:t>
      </w:r>
      <w:r w:rsidR="00F56884" w:rsidRPr="00F56884">
        <w:rPr>
          <w:rFonts w:ascii="宋体" w:eastAsia="宋体" w:hAnsi="宋体"/>
          <w:sz w:val="24"/>
        </w:rPr>
        <w:lastRenderedPageBreak/>
        <w:t>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在保证产品交付给用户安全的前提下，尽可能减少产品</w:t>
      </w:r>
      <w:r w:rsidR="00F56884">
        <w:rPr>
          <w:rFonts w:ascii="宋体" w:eastAsia="宋体" w:hAnsi="宋体" w:hint="eastAsia"/>
          <w:sz w:val="24"/>
        </w:rPr>
        <w:t>流通环节</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Google的Adsense，早在2003年，谷歌公司就开始将自己的广告商网络提供给第三方使用，如果用户通过Adsense点击了广告，那么广告商将根据点击情况向谷歌付费</w:t>
      </w:r>
      <w:r w:rsidR="00E8734A">
        <w:rPr>
          <w:rFonts w:ascii="宋体" w:eastAsia="宋体" w:hAnsi="宋体" w:hint="eastAsia"/>
          <w:sz w:val="24"/>
        </w:rPr>
        <w:t>；微软也推出了adCenter，通过跟踪用户的消费行为，选取有价值的关键词和目标网站，更好的为广告主寻找潜在目标客户。</w:t>
      </w: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w:t>
      </w:r>
      <w:r w:rsidRPr="001B5F26">
        <w:rPr>
          <w:rFonts w:ascii="宋体" w:eastAsia="宋体" w:hAnsi="宋体" w:hint="eastAsia"/>
          <w:sz w:val="24"/>
          <w:szCs w:val="24"/>
        </w:rPr>
        <w:lastRenderedPageBreak/>
        <w:t>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上爬取数据，比如从搜房网、房天下、链家网、地产网等房产数据，这些房产数据主要包括地理位置信息、房价信息、交通信息、户型信</w:t>
      </w:r>
      <w:r>
        <w:rPr>
          <w:rFonts w:ascii="宋体" w:eastAsia="宋体" w:hAnsi="宋体" w:hint="eastAsia"/>
          <w:sz w:val="24"/>
        </w:rPr>
        <w:lastRenderedPageBreak/>
        <w:t>息、建筑年代、配套属性等信息</w:t>
      </w:r>
      <w:r w:rsidR="006D335F">
        <w:rPr>
          <w:rFonts w:ascii="宋体" w:eastAsia="宋体" w:hAnsi="宋体" w:hint="eastAsia"/>
          <w:sz w:val="24"/>
        </w:rPr>
        <w:t>。同时要对数据进行清洗，失效数据需要通过正则匹配等方式进行清洗。然后对缺失值进行评估，重点是对数据进行特征提取。广告位推荐系统主要工作是设计定价模型，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根据广告位所在小区房价水平和周边商圈密集程度，为广告位价格做初始评估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w:t>
      </w:r>
      <w:r w:rsidR="002B2ADC">
        <w:rPr>
          <w:rFonts w:ascii="宋体" w:eastAsia="宋体" w:hAnsi="宋体" w:hint="eastAsia"/>
          <w:color w:val="FF0000"/>
          <w:sz w:val="24"/>
          <w:szCs w:val="24"/>
        </w:rPr>
        <w:t>地缘特征和用户画像的混合推荐算法。针对数据稀疏性这个问题</w:t>
      </w:r>
      <w:r w:rsidRPr="005C2C1D">
        <w:rPr>
          <w:rFonts w:ascii="宋体" w:eastAsia="宋体" w:hAnsi="宋体" w:hint="eastAsia"/>
          <w:color w:val="FF0000"/>
          <w:sz w:val="24"/>
          <w:szCs w:val="24"/>
        </w:rPr>
        <w:t>，论证了该算法的提升效果。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Default="00BA21BE" w:rsidP="00BA21BE">
      <w:pPr>
        <w:pStyle w:val="2"/>
        <w:rPr>
          <w:rFonts w:ascii="黑体" w:eastAsia="黑体" w:hAnsi="黑体"/>
        </w:rPr>
      </w:pPr>
      <w:r w:rsidRPr="008C4B0C">
        <w:rPr>
          <w:rFonts w:ascii="黑体" w:eastAsia="黑体" w:hAnsi="黑体" w:hint="eastAsia"/>
        </w:rPr>
        <w:t>2.1 引言</w:t>
      </w:r>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自身的性能。目前，机器学习已经应用在了很多领域，比如淘宝网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Databases，KDD)中的一个步骤。数据挖掘一般是指从大量的数据中通过算法搜索隐藏于其中信息的过程。数据挖掘通常与计算机科学有关，并通过统计、在</w:t>
      </w:r>
      <w:r w:rsidRPr="00C55E4F">
        <w:rPr>
          <w:rFonts w:ascii="宋体" w:eastAsia="宋体" w:hAnsi="宋体"/>
          <w:sz w:val="24"/>
        </w:rPr>
        <w:lastRenderedPageBreak/>
        <w:t>线分析处理、情报检索、机器学习、专家系统（依靠过去的经验法则）和模式识别等诸多方法来实现上述目标。</w:t>
      </w:r>
    </w:p>
    <w:p w:rsidR="00BA21BE" w:rsidRDefault="00BA21BE" w:rsidP="008C4B0C">
      <w:pPr>
        <w:pStyle w:val="2"/>
        <w:rPr>
          <w:rFonts w:ascii="黑体" w:eastAsia="黑体" w:hAnsi="黑体"/>
        </w:rPr>
      </w:pPr>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p>
    <w:p w:rsidR="006875B1" w:rsidRPr="006875B1" w:rsidRDefault="006875B1" w:rsidP="006875B1">
      <w:pPr>
        <w:pStyle w:val="3"/>
        <w:rPr>
          <w:rFonts w:ascii="黑体" w:eastAsia="黑体" w:hAnsi="黑体"/>
        </w:rPr>
      </w:pPr>
      <w:r w:rsidRPr="006875B1">
        <w:rPr>
          <w:rFonts w:ascii="黑体" w:eastAsia="黑体" w:hAnsi="黑体" w:hint="eastAsia"/>
        </w:rPr>
        <w:t>2.3.1 用户行为的概念</w:t>
      </w:r>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最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r w:rsidRPr="006875B1">
        <w:rPr>
          <w:rFonts w:ascii="黑体" w:eastAsia="黑体" w:hAnsi="黑体" w:hint="eastAsia"/>
        </w:rPr>
        <w:t>2.3.2 用户行为的分类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(1)眼动行为。对眼动行为的研究在国外还是比较常见的，外国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动行为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lastRenderedPageBreak/>
        <w:t>以上列举的用户行为都是比较通用的，推荐引擎设计人员可以根据自己应用的特点添加特殊的用户行为，并用他们表示用户对物品的喜好。</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在一般应用中，我们提取的用户行为一般都多于一种，关于如何组合这些不同的用户行为，基本上有以下两种方式：</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将不同的行为分组：一般可以分为“查看”和“购买”等等，然后基于不同的行为，计算不同的用户</w:t>
      </w:r>
      <w:r w:rsidRPr="00E03115">
        <w:rPr>
          <w:rFonts w:ascii="宋体" w:eastAsia="宋体" w:hAnsi="宋体"/>
          <w:sz w:val="24"/>
          <w:szCs w:val="24"/>
        </w:rPr>
        <w:t xml:space="preserve"> / 物品相似度。类似于当当网或者 Amazon 给出的“购买了该图书的人还购买了 …”，“查看了图书的人还查看了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得到用户对于物品的总体喜好。一般来说，显式的用户反馈比隐式的权值大，但比较稀疏，毕竟进行显示反馈的用户是少数；同时相对于“查看”，“购买”行为反映用户喜好的程度更大，但这也因应用而异。</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收集了用户行为数据，我们还需要对数据进行一定的预处理，其中最核心的工作就是：减噪和归一化。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减噪：用户行为数据是用户在使用应用过程中产生的，它可能存在大量的噪音和用户的误操作，我们可以通过经典的数据挖掘算法过滤掉行为数据中的噪音，这样可以是我们的分析更加精确。</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如前面讲到的，在计算用户对物品的喜好程度时，可能需要对不同的行为数据进行加权。但可以想象，不同行为的数据取值可能相差很大，比如，用户的查看数据必然比购买数据大的多，如何将各个行为的数据统一在一个相同的取值范围中，从而使得加权求和得到的总体喜好更加精确，就需要我们进行归一化处理。最简单的归一化处理，就是将各类数据除以此类中的最大值，以保证归一化后的数据取值在</w:t>
      </w:r>
      <w:r w:rsidR="00E03115" w:rsidRPr="00E03115">
        <w:rPr>
          <w:rFonts w:ascii="宋体" w:eastAsia="宋体" w:hAnsi="宋体"/>
          <w:sz w:val="24"/>
          <w:szCs w:val="24"/>
        </w:rPr>
        <w:t xml:space="preserve"> [0,1] 范围中。</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r w:rsidRPr="008C4B0C">
        <w:rPr>
          <w:rFonts w:ascii="黑体" w:eastAsia="黑体" w:hAnsi="黑体" w:hint="eastAsia"/>
        </w:rPr>
        <w:lastRenderedPageBreak/>
        <w:t xml:space="preserve">2.4 </w:t>
      </w:r>
      <w:r w:rsidR="002D7B54">
        <w:rPr>
          <w:rFonts w:ascii="黑体" w:eastAsia="黑体" w:hAnsi="黑体" w:hint="eastAsia"/>
        </w:rPr>
        <w:t>协同过滤</w:t>
      </w:r>
    </w:p>
    <w:p w:rsidR="005A08CC" w:rsidRPr="005A08CC" w:rsidRDefault="005A08CC" w:rsidP="005A08CC">
      <w:pPr>
        <w:pStyle w:val="3"/>
        <w:rPr>
          <w:rFonts w:ascii="黑体" w:eastAsia="黑体" w:hAnsi="黑体"/>
        </w:rPr>
      </w:pPr>
      <w:r w:rsidRPr="005A08CC">
        <w:rPr>
          <w:rFonts w:ascii="黑体" w:eastAsia="黑体" w:hAnsi="黑体" w:hint="eastAsia"/>
        </w:rPr>
        <w:t>2.4.1 推荐系统</w:t>
      </w:r>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r w:rsidRPr="00273986">
        <w:rPr>
          <w:rFonts w:ascii="宋体" w:eastAsia="宋体" w:hAnsi="宋体" w:hint="eastAsia"/>
          <w:sz w:val="24"/>
          <w:szCs w:val="24"/>
        </w:rPr>
        <w:t>用用户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中的毎一个项目也可Ｗ由一系列特征进行对象化处理，这取决于项目是什么。比如，如果项目是广告，那就可Ｗ表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lastRenderedPageBreak/>
        <w:t>在协同过滤方法中，我们很显然的会发现，基于协同过滤的推荐系统用可以分为两类：</w:t>
      </w:r>
      <w:r w:rsidRPr="008B7DC1">
        <w:rPr>
          <w:rFonts w:ascii="宋体" w:eastAsia="宋体" w:hAnsi="宋体" w:hint="eastAsia"/>
          <w:sz w:val="24"/>
          <w:szCs w:val="24"/>
        </w:rPr>
        <w:t>基于项</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关于相似度的计算，现有的几种基本方法都是基于向量（Vector）的，其实也就是计算两个向量的距离，距离越近相似度越大。在推荐的场景中，在用户 – 物品偏好的二维矩阵中，我们可以将一个用户对所有物品的偏好作为一个向量来计算用户之间的相似度，或者将所有用户对某个物品的偏好作为一个向量来计算物品之间的相似度。下面我们详细介绍几种常用的相似度计算方法：</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给出了二维平面空间上点集的示意图。</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不论邻居的“远近”，只取最近的 K 个，作为其邻居。如图 1 中的 A，假设要计算点 1 的 5- 邻居，那么根据点之间的距离，我们取最近的 5 个点，分</w:t>
      </w:r>
      <w:r w:rsidRPr="00232A13">
        <w:rPr>
          <w:rFonts w:ascii="宋体" w:eastAsia="宋体" w:hAnsi="宋体" w:cs="宋体" w:hint="eastAsia"/>
          <w:color w:val="2E2E2E"/>
          <w:kern w:val="0"/>
          <w:sz w:val="24"/>
          <w:szCs w:val="24"/>
        </w:rPr>
        <w:lastRenderedPageBreak/>
        <w:t>别是点 2，点 3，点 4，点 7 和点 5。但很明显我们可以看出，这种方法对于孤立点的计算效果不好，因为要取固定个数的邻居，当它附近没有足够多比较相似的点，就被迫取一些不太相似的点作为邻居，这样就影响了邻居相似的程度，比如图 1 中，点 1 和点 5 其实并不是很相似。</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与计算固定数量的邻居的原则不同，基于相似度门槛的邻居计算是对邻居的远近进行最大值的限制，落在以当前点为中心，距离为 K 的区域中的所有点都作为当前点的邻居，这种方法计算得到的邻居个数不确定，但相似度不会出现较大的误差。如图 1 中的 B，从点 1 出发，计算相似度在 K 内的邻居，得到点 2，点 3，点 4 和点 7，这种方法计算出的邻居的相似度程度比前一种优，尤其是对孤立点的处理。</w:t>
      </w:r>
    </w:p>
    <w:p w:rsidR="00E906EE" w:rsidRDefault="00E906EE" w:rsidP="00DD4561">
      <w:pPr>
        <w:keepNext/>
        <w:spacing w:line="360" w:lineRule="auto"/>
        <w:ind w:firstLine="420"/>
        <w:jc w:val="left"/>
      </w:pPr>
      <w:r>
        <w:rPr>
          <w:noProof/>
        </w:rPr>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2A3B24" w:rsidP="002A3B24">
      <w:pPr>
        <w:spacing w:line="360" w:lineRule="auto"/>
        <w:ind w:firstLine="420"/>
        <w:rPr>
          <w:rFonts w:ascii="宋体" w:eastAsia="宋体" w:hAnsi="宋体"/>
          <w:sz w:val="24"/>
          <w:szCs w:val="24"/>
        </w:rPr>
      </w:pPr>
      <w:r w:rsidRPr="002A3B24">
        <w:rPr>
          <w:rFonts w:ascii="宋体" w:eastAsia="宋体" w:hAnsi="宋体" w:hint="eastAsia"/>
          <w:sz w:val="24"/>
          <w:szCs w:val="24"/>
        </w:rPr>
        <w:t>基于用户的协同过滤算法是通过用户的历史行为数据发现用户对商品或内容的喜欢</w:t>
      </w:r>
      <w:r w:rsidRPr="002A3B24">
        <w:rPr>
          <w:rFonts w:ascii="宋体" w:eastAsia="宋体" w:hAnsi="宋体"/>
          <w:sz w:val="24"/>
          <w:szCs w:val="24"/>
        </w:rPr>
        <w:t>(如商品购买，收藏，内容评论或分享)，并对这些喜好进行度量和打分。根据不同用户对相同商品或内容的态度和偏好程度计算用户之间的关系。在有相同喜好的用户间进行商品推荐。简单的说就是如果A,B两个用户都购买了x,y,z三本图书，并且给出了5星的好评。那么A和B就属于同一类用户。可以将A看过的图书</w:t>
      </w:r>
      <w:r w:rsidR="00A7434B">
        <w:rPr>
          <w:rFonts w:ascii="宋体" w:eastAsia="宋体" w:hAnsi="宋体" w:hint="eastAsia"/>
          <w:sz w:val="24"/>
          <w:szCs w:val="24"/>
        </w:rPr>
        <w:t>W</w:t>
      </w:r>
      <w:r w:rsidRPr="002A3B24">
        <w:rPr>
          <w:rFonts w:ascii="宋体" w:eastAsia="宋体" w:hAnsi="宋体"/>
          <w:sz w:val="24"/>
          <w:szCs w:val="24"/>
        </w:rPr>
        <w:t>也推荐给用户B。</w:t>
      </w:r>
    </w:p>
    <w:p w:rsidR="002A3B24" w:rsidRDefault="002A3B24" w:rsidP="002A3B24">
      <w:pPr>
        <w:spacing w:line="360" w:lineRule="auto"/>
        <w:jc w:val="center"/>
        <w:rPr>
          <w:rFonts w:ascii="宋体" w:eastAsia="宋体" w:hAnsi="宋体"/>
          <w:sz w:val="24"/>
          <w:szCs w:val="24"/>
        </w:rPr>
      </w:pPr>
      <w:r>
        <w:rPr>
          <w:noProof/>
        </w:rPr>
        <w:lastRenderedPageBreak/>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r w:rsidRPr="00D727FD">
        <w:rPr>
          <w:rFonts w:ascii="黑体" w:eastAsia="黑体" w:hAnsi="黑体" w:hint="eastAsia"/>
        </w:rPr>
        <w:t>2.5本章小结</w:t>
      </w:r>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p>
    <w:p w:rsidR="00DD6278" w:rsidRDefault="00DD6278" w:rsidP="00D50D7C">
      <w:pPr>
        <w:pStyle w:val="2"/>
        <w:rPr>
          <w:rFonts w:ascii="黑体" w:eastAsia="黑体" w:hAnsi="黑体"/>
        </w:rPr>
      </w:pPr>
      <w:r w:rsidRPr="00D50D7C">
        <w:rPr>
          <w:rFonts w:ascii="黑体" w:eastAsia="黑体" w:hAnsi="黑体" w:hint="eastAsia"/>
        </w:rPr>
        <w:t>3.1 引言</w:t>
      </w:r>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利用数据挖掘技术，从网上爬取</w:t>
      </w:r>
      <w:r w:rsidR="00CC12CF" w:rsidRPr="00351EB1">
        <w:rPr>
          <w:rFonts w:ascii="宋体" w:eastAsia="宋体" w:hAnsi="宋体" w:hint="eastAsia"/>
          <w:sz w:val="24"/>
          <w:szCs w:val="24"/>
        </w:rPr>
        <w:t>相应的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r w:rsidRPr="001A6AB8">
        <w:rPr>
          <w:rFonts w:ascii="黑体" w:eastAsia="黑体" w:hAnsi="黑体" w:hint="eastAsia"/>
        </w:rPr>
        <w:t>3.2 数据爬取</w:t>
      </w:r>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r w:rsidRPr="00E8043E">
        <w:rPr>
          <w:rFonts w:ascii="黑体" w:eastAsia="黑体" w:hAnsi="黑体" w:hint="eastAsia"/>
        </w:rPr>
        <w:t>3.2.1 网络爬虫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解析器和资源库三部分组成。调度器主要负责给主程序中的各个爬虫线程分配工作任务。调度器是网络爬虫的中央控制器，它根据系统传过来的URL，分配一线程，启动此线程以调用爬虫爬取网页。解析器负责下载网页，解页面，处理析网页的内容，爬虫的基本工作是由解析器完成的。资源库用于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493395</wp:posOffset>
                </wp:positionH>
                <wp:positionV relativeFrom="paragraph">
                  <wp:posOffset>95250</wp:posOffset>
                </wp:positionV>
                <wp:extent cx="4221480" cy="2183130"/>
                <wp:effectExtent l="7620" t="5080" r="9525" b="1206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2183130"/>
                          <a:chOff x="3120" y="726"/>
                          <a:chExt cx="5266" cy="3077"/>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2B212C" w:rsidRDefault="002B212C" w:rsidP="00AE0758">
                              <w:pPr>
                                <w:ind w:firstLineChars="50" w:firstLine="105"/>
                              </w:pPr>
                              <w:r>
                                <w:rPr>
                                  <w:rFonts w:hint="eastAsia"/>
                                </w:rPr>
                                <w:t>Web</w:t>
                              </w:r>
                            </w:p>
                            <w:p w:rsidR="002B212C" w:rsidRDefault="002B212C"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2B212C" w:rsidRDefault="002B212C"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2B212C" w:rsidRDefault="002B212C"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a:off x="5812" y="1331"/>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2086"/>
                            <a:ext cx="1214" cy="585"/>
                          </a:xfrm>
                          <a:prstGeom prst="rect">
                            <a:avLst/>
                          </a:prstGeom>
                          <a:solidFill>
                            <a:srgbClr val="FFFFFF"/>
                          </a:solidFill>
                          <a:ln w="9525">
                            <a:solidFill>
                              <a:srgbClr val="000000"/>
                            </a:solidFill>
                            <a:miter lim="800000"/>
                            <a:headEnd/>
                            <a:tailEnd/>
                          </a:ln>
                        </wps:spPr>
                        <wps:txbx>
                          <w:txbxContent>
                            <w:p w:rsidR="002B212C" w:rsidRDefault="002B212C"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56" y="2086"/>
                            <a:ext cx="1130" cy="585"/>
                          </a:xfrm>
                          <a:prstGeom prst="rect">
                            <a:avLst/>
                          </a:prstGeom>
                          <a:solidFill>
                            <a:srgbClr val="FFFFFF"/>
                          </a:solidFill>
                          <a:ln w="9525">
                            <a:solidFill>
                              <a:srgbClr val="000000"/>
                            </a:solidFill>
                            <a:miter lim="800000"/>
                            <a:headEnd/>
                            <a:tailEnd/>
                          </a:ln>
                        </wps:spPr>
                        <wps:txbx>
                          <w:txbxContent>
                            <w:p w:rsidR="002B212C" w:rsidRDefault="002B212C"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2379"/>
                            <a:ext cx="83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21" y="1331"/>
                            <a:ext cx="13"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2" y="2671"/>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3270"/>
                            <a:ext cx="1301" cy="533"/>
                          </a:xfrm>
                          <a:prstGeom prst="flowChartMagneticDisk">
                            <a:avLst/>
                          </a:prstGeom>
                          <a:solidFill>
                            <a:srgbClr val="FFFFFF"/>
                          </a:solidFill>
                          <a:ln w="9525">
                            <a:solidFill>
                              <a:srgbClr val="000000"/>
                            </a:solidFill>
                            <a:round/>
                            <a:headEnd/>
                            <a:tailEnd/>
                          </a:ln>
                        </wps:spPr>
                        <wps:txbx>
                          <w:txbxContent>
                            <w:p w:rsidR="002B212C" w:rsidRDefault="002B212C" w:rsidP="00AE0758">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8.85pt;margin-top:7.5pt;width:332.4pt;height:171.9pt;z-index:251659264" coordorigin="3120,726" coordsize="526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2B212C" w:rsidRDefault="002B212C" w:rsidP="00AE0758">
                        <w:pPr>
                          <w:ind w:firstLineChars="50" w:firstLine="105"/>
                        </w:pPr>
                        <w:r>
                          <w:rPr>
                            <w:rFonts w:hint="eastAsia"/>
                          </w:rPr>
                          <w:t>Web</w:t>
                        </w:r>
                      </w:p>
                      <w:p w:rsidR="002B212C" w:rsidRDefault="002B212C"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2B212C" w:rsidRDefault="002B212C"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2B212C" w:rsidRDefault="002B212C" w:rsidP="00AE0758">
                        <w:r>
                          <w:rPr>
                            <w:rFonts w:hint="eastAsia"/>
                          </w:rPr>
                          <w:t>URL队列</w:t>
                        </w:r>
                      </w:p>
                    </w:txbxContent>
                  </v:textbox>
                </v:rect>
                <v:shape id="AutoShape 23" o:spid="_x0000_s1032" type="#_x0000_t32" style="position:absolute;left:5812;top:1331;width:1;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Rectangle 24" o:spid="_x0000_s1033" style="position:absolute;left:5204;top:208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2B212C" w:rsidRDefault="002B212C" w:rsidP="00AE0758">
                        <w:r>
                          <w:rPr>
                            <w:rFonts w:hint="eastAsia"/>
                          </w:rPr>
                          <w:t>页面解析器</w:t>
                        </w:r>
                      </w:p>
                    </w:txbxContent>
                  </v:textbox>
                </v:rect>
                <v:rect id="Rectangle 25" o:spid="_x0000_s1034" style="position:absolute;left:7256;top:208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2B212C" w:rsidRDefault="002B212C" w:rsidP="00AE0758">
                        <w:r>
                          <w:rPr>
                            <w:rFonts w:hint="eastAsia"/>
                          </w:rPr>
                          <w:t>URL数据库</w:t>
                        </w:r>
                      </w:p>
                    </w:txbxContent>
                  </v:textbox>
                </v:rect>
                <v:shape id="AutoShape 26" o:spid="_x0000_s1035" type="#_x0000_t32" style="position:absolute;left:6418;top:2379;width: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331;width:13;height: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12;top:2671;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3270;width:130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2B212C" w:rsidRDefault="002B212C" w:rsidP="00AE0758">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E91A96" w:rsidRDefault="00AE0758" w:rsidP="00AE0758">
      <w:pPr>
        <w:pStyle w:val="af2"/>
      </w:pPr>
      <w:r w:rsidRPr="00E91A96">
        <w:rPr>
          <w:rFonts w:hint="eastAsia"/>
        </w:rPr>
        <w:t>图2-1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而聚焦爬虫是在通用爬虫的基础上添加一些主题定制模块，因此它除了调度器，解析器和资源库之外，一般还要有搜索策略和网页及URL的主题相关度评价模块。本文设计的聚焦爬虫结构图见图3-1.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30" w:name="_Toc292492476"/>
      <w:bookmarkStart w:id="31" w:name="_Toc292495212"/>
      <w:r w:rsidRPr="00E8043E">
        <w:rPr>
          <w:rFonts w:ascii="黑体" w:eastAsia="黑体" w:hAnsi="黑体"/>
        </w:rPr>
        <w:t>3.2.2</w:t>
      </w:r>
      <w:r w:rsidR="00AE0758" w:rsidRPr="00E8043E">
        <w:rPr>
          <w:rFonts w:ascii="黑体" w:eastAsia="黑体" w:hAnsi="黑体" w:hint="eastAsia"/>
        </w:rPr>
        <w:t xml:space="preserve"> 爬虫流程</w:t>
      </w:r>
      <w:bookmarkEnd w:id="30"/>
      <w:bookmarkEnd w:id="31"/>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搜全率，要求数据资源很庞大全面。在过滤方面有些常常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E0758" w:rsidRDefault="00AE0758" w:rsidP="00AE0758">
      <w:pPr>
        <w:pStyle w:val="af2"/>
        <w:spacing w:line="360" w:lineRule="auto"/>
        <w:rPr>
          <w:rFonts w:ascii="宋体" w:eastAsia="宋体" w:hAnsi="宋体"/>
        </w:rPr>
      </w:pPr>
      <w:r w:rsidRPr="00AE0758">
        <w:rPr>
          <w:rFonts w:ascii="宋体" w:eastAsia="宋体" w:hAnsi="宋体" w:hint="eastAsia"/>
        </w:rPr>
        <w:t>图2-2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从图2-2可以看出，传统爬虫和聚焦爬虫的区别，聚焦爬虫需要对网页进行过滤，所以对它所抓取的URL都要根据一定的分析算法进行评价，以过滤符合主题的网页。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由于通用模块是由控制器，解析器和资源库三部分组成，而聚焦爬虫是在通用爬虫的基础上增加主题相关模块来实现的，所以聚焦爬虫比通用爬虫要多出一</w:t>
      </w:r>
      <w:r w:rsidRPr="00E42F55">
        <w:rPr>
          <w:rFonts w:ascii="宋体" w:eastAsia="宋体" w:hAnsi="宋体" w:cs="Times New Roman" w:hint="eastAsia"/>
          <w:sz w:val="24"/>
          <w:szCs w:val="24"/>
        </w:rPr>
        <w:lastRenderedPageBreak/>
        <w:t>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基于数据抽取器的聚焦爬虫和基于用户学习的聚焦爬虫[15]。本文所研究的聚焦爬虫正是一个侧重于数据抽取的聚焦爬虫，因此采用了基于数据抽取器的聚焦爬虫体系结构。系统框架图如图3-1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19050" t="0" r="254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2B212C" w:rsidRPr="004E72A8" w:rsidRDefault="002B212C"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0"/>
                            <a:ext cx="4107691" cy="1986817"/>
                            <a:chOff x="2116" y="7450"/>
                            <a:chExt cx="6997" cy="3386"/>
                          </a:xfrm>
                        </wpg:grpSpPr>
                        <wps:wsp>
                          <wps:cNvPr id="257" name="AutoShape 111"/>
                          <wps:cNvSpPr>
                            <a:spLocks noChangeArrowheads="1"/>
                          </wps:cNvSpPr>
                          <wps:spPr bwMode="auto">
                            <a:xfrm>
                              <a:off x="4521" y="10155"/>
                              <a:ext cx="1560" cy="659"/>
                            </a:xfrm>
                            <a:prstGeom prst="flowChartMagneticDisk">
                              <a:avLst/>
                            </a:prstGeom>
                            <a:solidFill>
                              <a:srgbClr val="FFFFFF"/>
                            </a:solidFill>
                            <a:ln w="9525">
                              <a:solidFill>
                                <a:srgbClr val="000000"/>
                              </a:solidFill>
                              <a:round/>
                              <a:headEnd/>
                              <a:tailEnd/>
                            </a:ln>
                          </wps:spPr>
                          <wps:txbx>
                            <w:txbxContent>
                              <w:p w:rsidR="002B212C" w:rsidRPr="004E72A8" w:rsidRDefault="002B212C" w:rsidP="00E42F55">
                                <w:pP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705"/>
                            </a:xfrm>
                            <a:prstGeom prst="flowChartMagneticDisk">
                              <a:avLst/>
                            </a:prstGeom>
                            <a:solidFill>
                              <a:srgbClr val="FFFFFF"/>
                            </a:solidFill>
                            <a:ln w="9525">
                              <a:solidFill>
                                <a:srgbClr val="000000"/>
                              </a:solidFill>
                              <a:round/>
                              <a:headEnd/>
                              <a:tailEnd/>
                            </a:ln>
                          </wps:spPr>
                          <wps:txbx>
                            <w:txbxContent>
                              <w:p w:rsidR="002B212C" w:rsidRPr="004E72A8" w:rsidRDefault="002B212C"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爬取模块</w:t>
                                  </w:r>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2B212C" w:rsidRPr="004E72A8" w:rsidRDefault="002B212C"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5" y="9690"/>
                                <a:ext cx="1"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1"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2B212C" w:rsidRPr="004E72A8" w:rsidRDefault="002B212C"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2B212C" w:rsidRPr="004E72A8" w:rsidRDefault="002B212C" w:rsidP="00E42F55">
                        <w:pPr>
                          <w:jc w:val="center"/>
                          <w:rPr>
                            <w:sz w:val="19"/>
                          </w:rPr>
                        </w:pPr>
                        <w:r w:rsidRPr="004E72A8">
                          <w:rPr>
                            <w:rFonts w:hint="eastAsia"/>
                            <w:sz w:val="19"/>
                          </w:rPr>
                          <w:t>URL集</w:t>
                        </w:r>
                      </w:p>
                    </w:txbxContent>
                  </v:textbox>
                </v:shape>
                <v:group id="Group 110" o:spid="_x0000_s1043" style="position:absolute;top:4595;width:41076;height:19868" coordorigin="2116,7450" coordsize="699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网页资源库</w:t>
                          </w:r>
                        </w:p>
                      </w:txbxContent>
                    </v:textbox>
                  </v:shape>
                  <v:shape id="AutoShape 112" o:spid="_x0000_s1045" type="#_x0000_t132" style="position:absolute;left:7605;top:10131;width:1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2B212C" w:rsidRPr="004E72A8" w:rsidRDefault="002B212C"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爬取模块</w:t>
                            </w:r>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2B212C" w:rsidRPr="004E72A8" w:rsidRDefault="002B212C"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1;height: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1;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图3-1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32" w:name="_Toc291090107"/>
      <w:bookmarkStart w:id="33" w:name="_Toc292492492"/>
      <w:bookmarkStart w:id="34" w:name="_Toc292495228"/>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32"/>
      <w:bookmarkEnd w:id="33"/>
      <w:bookmarkEnd w:id="34"/>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-1可知，此聚焦爬虫的重点是对主题数据的抓取，因此主题定制和模版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5" w:name="_Toc292492493"/>
      <w:bookmarkStart w:id="36"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35"/>
      <w:bookmarkEnd w:id="36"/>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lastRenderedPageBreak/>
        <w:t>过滤设置包括所要下载的文件的类型、大小等，文件类型主要有图形文件（比如jpg、gif、png等）、文本文件（如html、txt、asp等）、可运行文件（如exe、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经过了过滤而得到的URL都放在一个优先队列中，该优先队列按页面入度值进行排序。然后调度模块会给队列中的每个URL分配线程，进行抓取。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7" w:name="_Toc292492494"/>
      <w:bookmarkStart w:id="38"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调度和爬取模块</w:t>
      </w:r>
      <w:bookmarkEnd w:id="37"/>
      <w:bookmarkEnd w:id="38"/>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线程数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爬取模块根据调度模块的请求，采集一个网页，并更新网页资源库，同时抽取该网页的链接给过滤模块[18]。它的功能比较简单，它主要负责下载网页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9" w:name="_Toc292492495"/>
      <w:bookmarkStart w:id="40"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39"/>
      <w:bookmarkEnd w:id="40"/>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解析模块是爬虫核心模块，它需要对爬取模块爬取的内容进行解析。解析模块主要有词法分析器和语法分析器两部分组成。如图3-2所示：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212C" w:rsidRDefault="002B212C" w:rsidP="00E42F55">
                                <w:r>
                                  <w:rPr>
                                    <w:rFonts w:hint="eastAsia"/>
                                  </w:rPr>
                                  <w:t>否</w:t>
                                </w:r>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212C" w:rsidRDefault="002B212C" w:rsidP="00E42F55">
                                <w:r>
                                  <w:rPr>
                                    <w:rFonts w:hint="eastAsia"/>
                                  </w:rPr>
                                  <w:t>否</w:t>
                                </w:r>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212C" w:rsidRDefault="002B212C" w:rsidP="00E42F55">
                                <w:r>
                                  <w:rPr>
                                    <w:rFonts w:hint="eastAsia"/>
                                  </w:rPr>
                                  <w:t>否</w:t>
                                </w:r>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212C" w:rsidRDefault="002B212C"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212C" w:rsidRDefault="002B212C"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212C" w:rsidRDefault="002B212C"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2B212C" w:rsidRDefault="002B212C"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2B212C" w:rsidRDefault="002B212C"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2B212C" w:rsidRDefault="002B212C"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2B212C" w:rsidRDefault="002B212C"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2B212C" w:rsidRDefault="002B212C"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2B212C" w:rsidRDefault="002B212C"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2B212C" w:rsidRDefault="002B212C"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2B212C" w:rsidRDefault="002B212C"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2B212C" w:rsidRDefault="002B212C" w:rsidP="00E42F55">
                          <w:r>
                            <w:rPr>
                              <w:rFonts w:hint="eastAsia"/>
                            </w:rPr>
                            <w:t>否</w:t>
                          </w:r>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2B212C" w:rsidRDefault="002B212C" w:rsidP="00E42F55">
                          <w:r>
                            <w:rPr>
                              <w:rFonts w:hint="eastAsia"/>
                            </w:rPr>
                            <w:t>否</w:t>
                          </w:r>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2B212C" w:rsidRDefault="002B212C" w:rsidP="00E42F55">
                          <w:r>
                            <w:rPr>
                              <w:rFonts w:hint="eastAsia"/>
                            </w:rPr>
                            <w:t>否</w:t>
                          </w:r>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2B212C" w:rsidRDefault="002B212C"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2B212C" w:rsidRDefault="002B212C"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2B212C" w:rsidRDefault="002B212C"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2B212C" w:rsidRDefault="002B212C"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2B212C" w:rsidRDefault="002B212C"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2B212C" w:rsidRDefault="002B212C"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2B212C" w:rsidRDefault="002B212C"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2B212C" w:rsidRDefault="002B212C"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2B212C" w:rsidRDefault="002B212C"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2B212C" w:rsidRDefault="002B212C"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2B212C" w:rsidRDefault="002B212C"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图3-2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如图3-2所示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网页解析器主要经过词法分析和语法分析。对由爬取模块爬取的每个网页，词法分析器对其进行分词，保存为一个个的词法单元。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E42F55">
      <w:pPr>
        <w:spacing w:line="360" w:lineRule="auto"/>
        <w:rPr>
          <w:rFonts w:ascii="宋体" w:eastAsia="宋体" w:hAnsi="宋体"/>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。关于本文的HTML分析器如何实</w:t>
      </w:r>
      <w:r w:rsidRPr="00E42F55">
        <w:rPr>
          <w:rFonts w:ascii="宋体" w:eastAsia="宋体" w:hAnsi="宋体" w:cs="Times New Roman" w:hint="eastAsia"/>
          <w:sz w:val="24"/>
          <w:szCs w:val="24"/>
        </w:rPr>
        <w:lastRenderedPageBreak/>
        <w:t>现容错功能，其具体算法在4.3.2节的分析算法中有详细说明。</w:t>
      </w:r>
    </w:p>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在进行特征分析时，采取LBS（基于位置服务），基于对象成分划分等方式，针对异源多构的数据模型进行多种数据分类，采取有效的算法和优先级的调控，给出最合适的受众群体的选择。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（2）广告商特征分析（数据挖掘）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已经完成了对搜房网房天下、安居客、焦点房地产网、365地产家居、吉屋网等国内排名前五的房产网站的数据爬取，数据量达</w:t>
      </w:r>
      <w:r w:rsidRPr="00976DF8">
        <w:rPr>
          <w:rFonts w:ascii="宋体" w:eastAsia="宋体" w:hAnsi="宋体" w:hint="eastAsia"/>
          <w:sz w:val="24"/>
        </w:rPr>
        <w:t>20多TB。</w:t>
      </w:r>
      <w:r w:rsidRPr="00976DF8">
        <w:rPr>
          <w:rFonts w:ascii="宋体" w:eastAsia="宋体" w:hAnsi="宋体"/>
          <w:sz w:val="24"/>
        </w:rPr>
        <w:t>对于爬取网站上楼盘信息进行了成分提取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sidR="00351EB1">
        <w:rPr>
          <w:rFonts w:eastAsia="仿宋" w:hint="eastAsia"/>
          <w:sz w:val="24"/>
        </w:rPr>
        <w:t>3-</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5">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Default="00191B0A" w:rsidP="00191B0A">
      <w:pPr>
        <w:jc w:val="center"/>
        <w:rPr>
          <w:rFonts w:eastAsia="仿宋"/>
          <w:sz w:val="24"/>
        </w:rPr>
      </w:pPr>
      <w:r>
        <w:rPr>
          <w:rFonts w:eastAsia="仿宋" w:hint="eastAsia"/>
          <w:sz w:val="24"/>
        </w:rPr>
        <w:t>图</w:t>
      </w:r>
      <w:r w:rsidR="008C11E5">
        <w:rPr>
          <w:rFonts w:eastAsia="仿宋" w:hint="eastAsia"/>
          <w:sz w:val="24"/>
        </w:rPr>
        <w:t>3-</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5202A1">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我们爬取了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同时还对爬取的数据进行了分类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w:t>
      </w:r>
      <w:r w:rsidR="00C560FA">
        <w:rPr>
          <w:rFonts w:ascii="宋体" w:eastAsia="宋体" w:hAnsi="宋体" w:hint="eastAsia"/>
          <w:sz w:val="24"/>
        </w:rPr>
        <w:lastRenderedPageBreak/>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5202A1">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Pr="001A6AB8">
        <w:rPr>
          <w:rFonts w:ascii="宋体" w:eastAsia="宋体" w:hAnsi="宋体"/>
          <w:sz w:val="24"/>
          <w:szCs w:val="24"/>
        </w:rPr>
        <w:t xml:space="preserve">3-3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783297">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Pr="001A6AB8">
        <w:rPr>
          <w:rFonts w:ascii="宋体" w:eastAsia="宋体" w:hAnsi="宋体"/>
          <w:sz w:val="24"/>
        </w:rPr>
        <w:t xml:space="preserve">3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示用户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Pr="00264A95">
        <w:rPr>
          <w:rFonts w:ascii="宋体" w:eastAsia="宋体" w:hAnsi="宋体"/>
          <w:sz w:val="24"/>
        </w:rPr>
        <w:fldChar w:fldCharType="begin"/>
      </w:r>
      <w:r w:rsidRPr="00264A95">
        <w:rPr>
          <w:rFonts w:ascii="宋体" w:eastAsia="宋体" w:hAnsi="宋体"/>
          <w:sz w:val="24"/>
        </w:rPr>
        <w:instrText xml:space="preserve"> SEQ 图 \* ARABIC </w:instrText>
      </w:r>
      <w:r w:rsidRPr="00264A95">
        <w:rPr>
          <w:rFonts w:ascii="宋体" w:eastAsia="宋体" w:hAnsi="宋体"/>
          <w:sz w:val="24"/>
        </w:rPr>
        <w:fldChar w:fldCharType="separate"/>
      </w:r>
      <w:r w:rsidR="00783297">
        <w:rPr>
          <w:rFonts w:ascii="宋体" w:eastAsia="宋体" w:hAnsi="宋体"/>
          <w:noProof/>
          <w:sz w:val="24"/>
        </w:rPr>
        <w:t>4</w:t>
      </w:r>
      <w:r w:rsidRPr="00264A95">
        <w:rPr>
          <w:rFonts w:ascii="宋体" w:eastAsia="宋体" w:hAnsi="宋体"/>
          <w:sz w:val="24"/>
        </w:rPr>
        <w:fldChar w:fldCharType="end"/>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建立用户模型的方法有很多，在应用领域使用最多的主要有三种，手工定制建模、示例建模和自动建模。手工定制模型需要用户在兴趣选择界面勾选或输入文字内容来确定用户模型。例如手机新闻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浪微博</w:t>
      </w:r>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与点赞等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本章基于爬虫等数据挖掘的方法，爬取了信息房产和用户的相关信息，并对数据和信息进行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解析器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p>
    <w:p w:rsidR="00976DF8" w:rsidRDefault="008B1C1F" w:rsidP="00B34038">
      <w:pPr>
        <w:pStyle w:val="2"/>
        <w:rPr>
          <w:rFonts w:ascii="黑体" w:eastAsia="黑体" w:hAnsi="黑体"/>
        </w:rPr>
      </w:pPr>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投放商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41" w:name="_Toc483956649"/>
      <w:bookmarkStart w:id="42" w:name="_Toc483961934"/>
      <w:bookmarkStart w:id="43" w:name="_Toc483965368"/>
      <w:bookmarkStart w:id="44" w:name="_Toc483965585"/>
      <w:bookmarkStart w:id="45" w:name="_Toc483965762"/>
      <w:bookmarkStart w:id="46" w:name="_Toc484367328"/>
      <w:bookmarkStart w:id="47" w:name="_Toc484367365"/>
      <w:bookmarkStart w:id="48" w:name="_Toc484367396"/>
      <w:bookmarkStart w:id="49" w:name="_Toc484367822"/>
      <w:bookmarkStart w:id="50" w:name="_Toc484368529"/>
      <w:bookmarkStart w:id="51" w:name="_Toc484368548"/>
      <w:bookmarkStart w:id="52" w:name="_Toc484368688"/>
      <w:bookmarkStart w:id="53" w:name="_Toc484371397"/>
      <w:bookmarkStart w:id="54" w:name="_Toc484371444"/>
      <w:bookmarkStart w:id="55" w:name="_Toc512273535"/>
      <w:bookmarkStart w:id="56" w:name="_Toc512633151"/>
      <w:bookmarkStart w:id="57" w:name="_Toc512634890"/>
      <w:bookmarkStart w:id="58" w:name="_Toc51263763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59" w:name="_Toc483956650"/>
      <w:bookmarkStart w:id="60" w:name="_Toc483961935"/>
      <w:bookmarkStart w:id="61" w:name="_Toc483965369"/>
      <w:bookmarkStart w:id="62" w:name="_Toc483965586"/>
      <w:bookmarkStart w:id="63" w:name="_Toc483965763"/>
      <w:bookmarkStart w:id="64" w:name="_Toc484367329"/>
      <w:bookmarkStart w:id="65" w:name="_Toc484367366"/>
      <w:bookmarkStart w:id="66" w:name="_Toc484367397"/>
      <w:bookmarkStart w:id="67" w:name="_Toc484367823"/>
      <w:bookmarkStart w:id="68" w:name="_Toc484368530"/>
      <w:bookmarkStart w:id="69" w:name="_Toc484368549"/>
      <w:bookmarkStart w:id="70" w:name="_Toc484368689"/>
      <w:bookmarkStart w:id="71" w:name="_Toc484371398"/>
      <w:bookmarkStart w:id="72" w:name="_Toc484371445"/>
      <w:bookmarkStart w:id="73" w:name="_Toc512273536"/>
      <w:bookmarkStart w:id="74" w:name="_Toc512633152"/>
      <w:bookmarkStart w:id="75" w:name="_Toc512634891"/>
      <w:bookmarkStart w:id="76" w:name="_Toc51263763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77" w:name="_Toc484367827"/>
      <w:bookmarkStart w:id="78" w:name="_Toc484368536"/>
      <w:bookmarkStart w:id="79" w:name="_Toc484368555"/>
      <w:bookmarkStart w:id="80" w:name="_Toc484368695"/>
      <w:bookmarkStart w:id="81" w:name="_Toc484371404"/>
      <w:bookmarkStart w:id="82" w:name="_Toc484371451"/>
      <w:bookmarkStart w:id="83" w:name="_Toc512273538"/>
      <w:bookmarkStart w:id="84" w:name="_Toc512633154"/>
      <w:bookmarkStart w:id="85" w:name="_Toc512634893"/>
      <w:bookmarkStart w:id="86" w:name="_Toc512637637"/>
      <w:bookmarkStart w:id="87" w:name="_Toc483965771"/>
      <w:bookmarkEnd w:id="77"/>
      <w:bookmarkEnd w:id="78"/>
      <w:bookmarkEnd w:id="79"/>
      <w:bookmarkEnd w:id="80"/>
      <w:bookmarkEnd w:id="81"/>
      <w:bookmarkEnd w:id="82"/>
      <w:bookmarkEnd w:id="83"/>
      <w:bookmarkEnd w:id="84"/>
      <w:bookmarkEnd w:id="85"/>
      <w:bookmarkEnd w:id="86"/>
    </w:p>
    <w:p w:rsidR="00680B5C" w:rsidRPr="001B2313" w:rsidRDefault="008B1C1F" w:rsidP="00495EE2">
      <w:pPr>
        <w:pStyle w:val="3"/>
        <w:spacing w:line="276" w:lineRule="auto"/>
        <w:rPr>
          <w:rFonts w:ascii="黑体" w:eastAsia="黑体" w:hAnsi="黑体"/>
          <w:sz w:val="28"/>
          <w:szCs w:val="28"/>
          <w:lang w:val="zh-CN"/>
        </w:rPr>
      </w:pPr>
      <w:bookmarkStart w:id="88" w:name="_Toc51263763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88"/>
    </w:p>
    <w:p w:rsidR="00680B5C" w:rsidRPr="00680B5C" w:rsidRDefault="00680B5C" w:rsidP="00680B5C">
      <w:pPr>
        <w:spacing w:line="360" w:lineRule="auto"/>
        <w:ind w:firstLine="420"/>
        <w:rPr>
          <w:rFonts w:ascii="宋体" w:eastAsia="宋体" w:hAnsi="宋体"/>
          <w:sz w:val="24"/>
          <w:szCs w:val="24"/>
          <w:lang w:val="zh-CN"/>
        </w:rPr>
      </w:pPr>
      <w:bookmarkStart w:id="89"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90" w:name="_Toc512637639"/>
      <w:bookmarkEnd w:id="87"/>
      <w:bookmarkEnd w:id="89"/>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90"/>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连续时间短的的房价信息（用于数据标引）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91" w:name="_Toc51263764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91"/>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967E44">
      <w:pPr>
        <w:keepNext/>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矩阵对图像进行二值化处理，得到一个0-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967E44">
      <w:pPr>
        <w:keepNext/>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矩阵对图像进行二值化处理，得到一个0-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92" w:name="_Toc51263764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92"/>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93" w:name="_Hlk484368947"/>
      <w:r w:rsidRPr="00A93AB3">
        <w:rPr>
          <w:rFonts w:ascii="宋体" w:hAnsi="宋体" w:hint="eastAsia"/>
          <w:sz w:val="24"/>
          <w:lang w:val="zh-CN"/>
        </w:rPr>
        <w:t>Label：最终决定分类的Label</w:t>
      </w:r>
      <w:bookmarkEnd w:id="93"/>
    </w:p>
    <w:p w:rsidR="00680B5C" w:rsidRPr="004A40E9" w:rsidRDefault="001B2313" w:rsidP="009947E4">
      <w:pPr>
        <w:pStyle w:val="3"/>
        <w:spacing w:line="276" w:lineRule="auto"/>
        <w:rPr>
          <w:rFonts w:ascii="黑体" w:eastAsia="黑体" w:hAnsi="黑体"/>
          <w:sz w:val="28"/>
          <w:szCs w:val="28"/>
          <w:lang w:val="zh-CN"/>
        </w:rPr>
      </w:pPr>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783297">
        <w:rPr>
          <w:rFonts w:ascii="宋体" w:eastAsia="宋体" w:hAnsi="宋体"/>
          <w:noProof/>
          <w:sz w:val="24"/>
        </w:rPr>
        <w:t>5</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p>
    <w:p w:rsidR="00132C1C" w:rsidRDefault="00132C1C" w:rsidP="007700D2">
      <w:pPr>
        <w:spacing w:beforeLines="50" w:before="156" w:line="360" w:lineRule="auto"/>
        <w:ind w:firstLine="420"/>
        <w:rPr>
          <w:rFonts w:ascii="宋体" w:eastAsia="宋体" w:hAnsi="宋体"/>
          <w:sz w:val="24"/>
        </w:rPr>
      </w:pPr>
      <w:r w:rsidRPr="00132C1C">
        <w:rPr>
          <w:rFonts w:ascii="宋体" w:eastAsia="宋体" w:hAnsi="宋体"/>
          <w:sz w:val="24"/>
        </w:rPr>
        <w:t>分散/聚集模型的建立，根据商家要求进行量化投资和分散投资策略的合理评估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冲等等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分散/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1.制定有针对性的投放方案，面对不同领域的投放商制定不同的投放组合。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对广告位根据层次进行定价，实现物业效益最大化。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r w:rsidRPr="00A93AB3">
        <w:rPr>
          <w:rFonts w:ascii="宋体" w:eastAsia="宋体" w:hAnsi="宋体"/>
          <w:sz w:val="24"/>
        </w:rPr>
        <w:t>搜房网房天下、安居客、焦点房地产网、365地产家居、吉屋网</w:t>
      </w:r>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广告投放商的工作领域A，划分依据：由广告投放商自行选择。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DD6CD9">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7</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越近价格越高，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时间区间B对领域A广告的影响：根据该领域广告商在该时间段内的投放情况：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冰淇淋广告投放商的时间-销量图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6B5E82">
        <w:rPr>
          <w:rFonts w:ascii="宋体" w:eastAsia="宋体" w:hAnsi="宋体"/>
          <w:sz w:val="24"/>
        </w:rPr>
        <w:t>8</w:t>
      </w:r>
      <w:r w:rsidRPr="00A93AB3">
        <w:rPr>
          <w:rFonts w:ascii="宋体" w:eastAsia="宋体" w:hAnsi="宋体" w:hint="eastAsia"/>
          <w:sz w:val="24"/>
        </w:rPr>
        <w:t>可以看出，冰淇淋广告投放商在冬季的投放需求明显减少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准备数据：广告商领域A，时间区间B内A的投放情况，地域范围C内房价商圈情况。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2B212C">
        <w:rPr>
          <w:rFonts w:ascii="宋体" w:eastAsia="宋体" w:hAnsi="宋体"/>
          <w:sz w:val="24"/>
        </w:rPr>
        <w:pict>
          <v:shape id="_x0000_i1025" type="#_x0000_t75" style="width:366.1pt;height:139.25pt">
            <v:imagedata r:id="rId40" r:href="rId41"/>
          </v:shape>
        </w:pict>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9</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3925D9">
        <w:rPr>
          <w:rFonts w:ascii="宋体" w:eastAsia="宋体" w:hAnsi="宋体"/>
          <w:sz w:val="24"/>
        </w:rPr>
        <w:t>10</w:t>
      </w:r>
      <w:r w:rsidRPr="00A93AB3">
        <w:rPr>
          <w:rFonts w:ascii="宋体" w:eastAsia="宋体" w:hAnsi="宋体" w:hint="eastAsia"/>
          <w:sz w:val="24"/>
        </w:rPr>
        <w:t>），对已有特征数据（领域A，时间B内A类广告的投放状况，群体层次D）进行训练，初步获得分类模型，获得时间段B，层次D对领域A的服务需求程度。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2B212C">
        <w:rPr>
          <w:rFonts w:ascii="宋体" w:eastAsia="宋体" w:hAnsi="宋体"/>
          <w:sz w:val="24"/>
        </w:rPr>
        <w:pict>
          <v:shape id="_x0000_i1026" type="#_x0000_t75" alt="BP神经网络神经元" style="width:162.35pt;height:148.75pt">
            <v:imagedata r:id="rId42" r:href="rId43"/>
          </v:shape>
        </w:pict>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10</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由于特征无法考虑周全，在原有推荐模型的基础上，对领域A广告投放商的广告位选择操作进行统计分析，优化原有模型，调整各个参数在实际生产中的比例，达到精准投放的效果。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901FAB">
        <w:rPr>
          <w:rFonts w:ascii="宋体" w:eastAsia="宋体" w:hAnsi="宋体"/>
          <w:sz w:val="24"/>
        </w:rPr>
        <w:t>11</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901FAB">
        <w:rPr>
          <w:rFonts w:ascii="宋体" w:eastAsia="宋体" w:hAnsi="宋体"/>
          <w:sz w:val="24"/>
        </w:rPr>
        <w:t>11</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r>
        <w:t>4</w:t>
      </w:r>
      <w:r w:rsidR="00EC021A">
        <w:rPr>
          <w:rFonts w:hint="eastAsia"/>
        </w:rPr>
        <w:t>.3.</w:t>
      </w:r>
      <w:r w:rsidR="001B2313">
        <w:t>2</w:t>
      </w:r>
      <w:r w:rsidR="00011E29">
        <w:t xml:space="preserve"> </w:t>
      </w:r>
      <w:r w:rsidR="00495EE2" w:rsidRPr="00495EE2">
        <w:t>基于用户的协同过滤和基于商品的协同过滤</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基于商品的协同过滤是指，根据上面讲到的用户的特征分析，过滤掉不符合广告商需求的受众群体，给出合适的投放位置信息推荐。基于商品的协同过滤的优点：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（2）无法预估模式性事件和突发事件对广告影响：节假日等模式性的事件，和台风等突发性事件。对模式性事件进行录入，对突发性的事件进行分析并保存，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（3）模型偏离较远：爬虫频繁访问等情况导致出现参数大幅度偏离。根据现有服务框架，模型参数将会实时保存，随时回滚。</w:t>
      </w:r>
    </w:p>
    <w:p w:rsidR="00DC3800" w:rsidRDefault="006854BD" w:rsidP="00B81F7E">
      <w:pPr>
        <w:pStyle w:val="2"/>
        <w:rPr>
          <w:rFonts w:ascii="黑体" w:eastAsia="黑体" w:hAnsi="黑体"/>
        </w:rPr>
      </w:pPr>
      <w:r w:rsidRPr="00B81F7E">
        <w:rPr>
          <w:rFonts w:ascii="黑体" w:eastAsia="黑体" w:hAnsi="黑体" w:hint="eastAsia"/>
        </w:rPr>
        <w:t>4.4 冷启动系统</w:t>
      </w:r>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r w:rsidRPr="00B81F7E">
        <w:rPr>
          <w:rFonts w:ascii="宋体" w:eastAsia="宋体" w:hAnsi="宋体" w:cs="宋体"/>
          <w:kern w:val="0"/>
          <w:sz w:val="24"/>
          <w:szCs w:val="24"/>
        </w:rPr>
        <w:t>在腾讯等大公司的产品，确实是可以通过各大产品打通的日志系统，提取用户的行为特征去确定用户是个什么样的人。比如现在QQ音乐的猜你喜欢电台想要去猜测还没有用过QQ音乐用户的口味偏好，一大优势在于可以利用其他腾讯平台的数据，比如在QQ空间关注了谁，在腾讯微博关注了谁，这些都可以作为推荐系统的冷启动数据，甚至进一步，比如在腾讯视频刚看了一部很火的动漫，如果在QQ音乐推荐了一首这个动漫的主题曲，你是否会觉得很惊喜呢？=P 所以，在这方面可以做的尝试，就是获取用户在其他平台已有的数据。题主担心的是一个初创网站或app用户注册前还没有他的数据表现，不妨尝试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爬取用户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r w:rsidRPr="00687F1E">
        <w:rPr>
          <w:rFonts w:ascii="黑体" w:eastAsia="黑体" w:hAnsi="黑体" w:hint="eastAsia"/>
        </w:rPr>
        <w:lastRenderedPageBreak/>
        <w:t>4.4.2 利用用户兴趣偏好</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辣妈帮，大姨妈等应用，是否就是基本判定该手机用户是个女性，且更加可以细分的知道是在备孕还是少女，而安装了rosi写真，1024客户端带有屌丝气质的应用则可以锁定用户是个屌丝，此时对于应用方来说，是一个非常珍贵的资源。比如一个新闻应用如今日头条，拿到了这些用户安装应用的数据，用户首次安装就可以获得相对精准的推荐，不明真相的用户还会暗赞我靠这应用这么符合我口味！目前读取用户安装的应用不仅是APP应用商店的标配，新闻类，视频类做数据推荐的应用也有一些开始读取这块的数据，这个对于冷启动是相当有帮助的。当然，这种数据也要为用户做好保密和数据加密。另外如豌豆荚锁屏，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r w:rsidRPr="001242F9">
        <w:rPr>
          <w:rFonts w:ascii="黑体" w:eastAsia="黑体" w:hAnsi="黑体" w:hint="eastAsia"/>
        </w:rPr>
        <w:t>4.4.3 通过选项采集初始信息</w:t>
      </w:r>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易云音乐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r w:rsidRPr="00172376">
        <w:rPr>
          <w:rFonts w:ascii="黑体" w:eastAsia="黑体" w:hAnsi="黑体" w:hint="eastAsia"/>
        </w:rPr>
        <w:t>广告系统冷启动</w:t>
      </w:r>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lastRenderedPageBreak/>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94" w:name="_Toc512637651"/>
      <w:bookmarkEnd w:id="94"/>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.1 引言</w:t>
      </w:r>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.2 需求分析和系统设计</w:t>
      </w:r>
    </w:p>
    <w:p w:rsidR="005613B4" w:rsidRPr="00C230FE" w:rsidRDefault="00E233C2" w:rsidP="005613B4">
      <w:pPr>
        <w:pStyle w:val="3"/>
      </w:pPr>
      <w:r>
        <w:t>5</w:t>
      </w:r>
      <w:r w:rsidR="005613B4">
        <w:t>.2.1</w:t>
      </w:r>
      <w:r w:rsidR="005613B4" w:rsidRPr="00C230FE">
        <w:tab/>
        <w:t>市场</w:t>
      </w:r>
      <w:r w:rsidR="005613B4">
        <w:rPr>
          <w:rFonts w:hint="eastAsia"/>
        </w:rPr>
        <w:t>需求分析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E233C2" w:rsidP="005613B4">
      <w:pPr>
        <w:pStyle w:val="3"/>
      </w:pPr>
      <w:r>
        <w:t>5</w:t>
      </w:r>
      <w:r w:rsidR="005613B4">
        <w:t>.2.2</w:t>
      </w:r>
      <w:r w:rsidR="005613B4" w:rsidRPr="00C230FE">
        <w:tab/>
        <w:t>用户需求</w:t>
      </w:r>
      <w:r w:rsidR="005613B4">
        <w:rPr>
          <w:rFonts w:hint="eastAsia"/>
        </w:rPr>
        <w:t>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网站的架构设计是为了更好的构建和管理一个通信网络，提供架构和技术基础的规划。包括用户使用的网络协议、接口类型和可食用的网络布线等。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端展示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淘宝上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Pr="004C13E4">
        <w:rPr>
          <w:rFonts w:ascii="宋体" w:eastAsia="宋体" w:hAnsi="宋体"/>
          <w:sz w:val="24"/>
        </w:rPr>
        <w:t>JAVAweb开发的一个系统。三层架构用于开发过程。三层体系结构通常包括逻辑层，接口层和数据层。三层架构可以实现高内聚和低耦合效果。 1，逻辑层用于控制数据层，实现数据逻辑处理。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）安全性高。用户只能通过逻辑层访问数据层，封装了大量危险功能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r w:rsidRPr="00E96EEE">
        <w:rPr>
          <w:rFonts w:ascii="黑体" w:eastAsia="黑体" w:hAnsi="黑体"/>
        </w:rPr>
        <w:t>5</w:t>
      </w:r>
      <w:r w:rsidR="00C2269E" w:rsidRPr="00E96EEE">
        <w:rPr>
          <w:rFonts w:ascii="黑体" w:eastAsia="黑体" w:hAnsi="黑体" w:hint="eastAsia"/>
        </w:rPr>
        <w:t>.3.1 开发环境介绍</w:t>
      </w:r>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云计算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r>
        <w:t>5</w:t>
      </w:r>
      <w:r w:rsidR="00C2269E" w:rsidRPr="00D50D7C">
        <w:rPr>
          <w:rFonts w:hint="eastAsia"/>
        </w:rPr>
        <w:t xml:space="preserve">.3.2 </w:t>
      </w:r>
      <w:r w:rsidR="00EB0E79">
        <w:rPr>
          <w:rFonts w:hint="eastAsia"/>
        </w:rPr>
        <w:t>数据库设计</w:t>
      </w:r>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广告投放商</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pPr>
        <w:rPr>
          <w:rFonts w:hint="eastAsia"/>
        </w:rPr>
      </w:pPr>
    </w:p>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720A79">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720A79">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720A79">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720A79">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720A79">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pPr>
              <w:rPr>
                <w:rFonts w:hint="eastAsia"/>
              </w:rPr>
            </w:pPr>
            <w:r>
              <w:rPr>
                <w:rFonts w:hint="eastAsia"/>
              </w:rPr>
              <w:t>User</w:t>
            </w:r>
            <w:r>
              <w:t>_Id(</w:t>
            </w:r>
            <w:r>
              <w:rPr>
                <w:rFonts w:hint="eastAsia"/>
              </w:rPr>
              <w:t>用户</w:t>
            </w:r>
            <w:r>
              <w:t>ID)</w:t>
            </w:r>
          </w:p>
        </w:tc>
        <w:tc>
          <w:tcPr>
            <w:tcW w:w="993" w:type="dxa"/>
          </w:tcPr>
          <w:p w:rsidR="00692726" w:rsidRDefault="00692726" w:rsidP="00692726">
            <w:pPr>
              <w:rPr>
                <w:rFonts w:hint="eastAsia"/>
              </w:rPr>
            </w:pPr>
            <w:r>
              <w:t>I</w:t>
            </w:r>
            <w:r>
              <w:rPr>
                <w:rFonts w:hint="eastAsia"/>
              </w:rPr>
              <w:t>nt</w:t>
            </w:r>
          </w:p>
        </w:tc>
        <w:tc>
          <w:tcPr>
            <w:tcW w:w="1278" w:type="dxa"/>
          </w:tcPr>
          <w:p w:rsidR="00692726" w:rsidRDefault="00692726" w:rsidP="00692726">
            <w:pPr>
              <w:rPr>
                <w:rFonts w:hint="eastAsia"/>
              </w:rPr>
            </w:pPr>
            <w:r>
              <w:rPr>
                <w:rFonts w:hint="eastAsia"/>
              </w:rPr>
              <w:t>100</w:t>
            </w:r>
          </w:p>
        </w:tc>
        <w:tc>
          <w:tcPr>
            <w:tcW w:w="1698" w:type="dxa"/>
          </w:tcPr>
          <w:p w:rsidR="00692726" w:rsidRDefault="00692726" w:rsidP="00692726">
            <w:pPr>
              <w:rPr>
                <w:rFonts w:hint="eastAsia"/>
              </w:rPr>
            </w:pPr>
            <w:r>
              <w:rPr>
                <w:rFonts w:hint="eastAsia"/>
              </w:rPr>
              <w:t>主键</w:t>
            </w:r>
          </w:p>
        </w:tc>
        <w:tc>
          <w:tcPr>
            <w:tcW w:w="1497" w:type="dxa"/>
          </w:tcPr>
          <w:p w:rsidR="00692726" w:rsidRDefault="00692726" w:rsidP="00692726">
            <w:pPr>
              <w:rPr>
                <w:rFonts w:hint="eastAsia"/>
              </w:rPr>
            </w:pPr>
            <w:r>
              <w:rPr>
                <w:rFonts w:hint="eastAsia"/>
              </w:rPr>
              <w:t>非空</w:t>
            </w:r>
          </w:p>
        </w:tc>
      </w:tr>
      <w:tr w:rsidR="00692726" w:rsidTr="00692726">
        <w:tc>
          <w:tcPr>
            <w:tcW w:w="2830" w:type="dxa"/>
          </w:tcPr>
          <w:p w:rsidR="00692726" w:rsidRDefault="00692726" w:rsidP="00692726">
            <w:pPr>
              <w:rPr>
                <w:rFonts w:hint="eastAsia"/>
              </w:rPr>
            </w:pPr>
            <w:r>
              <w:rPr>
                <w:rFonts w:hint="eastAsia"/>
              </w:rPr>
              <w:t>Ad_Id（</w:t>
            </w:r>
            <w:r>
              <w:t>广告ID）</w:t>
            </w:r>
          </w:p>
        </w:tc>
        <w:tc>
          <w:tcPr>
            <w:tcW w:w="993" w:type="dxa"/>
          </w:tcPr>
          <w:p w:rsidR="00692726" w:rsidRDefault="00692726" w:rsidP="00692726">
            <w:pPr>
              <w:rPr>
                <w:rFonts w:hint="eastAsia"/>
              </w:rPr>
            </w:pPr>
            <w:r>
              <w:t>I</w:t>
            </w:r>
            <w:r>
              <w:rPr>
                <w:rFonts w:hint="eastAsia"/>
              </w:rPr>
              <w:t>nt</w:t>
            </w:r>
          </w:p>
        </w:tc>
        <w:tc>
          <w:tcPr>
            <w:tcW w:w="1278" w:type="dxa"/>
          </w:tcPr>
          <w:p w:rsidR="00692726" w:rsidRDefault="00692726" w:rsidP="00692726">
            <w:pPr>
              <w:rPr>
                <w:rFonts w:hint="eastAsia"/>
              </w:rPr>
            </w:pPr>
            <w:r>
              <w:rPr>
                <w:rFonts w:hint="eastAsia"/>
              </w:rPr>
              <w:t>100</w:t>
            </w:r>
          </w:p>
        </w:tc>
        <w:tc>
          <w:tcPr>
            <w:tcW w:w="1698" w:type="dxa"/>
          </w:tcPr>
          <w:p w:rsidR="00692726" w:rsidRDefault="00692726" w:rsidP="00692726">
            <w:pPr>
              <w:rPr>
                <w:rFonts w:hint="eastAsia"/>
              </w:rPr>
            </w:pPr>
            <w:r>
              <w:rPr>
                <w:rFonts w:hint="eastAsia"/>
              </w:rPr>
              <w:t>主键</w:t>
            </w:r>
          </w:p>
        </w:tc>
        <w:tc>
          <w:tcPr>
            <w:tcW w:w="1497" w:type="dxa"/>
          </w:tcPr>
          <w:p w:rsidR="00692726" w:rsidRDefault="00692726" w:rsidP="00692726">
            <w:pPr>
              <w:rPr>
                <w:rFonts w:hint="eastAsia"/>
              </w:rPr>
            </w:pPr>
            <w:r>
              <w:rPr>
                <w:rFonts w:hint="eastAsia"/>
              </w:rPr>
              <w:t>非空</w:t>
            </w:r>
          </w:p>
        </w:tc>
      </w:tr>
      <w:tr w:rsidR="00692726" w:rsidTr="00692726">
        <w:tc>
          <w:tcPr>
            <w:tcW w:w="2830" w:type="dxa"/>
          </w:tcPr>
          <w:p w:rsidR="00692726" w:rsidRDefault="00692726" w:rsidP="00692726">
            <w:pPr>
              <w:rPr>
                <w:rFonts w:hint="eastAsia"/>
              </w:rPr>
            </w:pPr>
            <w:r>
              <w:rPr>
                <w:rFonts w:hint="eastAsia"/>
              </w:rPr>
              <w:t>Joy_Id（</w:t>
            </w:r>
            <w:r>
              <w:t>喜好ID）</w:t>
            </w:r>
          </w:p>
        </w:tc>
        <w:tc>
          <w:tcPr>
            <w:tcW w:w="993" w:type="dxa"/>
          </w:tcPr>
          <w:p w:rsidR="00692726" w:rsidRDefault="00692726" w:rsidP="00692726">
            <w:pPr>
              <w:rPr>
                <w:rFonts w:hint="eastAsia"/>
              </w:rPr>
            </w:pPr>
            <w:r>
              <w:t>I</w:t>
            </w:r>
            <w:r>
              <w:rPr>
                <w:rFonts w:hint="eastAsia"/>
              </w:rPr>
              <w:t>nt</w:t>
            </w:r>
          </w:p>
        </w:tc>
        <w:tc>
          <w:tcPr>
            <w:tcW w:w="1278" w:type="dxa"/>
          </w:tcPr>
          <w:p w:rsidR="00692726" w:rsidRDefault="00692726" w:rsidP="00692726">
            <w:pPr>
              <w:rPr>
                <w:rFonts w:hint="eastAsia"/>
              </w:rPr>
            </w:pPr>
            <w:r>
              <w:rPr>
                <w:rFonts w:hint="eastAsia"/>
              </w:rPr>
              <w:t>100</w:t>
            </w:r>
          </w:p>
        </w:tc>
        <w:tc>
          <w:tcPr>
            <w:tcW w:w="1698" w:type="dxa"/>
          </w:tcPr>
          <w:p w:rsidR="00692726" w:rsidRDefault="00692726" w:rsidP="00692726">
            <w:pPr>
              <w:rPr>
                <w:rFonts w:hint="eastAsia"/>
              </w:rPr>
            </w:pPr>
            <w:r>
              <w:rPr>
                <w:rFonts w:hint="eastAsia"/>
              </w:rPr>
              <w:t>主键</w:t>
            </w:r>
          </w:p>
        </w:tc>
        <w:tc>
          <w:tcPr>
            <w:tcW w:w="1497" w:type="dxa"/>
          </w:tcPr>
          <w:p w:rsidR="00692726" w:rsidRDefault="00692726" w:rsidP="00692726">
            <w:pPr>
              <w:rPr>
                <w:rFonts w:hint="eastAsia"/>
              </w:rPr>
            </w:pPr>
            <w:r>
              <w:rPr>
                <w:rFonts w:hint="eastAsia"/>
              </w:rPr>
              <w:t>非空</w:t>
            </w:r>
          </w:p>
        </w:tc>
      </w:tr>
      <w:tr w:rsidR="00692726" w:rsidTr="00692726">
        <w:tc>
          <w:tcPr>
            <w:tcW w:w="2830" w:type="dxa"/>
          </w:tcPr>
          <w:p w:rsidR="00692726" w:rsidRDefault="00692726" w:rsidP="00692726">
            <w:pPr>
              <w:rPr>
                <w:rFonts w:hint="eastAsia"/>
              </w:rPr>
            </w:pPr>
            <w:r>
              <w:rPr>
                <w:rFonts w:hint="eastAsia"/>
              </w:rPr>
              <w:t>User_name（</w:t>
            </w:r>
            <w:r>
              <w:t>用户名）</w:t>
            </w:r>
          </w:p>
        </w:tc>
        <w:tc>
          <w:tcPr>
            <w:tcW w:w="993" w:type="dxa"/>
          </w:tcPr>
          <w:p w:rsidR="00692726" w:rsidRDefault="00692726" w:rsidP="00692726">
            <w:pPr>
              <w:rPr>
                <w:rFonts w:hint="eastAsia"/>
              </w:rPr>
            </w:pPr>
            <w:r>
              <w:t>V</w:t>
            </w:r>
            <w:r>
              <w:rPr>
                <w:rFonts w:hint="eastAsia"/>
              </w:rPr>
              <w:t>archar</w:t>
            </w:r>
          </w:p>
        </w:tc>
        <w:tc>
          <w:tcPr>
            <w:tcW w:w="1278" w:type="dxa"/>
          </w:tcPr>
          <w:p w:rsidR="00692726" w:rsidRDefault="00692726" w:rsidP="00692726">
            <w:pPr>
              <w:rPr>
                <w:rFonts w:hint="eastAsia"/>
              </w:rPr>
            </w:pPr>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pPr>
              <w:rPr>
                <w:rFonts w:hint="eastAsia"/>
              </w:rPr>
            </w:pPr>
            <w:r>
              <w:rPr>
                <w:rFonts w:hint="eastAsia"/>
              </w:rPr>
              <w:t>可以为空</w:t>
            </w:r>
          </w:p>
        </w:tc>
      </w:tr>
      <w:tr w:rsidR="00692726" w:rsidTr="00692726">
        <w:tc>
          <w:tcPr>
            <w:tcW w:w="2830" w:type="dxa"/>
          </w:tcPr>
          <w:p w:rsidR="00692726" w:rsidRDefault="00692726" w:rsidP="00692726">
            <w:pPr>
              <w:rPr>
                <w:rFonts w:hint="eastAsia"/>
              </w:rPr>
            </w:pPr>
            <w:r>
              <w:rPr>
                <w:rFonts w:hint="eastAsia"/>
              </w:rPr>
              <w:t>User_ad</w:t>
            </w:r>
            <w:r>
              <w:t>d</w:t>
            </w:r>
            <w:r>
              <w:rPr>
                <w:rFonts w:hint="eastAsia"/>
              </w:rPr>
              <w:t>ress（</w:t>
            </w:r>
            <w:r>
              <w:t>用户地址）</w:t>
            </w:r>
          </w:p>
        </w:tc>
        <w:tc>
          <w:tcPr>
            <w:tcW w:w="993" w:type="dxa"/>
          </w:tcPr>
          <w:p w:rsidR="00692726" w:rsidRDefault="00692726" w:rsidP="00692726">
            <w:pPr>
              <w:rPr>
                <w:rFonts w:hint="eastAsia"/>
              </w:rPr>
            </w:pPr>
            <w:r>
              <w:t>V</w:t>
            </w:r>
            <w:r>
              <w:rPr>
                <w:rFonts w:hint="eastAsia"/>
              </w:rPr>
              <w:t>archar</w:t>
            </w:r>
          </w:p>
        </w:tc>
        <w:tc>
          <w:tcPr>
            <w:tcW w:w="1278" w:type="dxa"/>
          </w:tcPr>
          <w:p w:rsidR="00692726" w:rsidRDefault="00692726" w:rsidP="00692726">
            <w:pPr>
              <w:rPr>
                <w:rFonts w:hint="eastAsia"/>
              </w:rPr>
            </w:pPr>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pPr>
              <w:rPr>
                <w:rFonts w:hint="eastAsia"/>
              </w:rPr>
            </w:pPr>
            <w:r>
              <w:rPr>
                <w:rFonts w:hint="eastAsia"/>
              </w:rPr>
              <w:t>可以为空</w:t>
            </w:r>
          </w:p>
        </w:tc>
      </w:tr>
      <w:tr w:rsidR="00692726" w:rsidTr="00692726">
        <w:tc>
          <w:tcPr>
            <w:tcW w:w="2830" w:type="dxa"/>
          </w:tcPr>
          <w:p w:rsidR="00692726" w:rsidRDefault="00692726" w:rsidP="00692726">
            <w:pPr>
              <w:rPr>
                <w:rFonts w:hint="eastAsia"/>
              </w:rPr>
            </w:pPr>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pPr>
              <w:rPr>
                <w:rFonts w:hint="eastAsia"/>
              </w:rPr>
            </w:pPr>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pPr>
              <w:rPr>
                <w:rFonts w:hint="eastAsia"/>
              </w:rPr>
            </w:pPr>
            <w:r>
              <w:rPr>
                <w:rFonts w:hint="eastAsia"/>
              </w:rPr>
              <w:t>可以为空</w:t>
            </w:r>
          </w:p>
        </w:tc>
      </w:tr>
      <w:tr w:rsidR="00692726" w:rsidTr="00692726">
        <w:tc>
          <w:tcPr>
            <w:tcW w:w="2830" w:type="dxa"/>
          </w:tcPr>
          <w:p w:rsidR="00692726" w:rsidRDefault="00692726" w:rsidP="00692726">
            <w:pPr>
              <w:rPr>
                <w:rFonts w:hint="eastAsia"/>
              </w:rPr>
            </w:pPr>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pPr>
              <w:rPr>
                <w:rFonts w:hint="eastAsia"/>
              </w:rPr>
            </w:pPr>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pPr>
              <w:rPr>
                <w:rFonts w:hint="eastAsia"/>
              </w:rPr>
            </w:pPr>
            <w:r>
              <w:rPr>
                <w:rFonts w:hint="eastAsia"/>
              </w:rPr>
              <w:t>可以为空</w:t>
            </w:r>
          </w:p>
        </w:tc>
      </w:tr>
      <w:tr w:rsidR="00692726" w:rsidTr="00692726">
        <w:tc>
          <w:tcPr>
            <w:tcW w:w="2830" w:type="dxa"/>
          </w:tcPr>
          <w:p w:rsidR="00692726" w:rsidRDefault="00692726" w:rsidP="00692726">
            <w:pPr>
              <w:rPr>
                <w:rFonts w:hint="eastAsia"/>
              </w:rPr>
            </w:pPr>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pPr>
              <w:rPr>
                <w:rFonts w:hint="eastAsia"/>
              </w:rPr>
            </w:pPr>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pPr>
              <w:rPr>
                <w:rFonts w:hint="eastAsia"/>
              </w:rPr>
            </w:pPr>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pPr>
              <w:rPr>
                <w:rFonts w:hint="eastAsia"/>
              </w:rPr>
            </w:pPr>
            <w:r>
              <w:rPr>
                <w:rFonts w:hint="eastAsia"/>
              </w:rPr>
              <w:t>Ad_</w:t>
            </w:r>
            <w:r>
              <w:t>typeID(</w:t>
            </w:r>
            <w:r>
              <w:rPr>
                <w:rFonts w:hint="eastAsia"/>
              </w:rPr>
              <w:t>广告</w:t>
            </w:r>
            <w:r>
              <w:t>类别ID)</w:t>
            </w:r>
          </w:p>
        </w:tc>
        <w:tc>
          <w:tcPr>
            <w:tcW w:w="908" w:type="dxa"/>
          </w:tcPr>
          <w:p w:rsidR="00D83D61" w:rsidRDefault="00D83D61" w:rsidP="002B212C">
            <w:pPr>
              <w:rPr>
                <w:rFonts w:hint="eastAsia"/>
              </w:rPr>
            </w:pPr>
            <w:r>
              <w:t>I</w:t>
            </w:r>
            <w:r>
              <w:rPr>
                <w:rFonts w:hint="eastAsia"/>
              </w:rPr>
              <w:t>nt</w:t>
            </w:r>
          </w:p>
        </w:tc>
        <w:tc>
          <w:tcPr>
            <w:tcW w:w="1627" w:type="dxa"/>
          </w:tcPr>
          <w:p w:rsidR="003551D1" w:rsidRDefault="00D83D61" w:rsidP="002B212C">
            <w:pPr>
              <w:rPr>
                <w:rFonts w:hint="eastAsia"/>
              </w:rPr>
            </w:pPr>
            <w:r>
              <w:rPr>
                <w:rFonts w:hint="eastAsia"/>
              </w:rPr>
              <w:t>100</w:t>
            </w:r>
          </w:p>
        </w:tc>
        <w:tc>
          <w:tcPr>
            <w:tcW w:w="1623" w:type="dxa"/>
          </w:tcPr>
          <w:p w:rsidR="003551D1" w:rsidRDefault="00D83D61" w:rsidP="002B212C">
            <w:pPr>
              <w:rPr>
                <w:rFonts w:hint="eastAsia"/>
              </w:rPr>
            </w:pPr>
            <w:r>
              <w:rPr>
                <w:rFonts w:hint="eastAsia"/>
              </w:rPr>
              <w:t>主键</w:t>
            </w:r>
          </w:p>
        </w:tc>
        <w:tc>
          <w:tcPr>
            <w:tcW w:w="1624" w:type="dxa"/>
          </w:tcPr>
          <w:p w:rsidR="003551D1" w:rsidRDefault="00D83D61" w:rsidP="002B212C">
            <w:pPr>
              <w:rPr>
                <w:rFonts w:hint="eastAsia"/>
              </w:rPr>
            </w:pPr>
            <w:r>
              <w:rPr>
                <w:rFonts w:hint="eastAsia"/>
              </w:rPr>
              <w:t>非空</w:t>
            </w:r>
          </w:p>
        </w:tc>
      </w:tr>
      <w:tr w:rsidR="003551D1" w:rsidTr="00983EA2">
        <w:tc>
          <w:tcPr>
            <w:tcW w:w="2514" w:type="dxa"/>
          </w:tcPr>
          <w:p w:rsidR="003551D1" w:rsidRDefault="003551D1" w:rsidP="002B212C">
            <w:pPr>
              <w:rPr>
                <w:rFonts w:hint="eastAsia"/>
              </w:rPr>
            </w:pPr>
            <w:r>
              <w:rPr>
                <w:rFonts w:hint="eastAsia"/>
              </w:rPr>
              <w:t>Ad_type(广告</w:t>
            </w:r>
            <w:r>
              <w:t>类别</w:t>
            </w:r>
            <w:r>
              <w:rPr>
                <w:rFonts w:hint="eastAsia"/>
              </w:rPr>
              <w:t>)</w:t>
            </w:r>
          </w:p>
        </w:tc>
        <w:tc>
          <w:tcPr>
            <w:tcW w:w="908" w:type="dxa"/>
          </w:tcPr>
          <w:p w:rsidR="003551D1" w:rsidRDefault="00D83D61" w:rsidP="002B212C">
            <w:pPr>
              <w:rPr>
                <w:rFonts w:hint="eastAsia"/>
              </w:rPr>
            </w:pPr>
            <w:r>
              <w:t>V</w:t>
            </w:r>
            <w:r>
              <w:rPr>
                <w:rFonts w:hint="eastAsia"/>
              </w:rPr>
              <w:t>archar</w:t>
            </w:r>
          </w:p>
        </w:tc>
        <w:tc>
          <w:tcPr>
            <w:tcW w:w="1627" w:type="dxa"/>
          </w:tcPr>
          <w:p w:rsidR="003551D1" w:rsidRDefault="00D83D61" w:rsidP="002B212C">
            <w:pPr>
              <w:rPr>
                <w:rFonts w:hint="eastAsia"/>
              </w:rPr>
            </w:pPr>
            <w:r>
              <w:rPr>
                <w:rFonts w:hint="eastAsia"/>
              </w:rPr>
              <w:t>100</w:t>
            </w:r>
          </w:p>
        </w:tc>
        <w:tc>
          <w:tcPr>
            <w:tcW w:w="1623" w:type="dxa"/>
          </w:tcPr>
          <w:p w:rsidR="003551D1" w:rsidRDefault="00D83D61" w:rsidP="002B212C">
            <w:pPr>
              <w:rPr>
                <w:rFonts w:hint="eastAsia"/>
              </w:rPr>
            </w:pPr>
            <w:r>
              <w:rPr>
                <w:rFonts w:hint="eastAsia"/>
              </w:rPr>
              <w:t>否</w:t>
            </w:r>
          </w:p>
        </w:tc>
        <w:tc>
          <w:tcPr>
            <w:tcW w:w="1624" w:type="dxa"/>
          </w:tcPr>
          <w:p w:rsidR="003551D1" w:rsidRDefault="00D83D61" w:rsidP="002B212C">
            <w:pPr>
              <w:rPr>
                <w:rFonts w:hint="eastAsia"/>
              </w:rPr>
            </w:pPr>
            <w:r>
              <w:rPr>
                <w:rFonts w:hint="eastAsia"/>
              </w:rPr>
              <w:t>可以为空</w:t>
            </w:r>
          </w:p>
        </w:tc>
      </w:tr>
    </w:tbl>
    <w:p w:rsidR="00783297" w:rsidRDefault="00783297" w:rsidP="00783297">
      <w:pPr>
        <w:pStyle w:val="3"/>
      </w:pPr>
      <w:r>
        <w:rPr>
          <w:rFonts w:hint="eastAsia"/>
        </w:rPr>
        <w:lastRenderedPageBreak/>
        <w:t>5.3.3 系统原型</w:t>
      </w:r>
      <w:r>
        <w:t>界面展示</w:t>
      </w:r>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hint="eastAsia"/>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p>
    <w:p w:rsidR="00753895" w:rsidRPr="00655B2C" w:rsidRDefault="00655B2C" w:rsidP="00783297">
      <w:pPr>
        <w:spacing w:line="360" w:lineRule="auto"/>
        <w:ind w:firstLine="420"/>
        <w:rPr>
          <w:rFonts w:ascii="宋体" w:eastAsia="宋体" w:hAnsi="宋体" w:hint="eastAsia"/>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w:t>
      </w:r>
      <w:r w:rsidRPr="00655B2C">
        <w:rPr>
          <w:rFonts w:ascii="宋体" w:eastAsia="宋体" w:hAnsi="宋体" w:hint="eastAsia"/>
          <w:sz w:val="24"/>
        </w:rPr>
        <w:t>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hint="eastAsia"/>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pPr>
        <w:rPr>
          <w:rFonts w:hint="eastAsia"/>
        </w:rPr>
      </w:pPr>
    </w:p>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hint="eastAsia"/>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hint="eastAsia"/>
                <w:sz w:val="16"/>
                <w:szCs w:val="16"/>
              </w:rPr>
            </w:pP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hint="eastAsia"/>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hint="eastAsia"/>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hint="eastAsia"/>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hint="eastAsia"/>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hint="eastAsia"/>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hint="eastAsia"/>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hint="eastAsia"/>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hint="eastAsia"/>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hint="eastAsia"/>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通过以上结果我们发现，执行精准广告营销之后，虽广告显示次数下降，但被点击的次数和点击率都提高了。总之，精准广告营销比传统广告营销点击率大多了。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hint="eastAsia"/>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hint="eastAsia"/>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p>
    <w:p w:rsidR="00CD68F1" w:rsidRPr="00156FE9" w:rsidRDefault="00CD68F1" w:rsidP="00156FE9">
      <w:pPr>
        <w:pStyle w:val="2"/>
        <w:rPr>
          <w:rFonts w:ascii="黑体" w:eastAsia="黑体" w:hAnsi="黑体"/>
        </w:rPr>
      </w:pPr>
      <w:r w:rsidRPr="00156FE9">
        <w:rPr>
          <w:rFonts w:ascii="黑体" w:eastAsia="黑体" w:hAnsi="黑体" w:hint="eastAsia"/>
        </w:rPr>
        <w:t>6.1 总结</w:t>
      </w:r>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w:t>
      </w:r>
      <w:r>
        <w:rPr>
          <w:rFonts w:ascii="宋体" w:eastAsia="宋体" w:hAnsi="宋体" w:hint="eastAsia"/>
          <w:sz w:val="24"/>
          <w:szCs w:val="24"/>
        </w:rPr>
        <w:t>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上爬取数据，比如从搜房网、房天下、链家网、地产网等房产数据，这些房产数据主要包括地理位置信息、房价信息、交通信息、户型信息、建筑年代、配套属性等信息。同时要对数据进行清洗，失效数据需要通过正则匹配等方式进行清洗。然后对缺失值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根据广告位所在小区房价水平和周边商圈密集程度，为广告位价格做初始评估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r>
        <w:rPr>
          <w:rFonts w:ascii="宋体" w:eastAsia="宋体" w:hAnsi="宋体" w:hint="eastAsia"/>
          <w:sz w:val="24"/>
        </w:rPr>
        <w:t>。</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r w:rsidRPr="00156FE9">
        <w:rPr>
          <w:rFonts w:ascii="黑体" w:eastAsia="黑体" w:hAnsi="黑体" w:hint="eastAsia"/>
        </w:rPr>
        <w:t>展望</w:t>
      </w:r>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bookmarkStart w:id="95" w:name="_GoBack"/>
      <w:bookmarkEnd w:id="95"/>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采集工作仅仅局限于线上，不够全面，有些数据的采集也可能不够客观，要不断的优化系统，使得系统对用户的数据采集效率更好，内容更多，更全面。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构建虽然可以一定程度上实现“去库存化”的站略目标，但是建立的广告投放模型仍然具有一定的风险，还需要采用更加专业的风险评估模型来进一步的对系统进行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hint="eastAsia"/>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Pr>
          <w:rFonts w:ascii="宋体" w:eastAsia="宋体" w:hAnsi="宋体"/>
          <w:sz w:val="24"/>
        </w:rPr>
        <w:t>的基础，但是数据的更新合同部同样非常重要，随着系统的使用，应该使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2A000C">
      <w:pPr>
        <w:keepNext/>
        <w:keepLines/>
        <w:spacing w:beforeLines="100" w:before="312" w:afterLines="100" w:after="312"/>
        <w:jc w:val="center"/>
        <w:outlineLvl w:val="1"/>
        <w:rPr>
          <w:rFonts w:ascii="黑体" w:eastAsia="黑体" w:hAnsi="黑体" w:cs="Times New Roman"/>
          <w:b/>
          <w:sz w:val="36"/>
          <w:szCs w:val="36"/>
          <w:lang w:eastAsia="ja-JP"/>
        </w:rPr>
      </w:pPr>
      <w:bookmarkStart w:id="96" w:name="_Toc291090120"/>
      <w:bookmarkStart w:id="97" w:name="_Toc292492527"/>
      <w:bookmarkStart w:id="98" w:name="_Toc292495263"/>
      <w:r w:rsidRPr="002A000C">
        <w:rPr>
          <w:rFonts w:ascii="黑体" w:eastAsia="黑体" w:hAnsi="黑体" w:cs="Times New Roman" w:hint="eastAsia"/>
          <w:sz w:val="36"/>
          <w:szCs w:val="36"/>
          <w:lang w:eastAsia="ja-JP"/>
        </w:rPr>
        <w:lastRenderedPageBreak/>
        <w:t>参考文献</w:t>
      </w:r>
      <w:bookmarkEnd w:id="96"/>
      <w:bookmarkEnd w:id="97"/>
      <w:bookmarkEnd w:id="98"/>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齐保元</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An Ontology-Based Focused Crawler[J]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Semantics[A]. </w:t>
      </w:r>
      <w:r w:rsidRPr="000D2FA3">
        <w:rPr>
          <w:rFonts w:ascii="Times New Roman" w:eastAsia="宋体" w:hAnsi="Times New Roman" w:cs="Times New Roman"/>
          <w:kern w:val="0"/>
          <w:szCs w:val="21"/>
        </w:rPr>
        <w:t>The 2006 IEEE/WIC/ACM International Conference[C]. Washington, CS Press,2006.794-800.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classifier[A]. </w:t>
      </w:r>
      <w:r w:rsidRPr="000D2FA3">
        <w:rPr>
          <w:rFonts w:ascii="Times New Roman" w:eastAsia="宋体" w:hAnsi="Times New Roman" w:cs="Times New Roman"/>
          <w:kern w:val="0"/>
          <w:szCs w:val="21"/>
        </w:rPr>
        <w:t>Third International Symposium on Intelligent Information Technology and Security Informatics[C].Washington, CS Press,2010.517-521.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An application of improved PageRank in focused crawler[A].</w:t>
      </w:r>
      <w:r w:rsidRPr="000D2FA3">
        <w:rPr>
          <w:rFonts w:ascii="Times New Roman" w:eastAsia="宋体" w:hAnsi="Times New Roman" w:cs="Times New Roman"/>
          <w:kern w:val="0"/>
          <w:szCs w:val="21"/>
        </w:rPr>
        <w:t>Fourth International Conference on Fuzzy Systems and Knowledge Discovery (FSKD 2007)[C]. Washington, CS Press,2007.331-335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Websphinx[DB/OL].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Teng Wenda. A focused web crawler face stock information of financial field[A]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(ICIS)[C]. Newyork:IEEE,2010.512-516.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杨靖韬，陈会果</w:t>
      </w:r>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刘磊安，符志强</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叶勤勇</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Pedro Huitema, Perry Fizzano. A Crawler for Local Search[A].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York:IEEE</w:t>
      </w:r>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Qing Gao, Bo Xiao, Zhiqing Lin, Xiyao Chen, Bing Zhou. A High-Precision Forum Crawler Based on Vertical Crawler[A].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孙立伟，何国辉，吴礼发</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Crawler[A].13th International Conference on Network-Based Information Systems[D].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,2010.155-161.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Wei-jiang,Ru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,2009.443-446.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York:IEEE,2008.1-5.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gupta,Mrs.Kalpana Johari. Implementation of Web Crawler[A].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York :IEEE</w:t>
      </w:r>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程龙龙</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商锦博</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梅强，张冬荣</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刘玉宏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张敏，茹立云，马少平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新媒体背景下网络精准广告的投放研究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w:t>
      </w:r>
      <w:r w:rsidR="00FA6E98" w:rsidRPr="000D2FA3">
        <w:rPr>
          <w:rFonts w:ascii="Times New Roman" w:eastAsia="宋体" w:hAnsi="Times New Roman" w:cs="Times New Roman"/>
          <w:szCs w:val="21"/>
        </w:rPr>
        <w:t>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P.R,Manning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Mobasher B., et al. Combing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(ECWEB2000).2000.Greenwich,UK.</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Shin,Minsoo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content recommendation with integration of user behaviorprofiling and multimodal content rating[J].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Electronics,2009:1417-1423.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environment[J].IEEE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r>
        <w:rPr>
          <w:rFonts w:ascii="黑体" w:eastAsia="黑体" w:hAnsi="黑体" w:hint="eastAsia"/>
        </w:rPr>
        <w:t>致  谢</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w:t>
      </w:r>
      <w:r>
        <w:rPr>
          <w:rFonts w:ascii="Times New Roman" w:eastAsia="宋体" w:hAnsi="Times New Roman" w:hint="eastAsia"/>
          <w:bCs/>
          <w:sz w:val="24"/>
          <w:szCs w:val="24"/>
        </w:rPr>
        <w:t>三</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pPr>
        <w:rPr>
          <w:rFonts w:hint="eastAsia"/>
        </w:rPr>
      </w:pPr>
    </w:p>
    <w:sectPr w:rsidR="005B2A52" w:rsidRPr="005B2A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12C" w:rsidRDefault="002B212C" w:rsidP="00FF5618">
      <w:r>
        <w:separator/>
      </w:r>
    </w:p>
  </w:endnote>
  <w:endnote w:type="continuationSeparator" w:id="0">
    <w:p w:rsidR="002B212C" w:rsidRDefault="002B212C"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12C" w:rsidRDefault="002B212C" w:rsidP="00FF5618">
      <w:r>
        <w:separator/>
      </w:r>
    </w:p>
  </w:footnote>
  <w:footnote w:type="continuationSeparator" w:id="0">
    <w:p w:rsidR="002B212C" w:rsidRDefault="002B212C"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11E29"/>
    <w:rsid w:val="000332DC"/>
    <w:rsid w:val="00060457"/>
    <w:rsid w:val="00062B99"/>
    <w:rsid w:val="000679F6"/>
    <w:rsid w:val="00070982"/>
    <w:rsid w:val="00073C16"/>
    <w:rsid w:val="000B21FF"/>
    <w:rsid w:val="000B7425"/>
    <w:rsid w:val="000C7F9C"/>
    <w:rsid w:val="000D2FA3"/>
    <w:rsid w:val="000D3811"/>
    <w:rsid w:val="000D7636"/>
    <w:rsid w:val="000F608F"/>
    <w:rsid w:val="00112422"/>
    <w:rsid w:val="001242F9"/>
    <w:rsid w:val="00124BDB"/>
    <w:rsid w:val="00132C1C"/>
    <w:rsid w:val="001508C8"/>
    <w:rsid w:val="00150B88"/>
    <w:rsid w:val="00156FE9"/>
    <w:rsid w:val="00172376"/>
    <w:rsid w:val="00173462"/>
    <w:rsid w:val="00183C43"/>
    <w:rsid w:val="00191B0A"/>
    <w:rsid w:val="001A6AB8"/>
    <w:rsid w:val="001B2313"/>
    <w:rsid w:val="001B5F26"/>
    <w:rsid w:val="001F657C"/>
    <w:rsid w:val="00200655"/>
    <w:rsid w:val="00210DF6"/>
    <w:rsid w:val="00213EE5"/>
    <w:rsid w:val="00224249"/>
    <w:rsid w:val="00232A13"/>
    <w:rsid w:val="00264A95"/>
    <w:rsid w:val="00267460"/>
    <w:rsid w:val="00270B10"/>
    <w:rsid w:val="00273986"/>
    <w:rsid w:val="002819B7"/>
    <w:rsid w:val="00283740"/>
    <w:rsid w:val="00296098"/>
    <w:rsid w:val="002A000C"/>
    <w:rsid w:val="002A3B24"/>
    <w:rsid w:val="002A6DA5"/>
    <w:rsid w:val="002B212C"/>
    <w:rsid w:val="002B2ADC"/>
    <w:rsid w:val="002C3BEC"/>
    <w:rsid w:val="002C47FE"/>
    <w:rsid w:val="002D1390"/>
    <w:rsid w:val="002D7B54"/>
    <w:rsid w:val="002E3BB2"/>
    <w:rsid w:val="002E62B7"/>
    <w:rsid w:val="002F6A0A"/>
    <w:rsid w:val="002F7159"/>
    <w:rsid w:val="00303B96"/>
    <w:rsid w:val="00310EF9"/>
    <w:rsid w:val="00317EDC"/>
    <w:rsid w:val="00320D31"/>
    <w:rsid w:val="003417EC"/>
    <w:rsid w:val="00350E58"/>
    <w:rsid w:val="00351EB1"/>
    <w:rsid w:val="003551D1"/>
    <w:rsid w:val="00360ED9"/>
    <w:rsid w:val="003668CC"/>
    <w:rsid w:val="003925D9"/>
    <w:rsid w:val="003A5981"/>
    <w:rsid w:val="003B447D"/>
    <w:rsid w:val="003D097B"/>
    <w:rsid w:val="00401A7F"/>
    <w:rsid w:val="0040548C"/>
    <w:rsid w:val="004217A8"/>
    <w:rsid w:val="00427419"/>
    <w:rsid w:val="0044387A"/>
    <w:rsid w:val="0047413D"/>
    <w:rsid w:val="00492F2E"/>
    <w:rsid w:val="00495EE2"/>
    <w:rsid w:val="004A40E9"/>
    <w:rsid w:val="004C0536"/>
    <w:rsid w:val="004C13E4"/>
    <w:rsid w:val="004D2CBD"/>
    <w:rsid w:val="004E0C31"/>
    <w:rsid w:val="004E5EDE"/>
    <w:rsid w:val="004F3607"/>
    <w:rsid w:val="00511E86"/>
    <w:rsid w:val="005202A1"/>
    <w:rsid w:val="00536306"/>
    <w:rsid w:val="00536EC7"/>
    <w:rsid w:val="005613B4"/>
    <w:rsid w:val="005623C4"/>
    <w:rsid w:val="005763D1"/>
    <w:rsid w:val="00582AA5"/>
    <w:rsid w:val="005840C0"/>
    <w:rsid w:val="00593FB5"/>
    <w:rsid w:val="005951FB"/>
    <w:rsid w:val="005A08CC"/>
    <w:rsid w:val="005A6F7F"/>
    <w:rsid w:val="005B2A52"/>
    <w:rsid w:val="005B600F"/>
    <w:rsid w:val="005C2C1D"/>
    <w:rsid w:val="005D0DC3"/>
    <w:rsid w:val="005E1DA8"/>
    <w:rsid w:val="005F7410"/>
    <w:rsid w:val="00606169"/>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B200A"/>
    <w:rsid w:val="006B4225"/>
    <w:rsid w:val="006B5E82"/>
    <w:rsid w:val="006D0FFD"/>
    <w:rsid w:val="006D29CA"/>
    <w:rsid w:val="006D335F"/>
    <w:rsid w:val="0070761A"/>
    <w:rsid w:val="00712032"/>
    <w:rsid w:val="00713854"/>
    <w:rsid w:val="00722D2D"/>
    <w:rsid w:val="0075039A"/>
    <w:rsid w:val="00753895"/>
    <w:rsid w:val="00770054"/>
    <w:rsid w:val="007700D2"/>
    <w:rsid w:val="00777524"/>
    <w:rsid w:val="00783297"/>
    <w:rsid w:val="007B23D3"/>
    <w:rsid w:val="007C13E1"/>
    <w:rsid w:val="007F45B2"/>
    <w:rsid w:val="00802992"/>
    <w:rsid w:val="00806945"/>
    <w:rsid w:val="0081259B"/>
    <w:rsid w:val="00814A15"/>
    <w:rsid w:val="0081529A"/>
    <w:rsid w:val="00821B20"/>
    <w:rsid w:val="00827D76"/>
    <w:rsid w:val="00830D2C"/>
    <w:rsid w:val="0086220C"/>
    <w:rsid w:val="00865FDC"/>
    <w:rsid w:val="00877FF2"/>
    <w:rsid w:val="008A041B"/>
    <w:rsid w:val="008A70C7"/>
    <w:rsid w:val="008B1C1F"/>
    <w:rsid w:val="008B3FD7"/>
    <w:rsid w:val="008B7DC1"/>
    <w:rsid w:val="008C11E5"/>
    <w:rsid w:val="008C4B0C"/>
    <w:rsid w:val="008E4D31"/>
    <w:rsid w:val="008F1D6F"/>
    <w:rsid w:val="00901FAB"/>
    <w:rsid w:val="009139EB"/>
    <w:rsid w:val="009179CC"/>
    <w:rsid w:val="00925C13"/>
    <w:rsid w:val="00945111"/>
    <w:rsid w:val="00945EC2"/>
    <w:rsid w:val="009552EB"/>
    <w:rsid w:val="00967E44"/>
    <w:rsid w:val="00970B75"/>
    <w:rsid w:val="00970E00"/>
    <w:rsid w:val="00973F25"/>
    <w:rsid w:val="00974267"/>
    <w:rsid w:val="00976DF8"/>
    <w:rsid w:val="00977C04"/>
    <w:rsid w:val="00983B55"/>
    <w:rsid w:val="00983EA2"/>
    <w:rsid w:val="009947E4"/>
    <w:rsid w:val="009A6937"/>
    <w:rsid w:val="009B0399"/>
    <w:rsid w:val="009B03F4"/>
    <w:rsid w:val="009B0DE0"/>
    <w:rsid w:val="009B3190"/>
    <w:rsid w:val="009F20D8"/>
    <w:rsid w:val="00A01C07"/>
    <w:rsid w:val="00A111C0"/>
    <w:rsid w:val="00A23083"/>
    <w:rsid w:val="00A36B16"/>
    <w:rsid w:val="00A37DC7"/>
    <w:rsid w:val="00A40377"/>
    <w:rsid w:val="00A4324D"/>
    <w:rsid w:val="00A7434B"/>
    <w:rsid w:val="00A925D0"/>
    <w:rsid w:val="00A93AB3"/>
    <w:rsid w:val="00AB054F"/>
    <w:rsid w:val="00AB17D3"/>
    <w:rsid w:val="00AC34CF"/>
    <w:rsid w:val="00AD3388"/>
    <w:rsid w:val="00AD6650"/>
    <w:rsid w:val="00AE0758"/>
    <w:rsid w:val="00AF6F26"/>
    <w:rsid w:val="00AF7DEB"/>
    <w:rsid w:val="00B028D8"/>
    <w:rsid w:val="00B10C14"/>
    <w:rsid w:val="00B20AC8"/>
    <w:rsid w:val="00B239C9"/>
    <w:rsid w:val="00B23B2D"/>
    <w:rsid w:val="00B34038"/>
    <w:rsid w:val="00B376A6"/>
    <w:rsid w:val="00B61162"/>
    <w:rsid w:val="00B640E4"/>
    <w:rsid w:val="00B75D45"/>
    <w:rsid w:val="00B81F7E"/>
    <w:rsid w:val="00B953F9"/>
    <w:rsid w:val="00BA21BE"/>
    <w:rsid w:val="00BA5929"/>
    <w:rsid w:val="00BB26FC"/>
    <w:rsid w:val="00BB657F"/>
    <w:rsid w:val="00BC6B4A"/>
    <w:rsid w:val="00BD298C"/>
    <w:rsid w:val="00BD4C4A"/>
    <w:rsid w:val="00BD4F17"/>
    <w:rsid w:val="00BE0ACE"/>
    <w:rsid w:val="00C2269E"/>
    <w:rsid w:val="00C22F90"/>
    <w:rsid w:val="00C47003"/>
    <w:rsid w:val="00C55E4F"/>
    <w:rsid w:val="00C560FA"/>
    <w:rsid w:val="00C619A5"/>
    <w:rsid w:val="00C65DE4"/>
    <w:rsid w:val="00C74CAE"/>
    <w:rsid w:val="00C902DF"/>
    <w:rsid w:val="00C91C28"/>
    <w:rsid w:val="00CA5A4E"/>
    <w:rsid w:val="00CC12CF"/>
    <w:rsid w:val="00CD0B57"/>
    <w:rsid w:val="00CD68F1"/>
    <w:rsid w:val="00CF36AB"/>
    <w:rsid w:val="00D11830"/>
    <w:rsid w:val="00D13988"/>
    <w:rsid w:val="00D21123"/>
    <w:rsid w:val="00D50D7C"/>
    <w:rsid w:val="00D638F1"/>
    <w:rsid w:val="00D63E72"/>
    <w:rsid w:val="00D727FD"/>
    <w:rsid w:val="00D77510"/>
    <w:rsid w:val="00D83D61"/>
    <w:rsid w:val="00D849D4"/>
    <w:rsid w:val="00D84C53"/>
    <w:rsid w:val="00DA0821"/>
    <w:rsid w:val="00DA0830"/>
    <w:rsid w:val="00DA30F4"/>
    <w:rsid w:val="00DA75DC"/>
    <w:rsid w:val="00DC3800"/>
    <w:rsid w:val="00DD2B9D"/>
    <w:rsid w:val="00DD4561"/>
    <w:rsid w:val="00DD52F1"/>
    <w:rsid w:val="00DD6278"/>
    <w:rsid w:val="00DD6CD9"/>
    <w:rsid w:val="00DE60AB"/>
    <w:rsid w:val="00DF1884"/>
    <w:rsid w:val="00E00FA4"/>
    <w:rsid w:val="00E03115"/>
    <w:rsid w:val="00E233C2"/>
    <w:rsid w:val="00E30143"/>
    <w:rsid w:val="00E42F55"/>
    <w:rsid w:val="00E61F52"/>
    <w:rsid w:val="00E74D33"/>
    <w:rsid w:val="00E8043E"/>
    <w:rsid w:val="00E8734A"/>
    <w:rsid w:val="00E906EE"/>
    <w:rsid w:val="00E96EEE"/>
    <w:rsid w:val="00EB0E79"/>
    <w:rsid w:val="00EB184F"/>
    <w:rsid w:val="00EB3EE2"/>
    <w:rsid w:val="00EB5714"/>
    <w:rsid w:val="00EC021A"/>
    <w:rsid w:val="00EC6A46"/>
    <w:rsid w:val="00F07E93"/>
    <w:rsid w:val="00F34EA6"/>
    <w:rsid w:val="00F36047"/>
    <w:rsid w:val="00F47639"/>
    <w:rsid w:val="00F56884"/>
    <w:rsid w:val="00F91872"/>
    <w:rsid w:val="00F94A47"/>
    <w:rsid w:val="00F96CB5"/>
    <w:rsid w:val="00FA6E98"/>
    <w:rsid w:val="00FB218F"/>
    <w:rsid w:val="00FB732F"/>
    <w:rsid w:val="00FD358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BE58A9"/>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8.gif"/><Relationship Id="rId26" Type="http://schemas.openxmlformats.org/officeDocument/2006/relationships/diagramData" Target="diagrams/data1.xml"/><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jbcdn2.b0.upaiyun.com/2016/06/f1389a8d6bed7c00cca3d1f305d13445.gif" TargetMode="External"/><Relationship Id="rId23" Type="http://schemas.openxmlformats.org/officeDocument/2006/relationships/image" Target="media/image12.png"/><Relationship Id="rId28" Type="http://schemas.openxmlformats.org/officeDocument/2006/relationships/diagramQuickStyle" Target="diagrams/quickStyle1.xml"/><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hyperlink" Target="http://jbcdn2.b0.upaiyun.com/2016/06/e2314c51f8b4f07fa5a71415dc4fbe01.gif" TargetMode="External"/><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9.png"/><Relationship Id="rId43" Type="http://schemas.openxmlformats.org/officeDocument/2006/relationships/image" Target="http://pic002.cnblogs.com/images/2012/409098/2012072820263693.gif" TargetMode="External"/><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jbcdn2.b0.upaiyun.com/2016/06/e5d1fb33b17dd6825f1ee24dbe0d85db.gif" TargetMode="External"/><Relationship Id="rId17" Type="http://schemas.openxmlformats.org/officeDocument/2006/relationships/hyperlink" Target="http://jbcdn2.b0.upaiyun.com/2016/06/9e45bbb9e4031d69306811b6ab6041c9.gif"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9.gif"/><Relationship Id="rId41" Type="http://schemas.openxmlformats.org/officeDocument/2006/relationships/image" Target="http://my.csdn.net/uploads/201208/28/1346129016_4653.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BF96F509-A096-493D-8B28-8B8936A4152F}" type="presOf" srcId="{5CC4E211-C7DC-405C-9741-55EC95103AE1}" destId="{7F2021DB-E7D4-4E4F-B671-09040C6FBF6F}"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D0252811-7CAC-472B-BB0F-A4910C170D01}" type="presOf" srcId="{9D7F8B23-493B-483F-B21C-3ACEB003D600}" destId="{29358A67-5D03-40FC-8C0C-47E7FEF63423}" srcOrd="0" destOrd="0" presId="urn:microsoft.com/office/officeart/2005/8/layout/cycle7"/>
    <dgm:cxn modelId="{BED97B8B-204A-4B61-B019-1EFA4B64FA95}" type="presOf" srcId="{5E1883E3-AA53-4318-8671-4FB43F261B9A}" destId="{6B8B7499-0BC7-4390-8A75-5F1A9147B347}" srcOrd="0" destOrd="0" presId="urn:microsoft.com/office/officeart/2005/8/layout/cycle7"/>
    <dgm:cxn modelId="{9E692323-1F13-43E2-8F10-5F3AA941A96D}" type="presOf" srcId="{6C01A3DC-840C-4302-92AF-193206C78595}" destId="{8EDD0F07-849E-4FEC-9796-4B3B363E3274}" srcOrd="0" destOrd="0" presId="urn:microsoft.com/office/officeart/2005/8/layout/cycle7"/>
    <dgm:cxn modelId="{F3C6515C-9F9A-4C0C-B76E-07F478A60A96}" type="presOf" srcId="{73673E57-9577-4553-8C78-99953363C615}" destId="{809BC1FE-45F8-41EA-A3AE-ACA3CC664AE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B7A9A8D0-7ECC-4F2E-9A4E-B159F27A84C4}" srcId="{9D7F8B23-493B-483F-B21C-3ACEB003D600}" destId="{6C01A3DC-840C-4302-92AF-193206C78595}" srcOrd="0" destOrd="0" parTransId="{68F3EA6B-DF3A-42D5-A0D6-47556539553D}" sibTransId="{5CC4E211-C7DC-405C-9741-55EC95103AE1}"/>
    <dgm:cxn modelId="{B7F86108-3689-419A-92DD-BE88A66948CE}" type="presOf" srcId="{73673E57-9577-4553-8C78-99953363C615}" destId="{A5F496CA-467B-4126-AE9D-3A3D4D8FDB67}" srcOrd="1" destOrd="0" presId="urn:microsoft.com/office/officeart/2005/8/layout/cycle7"/>
    <dgm:cxn modelId="{E9B5FA7D-7E2A-40C8-B938-05DA9F2573D0}" type="presOf" srcId="{C81E4AB4-E8DF-4B5F-A03B-B3E1FFAAE4FD}" destId="{1CBB7DC4-6085-4D0A-A4EB-F08ED4E651E3}" srcOrd="0" destOrd="0" presId="urn:microsoft.com/office/officeart/2005/8/layout/cycle7"/>
    <dgm:cxn modelId="{674141A9-EB75-4BE6-A137-BBD2DB1C9561}" type="presOf" srcId="{6A68D26C-EDD3-4FCD-BDB7-2FE596911F6F}" destId="{5B0269C3-5D44-4E08-A872-FEC44EDDE90C}" srcOrd="0" destOrd="0" presId="urn:microsoft.com/office/officeart/2005/8/layout/cycle7"/>
    <dgm:cxn modelId="{067C6CC1-7FD9-4B92-861C-ADA4004D0449}" type="presOf" srcId="{5E1883E3-AA53-4318-8671-4FB43F261B9A}" destId="{B07CF807-E4EC-404C-9063-D29F2E75AF98}" srcOrd="1" destOrd="0" presId="urn:microsoft.com/office/officeart/2005/8/layout/cycle7"/>
    <dgm:cxn modelId="{0E7F7ABE-C4E7-4819-9BAC-41B01EF39DF4}" type="presOf" srcId="{5CC4E211-C7DC-405C-9741-55EC95103AE1}" destId="{D5B606B4-2960-4DFD-9665-3EE59F151BA4}" srcOrd="0" destOrd="0" presId="urn:microsoft.com/office/officeart/2005/8/layout/cycle7"/>
    <dgm:cxn modelId="{9A888084-5161-49E4-A45E-1F66E96C0B1F}" type="presParOf" srcId="{29358A67-5D03-40FC-8C0C-47E7FEF63423}" destId="{8EDD0F07-849E-4FEC-9796-4B3B363E3274}" srcOrd="0" destOrd="0" presId="urn:microsoft.com/office/officeart/2005/8/layout/cycle7"/>
    <dgm:cxn modelId="{34E197BC-C994-4D76-A673-531E8AF11E92}" type="presParOf" srcId="{29358A67-5D03-40FC-8C0C-47E7FEF63423}" destId="{D5B606B4-2960-4DFD-9665-3EE59F151BA4}" srcOrd="1" destOrd="0" presId="urn:microsoft.com/office/officeart/2005/8/layout/cycle7"/>
    <dgm:cxn modelId="{7F796069-8FB3-4BEC-A015-E67428CEFD69}" type="presParOf" srcId="{D5B606B4-2960-4DFD-9665-3EE59F151BA4}" destId="{7F2021DB-E7D4-4E4F-B671-09040C6FBF6F}" srcOrd="0" destOrd="0" presId="urn:microsoft.com/office/officeart/2005/8/layout/cycle7"/>
    <dgm:cxn modelId="{ED1A970B-FC2D-4ADC-88CA-457D4EC8FA49}" type="presParOf" srcId="{29358A67-5D03-40FC-8C0C-47E7FEF63423}" destId="{5B0269C3-5D44-4E08-A872-FEC44EDDE90C}" srcOrd="2" destOrd="0" presId="urn:microsoft.com/office/officeart/2005/8/layout/cycle7"/>
    <dgm:cxn modelId="{D8281E0E-282E-479D-B292-453DA8EBD3ED}" type="presParOf" srcId="{29358A67-5D03-40FC-8C0C-47E7FEF63423}" destId="{6B8B7499-0BC7-4390-8A75-5F1A9147B347}" srcOrd="3" destOrd="0" presId="urn:microsoft.com/office/officeart/2005/8/layout/cycle7"/>
    <dgm:cxn modelId="{4B571627-A66E-402A-AF01-0D8BFF677201}" type="presParOf" srcId="{6B8B7499-0BC7-4390-8A75-5F1A9147B347}" destId="{B07CF807-E4EC-404C-9063-D29F2E75AF98}" srcOrd="0" destOrd="0" presId="urn:microsoft.com/office/officeart/2005/8/layout/cycle7"/>
    <dgm:cxn modelId="{AE3DD38C-4A06-43A1-97DB-F422D94FC7E3}" type="presParOf" srcId="{29358A67-5D03-40FC-8C0C-47E7FEF63423}" destId="{1CBB7DC4-6085-4D0A-A4EB-F08ED4E651E3}" srcOrd="4" destOrd="0" presId="urn:microsoft.com/office/officeart/2005/8/layout/cycle7"/>
    <dgm:cxn modelId="{16AEDF18-F1D8-49C6-87E0-576349FF2535}" type="presParOf" srcId="{29358A67-5D03-40FC-8C0C-47E7FEF63423}" destId="{809BC1FE-45F8-41EA-A3AE-ACA3CC664AE7}" srcOrd="5" destOrd="0" presId="urn:microsoft.com/office/officeart/2005/8/layout/cycle7"/>
    <dgm:cxn modelId="{C4CEDEFD-8D98-4920-A175-2BF34227B6B1}"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7CF6F-A109-4E1F-9A88-06F8660D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63</Pages>
  <Words>6152</Words>
  <Characters>35072</Characters>
  <Application>Microsoft Office Word</Application>
  <DocSecurity>0</DocSecurity>
  <Lines>292</Lines>
  <Paragraphs>82</Paragraphs>
  <ScaleCrop>false</ScaleCrop>
  <Company/>
  <LinksUpToDate>false</LinksUpToDate>
  <CharactersWithSpaces>41142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284</cp:revision>
  <dcterms:created xsi:type="dcterms:W3CDTF">2018-03-14T13:40:00Z</dcterms:created>
  <dcterms:modified xsi:type="dcterms:W3CDTF">2018-05-07T13:40:00Z</dcterms:modified>
</cp:coreProperties>
</file>