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15" w:rsidRDefault="00047860" w:rsidP="007D0915">
      <w:pPr>
        <w:jc w:val="center"/>
        <w:rPr>
          <w:rFonts w:eastAsia="Times New Roman" w:cs="Times New Roman"/>
          <w:szCs w:val="28"/>
          <w:lang w:val="uk-UA" w:eastAsia="ru-RU"/>
        </w:rPr>
      </w:pPr>
      <w:r w:rsidRPr="00181D46">
        <w:rPr>
          <w:rFonts w:eastAsia="Times New Roman" w:cs="Times New Roman"/>
          <w:szCs w:val="28"/>
          <w:lang w:val="uk-UA" w:eastAsia="ru-RU"/>
        </w:rPr>
        <w:t>ТЕМА: Українські землі в складі Російської імперії</w:t>
      </w:r>
    </w:p>
    <w:p w:rsidR="00047860" w:rsidRPr="00181D46" w:rsidRDefault="00047860" w:rsidP="007D0915">
      <w:pPr>
        <w:jc w:val="center"/>
        <w:rPr>
          <w:rFonts w:eastAsia="Times New Roman" w:cs="Times New Roman"/>
          <w:szCs w:val="28"/>
          <w:lang w:val="uk-UA" w:eastAsia="ru-RU"/>
        </w:rPr>
      </w:pPr>
      <w:r w:rsidRPr="00181D46">
        <w:rPr>
          <w:rFonts w:eastAsia="Times New Roman" w:cs="Times New Roman"/>
          <w:szCs w:val="28"/>
          <w:lang w:val="uk-UA" w:eastAsia="ru-RU"/>
        </w:rPr>
        <w:t>в другій половині ХІХ ст.</w:t>
      </w:r>
    </w:p>
    <w:p w:rsidR="00181D46" w:rsidRDefault="00181D46" w:rsidP="00047860">
      <w:pPr>
        <w:rPr>
          <w:rFonts w:eastAsia="Times New Roman" w:cs="Times New Roman"/>
          <w:sz w:val="24"/>
          <w:szCs w:val="24"/>
          <w:lang w:val="uk-UA" w:eastAsia="ru-RU"/>
        </w:rPr>
      </w:pPr>
    </w:p>
    <w:p w:rsidR="00047860" w:rsidRDefault="00047860" w:rsidP="00047860">
      <w:pPr>
        <w:numPr>
          <w:ilvl w:val="0"/>
          <w:numId w:val="1"/>
        </w:numPr>
        <w:tabs>
          <w:tab w:val="left" w:pos="1152"/>
        </w:tabs>
        <w:ind w:hanging="5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Охарактеризуйте особливості розгортання селянських рухів на українських землях у другій половині ХІХ ст. (повстання під проводом Устима Кармелюка, «Київська козаччина», «Похід в Таврію за волею»)</w:t>
      </w:r>
    </w:p>
    <w:p w:rsidR="00047860" w:rsidRDefault="00047860" w:rsidP="00047860">
      <w:pPr>
        <w:numPr>
          <w:ilvl w:val="0"/>
          <w:numId w:val="1"/>
        </w:numPr>
        <w:tabs>
          <w:tab w:val="left" w:pos="1152"/>
        </w:tabs>
        <w:ind w:hanging="5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Розкрийте зміст і значення селянської реформи 1861 р. та особливості її впровадження в Україні.</w:t>
      </w:r>
    </w:p>
    <w:p w:rsidR="00047860" w:rsidRDefault="00047860" w:rsidP="00047860">
      <w:pPr>
        <w:numPr>
          <w:ilvl w:val="0"/>
          <w:numId w:val="1"/>
        </w:numPr>
        <w:tabs>
          <w:tab w:val="left" w:pos="1152"/>
        </w:tabs>
        <w:ind w:hanging="5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Розкрийте зміст реформ 60–70-х років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val="uk-UA" w:eastAsia="ru-RU"/>
        </w:rPr>
        <w:t xml:space="preserve"> ХІХ ст. та особливості їх впровадження в Україні.</w:t>
      </w:r>
    </w:p>
    <w:p w:rsidR="00047860" w:rsidRDefault="00047860" w:rsidP="00047860">
      <w:pPr>
        <w:numPr>
          <w:ilvl w:val="0"/>
          <w:numId w:val="1"/>
        </w:numPr>
        <w:tabs>
          <w:tab w:val="left" w:pos="1152"/>
        </w:tabs>
        <w:ind w:hanging="5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Проаналізуйте особливості українського культурно-національного руху в Наддніпрянщині в другій половині ХІХ ст. та з’ясуйте суть Валуєвського циркуляру та </w:t>
      </w:r>
      <w:proofErr w:type="spellStart"/>
      <w:r>
        <w:rPr>
          <w:rFonts w:eastAsia="Times New Roman" w:cs="Times New Roman"/>
          <w:sz w:val="24"/>
          <w:szCs w:val="24"/>
          <w:lang w:val="uk-UA" w:eastAsia="ru-RU"/>
        </w:rPr>
        <w:t>Емського</w:t>
      </w:r>
      <w:proofErr w:type="spellEnd"/>
      <w:r>
        <w:rPr>
          <w:rFonts w:eastAsia="Times New Roman" w:cs="Times New Roman"/>
          <w:sz w:val="24"/>
          <w:szCs w:val="24"/>
          <w:lang w:val="uk-UA" w:eastAsia="ru-RU"/>
        </w:rPr>
        <w:t xml:space="preserve"> указу.</w:t>
      </w:r>
    </w:p>
    <w:p w:rsidR="00181D46" w:rsidRDefault="00047860" w:rsidP="00181D46">
      <w:pPr>
        <w:numPr>
          <w:ilvl w:val="0"/>
          <w:numId w:val="1"/>
        </w:numPr>
        <w:tabs>
          <w:tab w:val="left" w:pos="1152"/>
        </w:tabs>
        <w:ind w:hanging="540"/>
        <w:rPr>
          <w:rFonts w:eastAsia="Times New Roman" w:cs="Times New Roman"/>
          <w:sz w:val="24"/>
          <w:szCs w:val="24"/>
          <w:lang w:val="uk-UA" w:eastAsia="ru-RU"/>
        </w:rPr>
      </w:pPr>
      <w:r w:rsidRPr="00181D46">
        <w:rPr>
          <w:rFonts w:eastAsia="Times New Roman" w:cs="Times New Roman"/>
          <w:sz w:val="24"/>
          <w:szCs w:val="24"/>
          <w:lang w:val="uk-UA" w:eastAsia="ru-RU"/>
        </w:rPr>
        <w:t>Визначте особливості розвитку української культури в другій половині ХІХ ст.</w:t>
      </w:r>
    </w:p>
    <w:p w:rsidR="00181D46" w:rsidRDefault="00181D46" w:rsidP="00181D46">
      <w:pPr>
        <w:tabs>
          <w:tab w:val="left" w:pos="1152"/>
        </w:tabs>
        <w:ind w:left="540" w:firstLine="0"/>
        <w:rPr>
          <w:rFonts w:eastAsia="Times New Roman" w:cs="Times New Roman"/>
          <w:sz w:val="24"/>
          <w:szCs w:val="24"/>
          <w:lang w:val="uk-UA" w:eastAsia="ru-RU"/>
        </w:rPr>
      </w:pPr>
    </w:p>
    <w:p w:rsidR="00181D46" w:rsidRDefault="00181D46" w:rsidP="00181D46">
      <w:pPr>
        <w:tabs>
          <w:tab w:val="left" w:pos="1152"/>
        </w:tabs>
        <w:ind w:left="540" w:firstLine="0"/>
        <w:rPr>
          <w:rFonts w:eastAsia="Times New Roman" w:cs="Times New Roman"/>
          <w:sz w:val="24"/>
          <w:szCs w:val="24"/>
          <w:lang w:val="uk-UA" w:eastAsia="ru-RU"/>
        </w:rPr>
      </w:pPr>
    </w:p>
    <w:p w:rsidR="00181D46" w:rsidRPr="00181D46" w:rsidRDefault="00181D46" w:rsidP="00181D46">
      <w:pPr>
        <w:tabs>
          <w:tab w:val="left" w:pos="1152"/>
        </w:tabs>
        <w:ind w:left="540" w:firstLine="0"/>
        <w:rPr>
          <w:rFonts w:eastAsia="Times New Roman" w:cs="Times New Roman"/>
          <w:sz w:val="24"/>
          <w:szCs w:val="24"/>
          <w:lang w:val="uk-UA" w:eastAsia="ru-RU"/>
        </w:rPr>
      </w:pPr>
    </w:p>
    <w:p w:rsidR="00181D46" w:rsidRDefault="00181D46" w:rsidP="00181D46">
      <w:pPr>
        <w:ind w:left="180" w:firstLine="0"/>
        <w:rPr>
          <w:lang w:val="uk-UA"/>
        </w:rPr>
      </w:pPr>
      <w:r>
        <w:rPr>
          <w:lang w:val="uk-UA"/>
        </w:rPr>
        <w:t>ЛІТЕРАТУРА:</w:t>
      </w:r>
    </w:p>
    <w:p w:rsidR="00181D46" w:rsidRDefault="00181D46" w:rsidP="00181D46">
      <w:pPr>
        <w:ind w:firstLine="18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</w:t>
      </w:r>
      <w:r w:rsidRPr="00181D46">
        <w:rPr>
          <w:sz w:val="24"/>
          <w:szCs w:val="24"/>
          <w:lang w:val="uk-UA"/>
        </w:rPr>
        <w:t xml:space="preserve">Грицак Я. Нариси історії України: формування модерної української нації </w:t>
      </w:r>
      <w:r w:rsidRPr="00181D46">
        <w:rPr>
          <w:sz w:val="24"/>
          <w:szCs w:val="24"/>
        </w:rPr>
        <w:t>XIX</w:t>
      </w:r>
      <w:r w:rsidRPr="00181D46">
        <w:rPr>
          <w:sz w:val="24"/>
          <w:szCs w:val="24"/>
          <w:lang w:val="uk-UA"/>
        </w:rPr>
        <w:t>-</w:t>
      </w:r>
      <w:r w:rsidRPr="00181D46">
        <w:rPr>
          <w:sz w:val="24"/>
          <w:szCs w:val="24"/>
        </w:rPr>
        <w:t>XX</w:t>
      </w:r>
      <w:r w:rsidRPr="00181D46">
        <w:rPr>
          <w:sz w:val="24"/>
          <w:szCs w:val="24"/>
          <w:lang w:val="uk-UA"/>
        </w:rPr>
        <w:t xml:space="preserve"> ст. </w:t>
      </w:r>
      <w:r w:rsidRPr="00181D46">
        <w:rPr>
          <w:sz w:val="24"/>
          <w:szCs w:val="24"/>
        </w:rPr>
        <w:t>[</w:t>
      </w:r>
      <w:proofErr w:type="spellStart"/>
      <w:r w:rsidRPr="00181D46">
        <w:rPr>
          <w:sz w:val="24"/>
          <w:szCs w:val="24"/>
        </w:rPr>
        <w:t>Навч</w:t>
      </w:r>
      <w:proofErr w:type="spellEnd"/>
      <w:r w:rsidRPr="00181D46">
        <w:rPr>
          <w:sz w:val="24"/>
          <w:szCs w:val="24"/>
        </w:rPr>
        <w:t xml:space="preserve">. </w:t>
      </w:r>
      <w:proofErr w:type="spellStart"/>
      <w:proofErr w:type="gramStart"/>
      <w:r w:rsidRPr="00181D46">
        <w:rPr>
          <w:sz w:val="24"/>
          <w:szCs w:val="24"/>
        </w:rPr>
        <w:t>пос</w:t>
      </w:r>
      <w:proofErr w:type="gramEnd"/>
      <w:r w:rsidRPr="00181D46">
        <w:rPr>
          <w:sz w:val="24"/>
          <w:szCs w:val="24"/>
        </w:rPr>
        <w:t>і</w:t>
      </w:r>
      <w:r>
        <w:rPr>
          <w:sz w:val="24"/>
          <w:szCs w:val="24"/>
        </w:rPr>
        <w:t>бник</w:t>
      </w:r>
      <w:proofErr w:type="spellEnd"/>
      <w:r>
        <w:rPr>
          <w:sz w:val="24"/>
          <w:szCs w:val="24"/>
        </w:rPr>
        <w:t xml:space="preserve">]. - </w:t>
      </w:r>
      <w:proofErr w:type="spellStart"/>
      <w:r>
        <w:rPr>
          <w:sz w:val="24"/>
          <w:szCs w:val="24"/>
        </w:rPr>
        <w:t>Киї</w:t>
      </w:r>
      <w:proofErr w:type="gramStart"/>
      <w:r>
        <w:rPr>
          <w:sz w:val="24"/>
          <w:szCs w:val="24"/>
        </w:rPr>
        <w:t>в</w:t>
      </w:r>
      <w:proofErr w:type="spellEnd"/>
      <w:proofErr w:type="gramEnd"/>
      <w:r>
        <w:rPr>
          <w:sz w:val="24"/>
          <w:szCs w:val="24"/>
        </w:rPr>
        <w:t>: Генеза, 1996</w:t>
      </w:r>
      <w:r w:rsidRPr="00181D46">
        <w:rPr>
          <w:sz w:val="24"/>
          <w:szCs w:val="24"/>
        </w:rPr>
        <w:t xml:space="preserve">; </w:t>
      </w:r>
      <w:hyperlink r:id="rId6" w:history="1">
        <w:r w:rsidRPr="00181D46">
          <w:rPr>
            <w:rStyle w:val="a3"/>
            <w:sz w:val="24"/>
            <w:szCs w:val="24"/>
          </w:rPr>
          <w:t>http://history.franko.lviv.ua/PDF%20Final/Grycak.pdf</w:t>
        </w:r>
      </w:hyperlink>
      <w:r w:rsidRPr="00181D46">
        <w:rPr>
          <w:sz w:val="24"/>
          <w:szCs w:val="24"/>
        </w:rPr>
        <w:t xml:space="preserve"> </w:t>
      </w:r>
    </w:p>
    <w:p w:rsidR="00181D46" w:rsidRPr="00181D46" w:rsidRDefault="00181D46" w:rsidP="00181D46">
      <w:pPr>
        <w:ind w:firstLine="180"/>
        <w:rPr>
          <w:sz w:val="24"/>
          <w:szCs w:val="24"/>
          <w:lang w:val="uk-UA"/>
        </w:rPr>
      </w:pPr>
    </w:p>
    <w:p w:rsidR="00181D46" w:rsidRPr="00181D46" w:rsidRDefault="00181D46" w:rsidP="00181D46">
      <w:pPr>
        <w:ind w:firstLine="180"/>
        <w:rPr>
          <w:sz w:val="24"/>
          <w:szCs w:val="24"/>
        </w:rPr>
      </w:pPr>
      <w:r w:rsidRPr="00181D46">
        <w:rPr>
          <w:sz w:val="24"/>
          <w:szCs w:val="24"/>
          <w:lang w:val="uk-UA"/>
        </w:rPr>
        <w:t xml:space="preserve">2. Мицик Ю.А., Бажан О.Г., Власов В.С. Історія України. </w:t>
      </w:r>
      <w:proofErr w:type="spellStart"/>
      <w:r w:rsidRPr="00181D46">
        <w:rPr>
          <w:sz w:val="24"/>
          <w:szCs w:val="24"/>
        </w:rPr>
        <w:t>Київ</w:t>
      </w:r>
      <w:proofErr w:type="spellEnd"/>
      <w:r w:rsidRPr="00181D46">
        <w:rPr>
          <w:sz w:val="24"/>
          <w:szCs w:val="24"/>
        </w:rPr>
        <w:t xml:space="preserve">: </w:t>
      </w:r>
      <w:proofErr w:type="spellStart"/>
      <w:r w:rsidRPr="00181D46">
        <w:rPr>
          <w:sz w:val="24"/>
          <w:szCs w:val="24"/>
        </w:rPr>
        <w:t>Видавничий</w:t>
      </w:r>
      <w:proofErr w:type="spellEnd"/>
      <w:r w:rsidRPr="00181D46">
        <w:rPr>
          <w:sz w:val="24"/>
          <w:szCs w:val="24"/>
        </w:rPr>
        <w:t xml:space="preserve"> </w:t>
      </w:r>
      <w:proofErr w:type="spellStart"/>
      <w:r w:rsidRPr="00181D46">
        <w:rPr>
          <w:sz w:val="24"/>
          <w:szCs w:val="24"/>
        </w:rPr>
        <w:t>дім</w:t>
      </w:r>
      <w:proofErr w:type="spellEnd"/>
      <w:r w:rsidRPr="00181D46">
        <w:rPr>
          <w:sz w:val="24"/>
          <w:szCs w:val="24"/>
        </w:rPr>
        <w:t xml:space="preserve"> «</w:t>
      </w:r>
      <w:proofErr w:type="spellStart"/>
      <w:r w:rsidRPr="00181D46">
        <w:rPr>
          <w:sz w:val="24"/>
          <w:szCs w:val="24"/>
        </w:rPr>
        <w:t>Ки</w:t>
      </w:r>
      <w:r>
        <w:rPr>
          <w:sz w:val="24"/>
          <w:szCs w:val="24"/>
        </w:rPr>
        <w:t>єво-Могилянська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академія</w:t>
      </w:r>
      <w:proofErr w:type="spellEnd"/>
      <w:r>
        <w:rPr>
          <w:sz w:val="24"/>
          <w:szCs w:val="24"/>
        </w:rPr>
        <w:t>», 2008</w:t>
      </w:r>
      <w:r w:rsidRPr="00181D46">
        <w:rPr>
          <w:sz w:val="24"/>
          <w:szCs w:val="24"/>
        </w:rPr>
        <w:t xml:space="preserve">; </w:t>
      </w:r>
      <w:hyperlink r:id="rId7" w:history="1">
        <w:r w:rsidRPr="00181D46">
          <w:rPr>
            <w:rStyle w:val="a3"/>
            <w:sz w:val="24"/>
            <w:szCs w:val="24"/>
          </w:rPr>
          <w:t>http://www.twirpx.com/file/318436/</w:t>
        </w:r>
      </w:hyperlink>
      <w:r w:rsidRPr="00181D46">
        <w:rPr>
          <w:sz w:val="24"/>
          <w:szCs w:val="24"/>
        </w:rPr>
        <w:t xml:space="preserve"> </w:t>
      </w:r>
    </w:p>
    <w:p w:rsidR="00181D46" w:rsidRDefault="00181D46" w:rsidP="00181D46">
      <w:pPr>
        <w:ind w:firstLine="180"/>
        <w:rPr>
          <w:lang w:val="uk-UA"/>
        </w:rPr>
      </w:pPr>
    </w:p>
    <w:p w:rsidR="00181D46" w:rsidRPr="00181D46" w:rsidRDefault="00181D46" w:rsidP="00181D46">
      <w:pPr>
        <w:ind w:firstLine="180"/>
        <w:rPr>
          <w:sz w:val="24"/>
          <w:szCs w:val="24"/>
          <w:lang w:val="uk-UA"/>
        </w:rPr>
      </w:pPr>
      <w:r w:rsidRPr="00181D46">
        <w:rPr>
          <w:sz w:val="24"/>
          <w:szCs w:val="24"/>
          <w:lang w:val="uk-UA"/>
        </w:rPr>
        <w:t xml:space="preserve">3. </w:t>
      </w:r>
      <w:proofErr w:type="spellStart"/>
      <w:r w:rsidRPr="00181D46">
        <w:rPr>
          <w:sz w:val="24"/>
          <w:szCs w:val="24"/>
          <w:lang w:val="uk-UA" w:eastAsia="ru-RU"/>
        </w:rPr>
        <w:t>Миллер</w:t>
      </w:r>
      <w:proofErr w:type="spellEnd"/>
      <w:r w:rsidRPr="00181D46">
        <w:rPr>
          <w:sz w:val="24"/>
          <w:szCs w:val="24"/>
          <w:lang w:val="uk-UA" w:eastAsia="ru-RU"/>
        </w:rPr>
        <w:t xml:space="preserve"> А.</w:t>
      </w:r>
      <w:proofErr w:type="spellStart"/>
      <w:r w:rsidRPr="00181D46">
        <w:rPr>
          <w:sz w:val="24"/>
          <w:szCs w:val="24"/>
          <w:lang w:val="uk-UA" w:eastAsia="ru-RU"/>
        </w:rPr>
        <w:t xml:space="preserve"> И. </w:t>
      </w:r>
      <w:proofErr w:type="spellEnd"/>
      <w:r w:rsidRPr="00181D46">
        <w:rPr>
          <w:sz w:val="24"/>
          <w:szCs w:val="24"/>
          <w:lang w:val="uk-UA" w:eastAsia="ru-RU"/>
        </w:rPr>
        <w:t>"</w:t>
      </w:r>
      <w:proofErr w:type="spellStart"/>
      <w:r w:rsidRPr="00181D46">
        <w:rPr>
          <w:sz w:val="24"/>
          <w:szCs w:val="24"/>
          <w:lang w:val="uk-UA" w:eastAsia="ru-RU"/>
        </w:rPr>
        <w:t>Украинский</w:t>
      </w:r>
      <w:proofErr w:type="spellEnd"/>
      <w:r w:rsidRPr="00181D46">
        <w:rPr>
          <w:sz w:val="24"/>
          <w:szCs w:val="24"/>
          <w:lang w:val="uk-UA" w:eastAsia="ru-RU"/>
        </w:rPr>
        <w:t xml:space="preserve"> </w:t>
      </w:r>
      <w:proofErr w:type="spellStart"/>
      <w:r w:rsidRPr="00181D46">
        <w:rPr>
          <w:sz w:val="24"/>
          <w:szCs w:val="24"/>
          <w:lang w:val="uk-UA" w:eastAsia="ru-RU"/>
        </w:rPr>
        <w:t>вопрос</w:t>
      </w:r>
      <w:proofErr w:type="spellEnd"/>
      <w:r w:rsidRPr="00181D46">
        <w:rPr>
          <w:sz w:val="24"/>
          <w:szCs w:val="24"/>
          <w:lang w:val="uk-UA" w:eastAsia="ru-RU"/>
        </w:rPr>
        <w:t xml:space="preserve">" в </w:t>
      </w:r>
      <w:proofErr w:type="spellStart"/>
      <w:r w:rsidRPr="00181D46">
        <w:rPr>
          <w:sz w:val="24"/>
          <w:szCs w:val="24"/>
          <w:lang w:val="uk-UA" w:eastAsia="ru-RU"/>
        </w:rPr>
        <w:t>политике</w:t>
      </w:r>
      <w:proofErr w:type="spellEnd"/>
      <w:r w:rsidRPr="00181D46">
        <w:rPr>
          <w:sz w:val="24"/>
          <w:szCs w:val="24"/>
          <w:lang w:val="uk-UA" w:eastAsia="ru-RU"/>
        </w:rPr>
        <w:t xml:space="preserve"> властей и </w:t>
      </w:r>
      <w:proofErr w:type="spellStart"/>
      <w:r w:rsidRPr="00181D46">
        <w:rPr>
          <w:sz w:val="24"/>
          <w:szCs w:val="24"/>
          <w:lang w:val="uk-UA" w:eastAsia="ru-RU"/>
        </w:rPr>
        <w:t>русском</w:t>
      </w:r>
      <w:proofErr w:type="spellEnd"/>
      <w:r w:rsidRPr="00181D46">
        <w:rPr>
          <w:sz w:val="24"/>
          <w:szCs w:val="24"/>
          <w:lang w:val="uk-UA" w:eastAsia="ru-RU"/>
        </w:rPr>
        <w:t xml:space="preserve"> </w:t>
      </w:r>
      <w:proofErr w:type="spellStart"/>
      <w:r w:rsidRPr="00181D46">
        <w:rPr>
          <w:sz w:val="24"/>
          <w:szCs w:val="24"/>
          <w:lang w:val="uk-UA" w:eastAsia="ru-RU"/>
        </w:rPr>
        <w:t>общественном</w:t>
      </w:r>
      <w:proofErr w:type="spellEnd"/>
      <w:r w:rsidRPr="00181D46">
        <w:rPr>
          <w:sz w:val="24"/>
          <w:szCs w:val="24"/>
          <w:lang w:val="uk-UA" w:eastAsia="ru-RU"/>
        </w:rPr>
        <w:t xml:space="preserve"> </w:t>
      </w:r>
      <w:proofErr w:type="spellStart"/>
      <w:r w:rsidRPr="00181D46">
        <w:rPr>
          <w:sz w:val="24"/>
          <w:szCs w:val="24"/>
          <w:lang w:val="uk-UA" w:eastAsia="ru-RU"/>
        </w:rPr>
        <w:t>мнении</w:t>
      </w:r>
      <w:proofErr w:type="spellEnd"/>
      <w:r w:rsidRPr="00181D46">
        <w:rPr>
          <w:sz w:val="24"/>
          <w:szCs w:val="24"/>
          <w:lang w:val="uk-UA" w:eastAsia="ru-RU"/>
        </w:rPr>
        <w:t xml:space="preserve"> (</w:t>
      </w:r>
      <w:proofErr w:type="spellStart"/>
      <w:r w:rsidRPr="00181D46">
        <w:rPr>
          <w:sz w:val="24"/>
          <w:szCs w:val="24"/>
          <w:lang w:val="uk-UA" w:eastAsia="ru-RU"/>
        </w:rPr>
        <w:t>вторая</w:t>
      </w:r>
      <w:proofErr w:type="spellEnd"/>
      <w:r w:rsidRPr="00181D46">
        <w:rPr>
          <w:sz w:val="24"/>
          <w:szCs w:val="24"/>
          <w:lang w:val="uk-UA" w:eastAsia="ru-RU"/>
        </w:rPr>
        <w:t xml:space="preserve"> половина ХІХ </w:t>
      </w:r>
      <w:proofErr w:type="spellStart"/>
      <w:r w:rsidRPr="00181D46">
        <w:rPr>
          <w:sz w:val="24"/>
          <w:szCs w:val="24"/>
          <w:lang w:val="uk-UA" w:eastAsia="ru-RU"/>
        </w:rPr>
        <w:t>века</w:t>
      </w:r>
      <w:proofErr w:type="spellEnd"/>
      <w:r w:rsidRPr="00181D46">
        <w:rPr>
          <w:sz w:val="24"/>
          <w:szCs w:val="24"/>
          <w:lang w:val="uk-UA" w:eastAsia="ru-RU"/>
        </w:rPr>
        <w:t>) / А. И.</w:t>
      </w:r>
      <w:proofErr w:type="spellStart"/>
      <w:r w:rsidRPr="00181D46">
        <w:rPr>
          <w:sz w:val="24"/>
          <w:szCs w:val="24"/>
          <w:lang w:val="uk-UA" w:eastAsia="ru-RU"/>
        </w:rPr>
        <w:t>Миллер</w:t>
      </w:r>
      <w:proofErr w:type="spellEnd"/>
      <w:r w:rsidRPr="00181D46">
        <w:rPr>
          <w:sz w:val="24"/>
          <w:szCs w:val="24"/>
          <w:lang w:val="uk-UA" w:eastAsia="ru-RU"/>
        </w:rPr>
        <w:t xml:space="preserve">. – </w:t>
      </w:r>
      <w:proofErr w:type="spellStart"/>
      <w:r w:rsidRPr="00181D46">
        <w:rPr>
          <w:sz w:val="24"/>
          <w:szCs w:val="24"/>
          <w:lang w:val="uk-UA" w:eastAsia="ru-RU"/>
        </w:rPr>
        <w:t>СПб</w:t>
      </w:r>
      <w:proofErr w:type="spellEnd"/>
      <w:r w:rsidRPr="00181D46">
        <w:rPr>
          <w:sz w:val="24"/>
          <w:szCs w:val="24"/>
          <w:lang w:val="uk-UA" w:eastAsia="ru-RU"/>
        </w:rPr>
        <w:t xml:space="preserve">.: </w:t>
      </w:r>
      <w:proofErr w:type="spellStart"/>
      <w:r w:rsidRPr="00181D46">
        <w:rPr>
          <w:sz w:val="24"/>
          <w:szCs w:val="24"/>
          <w:lang w:val="uk-UA" w:eastAsia="ru-RU"/>
        </w:rPr>
        <w:t>Алетейя</w:t>
      </w:r>
      <w:proofErr w:type="spellEnd"/>
      <w:r w:rsidRPr="00181D46">
        <w:rPr>
          <w:sz w:val="24"/>
          <w:szCs w:val="24"/>
          <w:lang w:val="uk-UA" w:eastAsia="ru-RU"/>
        </w:rPr>
        <w:t>, 2000.</w:t>
      </w:r>
    </w:p>
    <w:sectPr w:rsidR="00181D46" w:rsidRPr="00181D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43D1E"/>
    <w:multiLevelType w:val="hybridMultilevel"/>
    <w:tmpl w:val="C144BFE8"/>
    <w:lvl w:ilvl="0" w:tplc="AC1C5C6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60"/>
    <w:rsid w:val="00047860"/>
    <w:rsid w:val="00181D46"/>
    <w:rsid w:val="002660CF"/>
    <w:rsid w:val="002F3CB9"/>
    <w:rsid w:val="00321653"/>
    <w:rsid w:val="00454476"/>
    <w:rsid w:val="004C5952"/>
    <w:rsid w:val="007D0915"/>
    <w:rsid w:val="00AA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860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D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81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860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D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8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wirpx.com/file/31843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story.franko.lviv.ua/PDF%20Final/Grycak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840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1</cp:revision>
  <dcterms:created xsi:type="dcterms:W3CDTF">2017-11-07T07:34:00Z</dcterms:created>
  <dcterms:modified xsi:type="dcterms:W3CDTF">2017-11-07T08:02:00Z</dcterms:modified>
</cp:coreProperties>
</file>