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[학생용 활동지] 두 얼굴의 분자 — 효모로 만드는 거울상 분자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2466"/>
        <w:gridCol w:w="2466"/>
        <w:gridCol w:w="2468"/>
      </w:tblGrid>
      <w:tr>
        <w:trPr>
          <w:cantSplit/>
          <w:tblHeader/>
        </w:trPr>
        <w:tc>
          <w:tcPr>
            <w:tcW w:type="dxa" w:w="2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학번</w:t>
            </w:r>
          </w:p>
        </w:tc>
        <w:tc>
          <w:tcPr>
            <w:tcW w:type="dxa" w:w="2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2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조</w:t>
            </w:r>
          </w:p>
        </w:tc>
        <w:tc>
          <w:tcPr>
            <w:tcW w:type="dxa" w:w="2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날짜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관련 과목: 「화학 반응의 세계」 — 산화·환원 반응 / 탄소 화합물과 반응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 노벨화학상: 앙리 카강·소아이 겐소 "비대칭 유기합성에서의 비선형 효과와 자기촉매 반응의 발견"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 w:before="60"/>
      </w:pPr>
    </w:p>
    <w:p>
      <w:pPr>
        <w:pStyle w:val="Heading2"/>
        <w:keepNext/>
        <w:jc w:val="left"/>
      </w:pPr>
      <w:r>
        <w:t xml:space="preserve">🎯 학습 목표</w:t>
      </w:r>
    </w:p>
    <w:p>
      <w:pPr>
        <w:spacing w:after="60" w:before="80"/>
      </w:pPr>
      <w:r>
        <w:rPr>
          <w:sz w:val="20"/>
          <w:szCs w:val="20"/>
        </w:rPr>
        <w:t xml:space="preserve">1. 카이랄성과 거울상 이성질체를 설명할 수 있다.</w:t>
      </w:r>
    </w:p>
    <w:p>
      <w:pPr>
        <w:spacing w:after="60" w:before="80"/>
      </w:pPr>
      <w:r>
        <w:rPr>
          <w:sz w:val="20"/>
          <w:szCs w:val="20"/>
        </w:rPr>
        <w:t xml:space="preserve">2. 효모를 이용한 비대칭 환원 반응을 </w:t>
      </w:r>
      <w:r>
        <w:rPr>
          <w:b/>
          <w:bCs/>
          <w:sz w:val="20"/>
          <w:szCs w:val="20"/>
        </w:rPr>
        <w:t xml:space="preserve">산화수 변화</w:t>
      </w:r>
      <w:r>
        <w:rPr>
          <w:sz w:val="20"/>
          <w:szCs w:val="20"/>
        </w:rPr>
        <w:t xml:space="preserve">와 </w:t>
      </w:r>
      <w:r>
        <w:rPr>
          <w:b/>
          <w:bCs/>
          <w:sz w:val="20"/>
          <w:szCs w:val="20"/>
        </w:rPr>
        <w:t xml:space="preserve">작용기 변화</w:t>
      </w:r>
      <w:r>
        <w:rPr>
          <w:sz w:val="20"/>
          <w:szCs w:val="20"/>
        </w:rPr>
        <w:t xml:space="preserve">로 설명할 수 있다.</w:t>
      </w:r>
    </w:p>
    <w:p>
      <w:pPr>
        <w:spacing w:after="60" w:before="80"/>
      </w:pPr>
      <w:r>
        <w:rPr>
          <w:sz w:val="20"/>
          <w:szCs w:val="20"/>
        </w:rPr>
        <w:t xml:space="preserve">3. 편광계 데이터로 수율, 비선광도, 광학 순도(ee)를 계산하고 대조 실험의 의미를 해석할 수 있다.</w:t>
      </w:r>
    </w:p>
    <w:p>
      <w:pPr>
        <w:pBdr>
          <w:bottom w:val="single" w:color="BFBFBF" w:sz="6" w:space="1"/>
        </w:pBdr>
        <w:spacing w:after="120" w:before="60"/>
      </w:pPr>
    </w:p>
    <w:p>
      <w:pPr>
        <w:pStyle w:val="Heading2"/>
        <w:keepNext/>
        <w:jc w:val="left"/>
      </w:pPr>
      <w:r>
        <w:t xml:space="preserve">0. 생각 열기 (1일 차 도입)</w:t>
      </w: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Q0-1.</w:t>
      </w:r>
      <w:r>
        <w:rPr>
          <w:sz w:val="20"/>
          <w:szCs w:val="20"/>
        </w:rPr>
        <w:t xml:space="preserve"> 왼손 장갑을 오른손에 끼울 수 없는 이유를 "거울상"과 "겹침"이라는 단어를 써서 설명해 보자.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Q0-2.</w:t>
      </w:r>
      <w:r>
        <w:rPr>
          <w:sz w:val="20"/>
          <w:szCs w:val="20"/>
        </w:rPr>
        <w:t xml:space="preserve"> 1950~60년대 탈리도마이드 사건에서 거울상 이성질체가 왜 문제가 되었는지 조사해 정리해 보자.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Q0-3. (생각해 보기)</w:t>
      </w:r>
      <w:r>
        <w:rPr>
          <w:sz w:val="20"/>
          <w:szCs w:val="20"/>
        </w:rPr>
        <w:t xml:space="preserve"> 탈리도마이드는 몸속에서 (R)형과 (S)형이 서로 바뀐다(라세미화). 그렇다면 "처음부터 한쪽 거울상만 만들어 팔았다면 사고를 막을 수 있었다"는 주장은 옳을까?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 w:before="60"/>
      </w:pPr>
    </w:p>
    <w:p>
      <w:pPr>
        <w:pStyle w:val="Heading2"/>
        <w:keepNext/>
        <w:jc w:val="left"/>
      </w:pPr>
      <w:r>
        <w:t xml:space="preserve">활동 1. 향기로 만나는 카이랄성</w:t>
      </w:r>
    </w:p>
    <w:p>
      <w:pPr>
        <w:pStyle w:val="Heading3"/>
        <w:keepNext/>
        <w:jc w:val="left"/>
      </w:pPr>
      <w:r>
        <w:t xml:space="preserve">1-1. 시향 (시향지에 1방울 → 손으로 바람을 일으켜 맡기, 직접 흡입·맛보기 금지)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9"/>
        <w:gridCol w:w="4228"/>
        <w:gridCol w:w="4229"/>
      </w:tblGrid>
      <w:tr>
        <w:trPr>
          <w:cantSplit/>
          <w:tblHeader/>
        </w:trPr>
        <w:tc>
          <w:tcPr>
            <w:tcW w:type="dxa" w:w="1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시료</w:t>
            </w:r>
          </w:p>
        </w:tc>
        <w:tc>
          <w:tcPr>
            <w:tcW w:type="dxa" w:w="4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떠오르는 냄새</w:t>
            </w:r>
          </w:p>
        </w:tc>
        <w:tc>
          <w:tcPr>
            <w:tcW w:type="dxa" w:w="4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익숙한 물건/음식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시료 A</w:t>
            </w:r>
          </w:p>
        </w:tc>
        <w:tc>
          <w:tcPr>
            <w:tcW w:type="dxa" w:w="4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시료 B</w:t>
            </w:r>
          </w:p>
        </w:tc>
        <w:tc>
          <w:tcPr>
            <w:tcW w:type="dxa" w:w="4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2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80"/>
      </w:pPr>
      <w:r>
        <w:rPr>
          <w:b/>
          <w:bCs/>
          <w:sz w:val="20"/>
          <w:szCs w:val="20"/>
        </w:rPr>
        <w:t xml:space="preserve">Q1-1.</w:t>
      </w:r>
      <w:r>
        <w:rPr>
          <w:sz w:val="20"/>
          <w:szCs w:val="20"/>
        </w:rPr>
        <w:t xml:space="preserve"> 선생님이 알려준 시료 정체를 적어 보자. 시료 A: </w:t>
      </w:r>
      <w:r>
        <w:rPr>
          <w:sz w:val="20"/>
          <w:szCs w:val="20"/>
          <w:u w:val="single"/>
        </w:rPr>
        <w:t xml:space="preserve">          </w:t>
      </w:r>
      <w:r>
        <w:rPr>
          <w:sz w:val="20"/>
          <w:szCs w:val="20"/>
        </w:rPr>
        <w:t xml:space="preserve"> 카르본 / 시료 B: </w:t>
      </w:r>
      <w:r>
        <w:rPr>
          <w:sz w:val="20"/>
          <w:szCs w:val="20"/>
          <w:u w:val="single"/>
        </w:rPr>
        <w:t xml:space="preserve">          </w:t>
      </w:r>
      <w:r>
        <w:rPr>
          <w:sz w:val="20"/>
          <w:szCs w:val="20"/>
        </w:rPr>
        <w:t xml:space="preserve"> 카르본</w:t>
      </w: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Q1-2.</w:t>
      </w:r>
      <w:r>
        <w:rPr>
          <w:sz w:val="20"/>
          <w:szCs w:val="20"/>
        </w:rPr>
        <w:t xml:space="preserve"> 두 분자는 분자식(C₁₀H₁₄O)과 원자 연결 순서가 같다. 그런데도 냄새가 다른 이유를 "후각 수용체(단백질)"를 넣어 설명해 보자.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keepNext/>
        <w:jc w:val="left"/>
      </w:pPr>
      <w:r>
        <w:t xml:space="preserve">1-2. 카르본의 구조</w:t>
      </w:r>
    </w:p>
    <w:p>
      <w:pPr>
        <w:keepNext/>
        <w:spacing w:after="60" w:before="80"/>
      </w:pPr>
      <w:r>
        <w:rPr>
          <w:sz w:val="20"/>
          <w:szCs w:val="20"/>
        </w:rPr>
        <w:t xml:space="preserve">아래 칸에 카르본 구조식을 그리고, </w:t>
      </w:r>
      <w:r>
        <w:rPr>
          <w:b/>
          <w:bCs/>
          <w:sz w:val="20"/>
          <w:szCs w:val="20"/>
        </w:rPr>
        <w:t xml:space="preserve">카이랄 중심(비대칭 탄소)에 ∗ 표시</w:t>
      </w:r>
      <w:r>
        <w:rPr>
          <w:sz w:val="20"/>
          <w:szCs w:val="20"/>
        </w:rPr>
        <w:t xml:space="preserve">를 하자. 작용기 2가지에 동그라미를 치고 이름을 적자.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4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80"/>
      </w:pPr>
    </w:p>
    <w:p>
      <w:pPr>
        <w:spacing w:after="60" w:before="80"/>
      </w:pPr>
      <w:r>
        <w:rPr>
          <w:sz w:val="20"/>
          <w:szCs w:val="20"/>
        </w:rPr>
        <w:t xml:space="preserve">작용기: ① </w:t>
      </w:r>
      <w:r>
        <w:rPr>
          <w:sz w:val="20"/>
          <w:szCs w:val="20"/>
          <w:u w:val="single"/>
        </w:rPr>
        <w:t xml:space="preserve">          </w:t>
      </w:r>
      <w:r>
        <w:rPr>
          <w:sz w:val="20"/>
          <w:szCs w:val="20"/>
        </w:rPr>
        <w:t xml:space="preserve"> ② </w:t>
      </w:r>
      <w:r>
        <w:rPr>
          <w:sz w:val="20"/>
          <w:szCs w:val="20"/>
          <w:u w:val="single"/>
        </w:rPr>
        <w:t xml:space="preserve">          </w:t>
      </w:r>
      <w:r>
        <w:rPr>
          <w:sz w:val="20"/>
          <w:szCs w:val="20"/>
        </w:rPr>
        <w:t xml:space="preserve"/>
      </w:r>
    </w:p>
    <w:p>
      <w:pPr>
        <w:pBdr>
          <w:bottom w:val="single" w:color="BFBFBF" w:sz="6" w:space="1"/>
        </w:pBdr>
        <w:spacing w:after="120" w:before="60"/>
      </w:pPr>
    </w:p>
    <w:p>
      <w:pPr>
        <w:pStyle w:val="Heading2"/>
        <w:keepNext/>
        <w:jc w:val="left"/>
      </w:pPr>
      <w:r>
        <w:t xml:space="preserve">활동 2. 편광계와 친해지기</w:t>
      </w:r>
    </w:p>
    <w:p>
      <w:pPr>
        <w:pStyle w:val="Heading3"/>
        <w:keepNext/>
        <w:jc w:val="left"/>
      </w:pPr>
      <w:r>
        <w:t xml:space="preserve">2-1. 원리 정리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광학 활성: 카이랄 분자가 편광면을 __________시키는 성질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시계 방향 회전 = __________성(+) / 반시계 방향 회전 = __________성(−)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비오(Biot)의 법칙: </w:t>
      </w:r>
      <w:r>
        <w:rPr>
          <w:b/>
          <w:bCs/>
          <w:sz w:val="20"/>
          <w:szCs w:val="20"/>
        </w:rPr>
        <w:t xml:space="preserve">α = [α] × l × c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α: 측정 회전각(°), [α]: 비선광도, l: 셀 길이(</w:t>
      </w:r>
      <w:r>
        <w:rPr>
          <w:b/>
          <w:bCs/>
          <w:sz w:val="20"/>
          <w:szCs w:val="20"/>
        </w:rPr>
        <w:t xml:space="preserve">dm</w:t>
      </w:r>
      <w:r>
        <w:rPr>
          <w:sz w:val="20"/>
          <w:szCs w:val="20"/>
        </w:rPr>
        <w:t xml:space="preserve">), c: 농도(</w:t>
      </w:r>
      <w:r>
        <w:rPr>
          <w:b/>
          <w:bCs/>
          <w:sz w:val="20"/>
          <w:szCs w:val="20"/>
        </w:rPr>
        <w:t xml:space="preserve">g/mL</w:t>
      </w:r>
      <w:r>
        <w:rPr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우리 편광계: 셀 길이 100 mm = ______ dm, 광원 파장 589 nm</w:t>
      </w:r>
    </w:p>
    <w:p>
      <w:pPr>
        <w:pStyle w:val="Heading3"/>
        <w:keepNext/>
        <w:jc w:val="left"/>
      </w:pPr>
      <w:r>
        <w:t xml:space="preserve">2-2. 연습 측정 — 수크로스(설탕) 용액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4"/>
        <w:gridCol w:w="2501"/>
        <w:gridCol w:w="2501"/>
        <w:gridCol w:w="2780"/>
      </w:tblGrid>
      <w:tr>
        <w:trPr>
          <w:cantSplit/>
          <w:tblHeader/>
        </w:trPr>
        <w:tc>
          <w:tcPr>
            <w:tcW w:type="dxa" w:w="2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농도 (g/100 mL)</w:t>
            </w:r>
          </w:p>
        </w:tc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 (g/mL)</w:t>
            </w:r>
          </w:p>
        </w:tc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측정 α (°)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계산 [α] = α / (l·c)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5.0</w:t>
            </w:r>
          </w:p>
        </w:tc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10.0</w:t>
            </w:r>
          </w:p>
        </w:tc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0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15.0</w:t>
            </w:r>
          </w:p>
        </w:tc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문헌값 [α]D(수크로스) = +66.5°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오차율(%) = |측정값 − 문헌값| / 문헌값 × 100 = __________</w:t>
      </w: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Q2-1.</w:t>
      </w:r>
      <w:r>
        <w:rPr>
          <w:sz w:val="20"/>
          <w:szCs w:val="20"/>
        </w:rPr>
        <w:t xml:space="preserve"> 농도(x축)와 측정 α(y축)의 그래프를 그리면 어떤 모양일까? 기울기는 무엇을 뜻할까?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Q2-2.</w:t>
      </w:r>
      <w:r>
        <w:rPr>
          <w:sz w:val="20"/>
          <w:szCs w:val="20"/>
        </w:rPr>
        <w:t xml:space="preserve"> 셀에 기포가 들어가면 측정값에 어떤 문제가 생길까?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 w:before="60"/>
      </w:pPr>
    </w:p>
    <w:p>
      <w:pPr>
        <w:pStyle w:val="Heading2"/>
        <w:keepNext/>
        <w:jc w:val="left"/>
      </w:pPr>
      <w:r>
        <w:t xml:space="preserve">활동 3. 효모로 하는 비대칭 합성</w:t>
      </w:r>
    </w:p>
    <w:p>
      <w:pPr>
        <w:pStyle w:val="Heading3"/>
        <w:keepNext/>
        <w:jc w:val="left"/>
      </w:pPr>
      <w:r>
        <w:t xml:space="preserve">3-1. 반응 이해하기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CH3–C(=O)–CH2–COOC2H5   ──(빵 효모, 설탕, 물)──▶   CH3–CH(OH)–CH2–COOC2H5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에틸 아세토아세테이트                            에틸 3-하이드록시부타노에이트</w:t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Q3-1. 작용기 변화</w:t>
      </w:r>
      <w:r>
        <w:rPr>
          <w:sz w:val="20"/>
          <w:szCs w:val="20"/>
        </w:rPr>
        <w:t xml:space="preserve"> ([12반응03-01], [12반응03-02])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3869"/>
        <w:gridCol w:w="3483"/>
      </w:tblGrid>
      <w:tr>
        <w:trPr>
          <w:cantSplit/>
          <w:tblHeader/>
        </w:trPr>
        <w:tc>
          <w:tcPr>
            <w:tcW w:type="dxa" w:w="2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반응물</w:t>
            </w:r>
          </w:p>
        </w:tc>
        <w:tc>
          <w:tcPr>
            <w:tcW w:type="dxa" w:w="3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생성물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포함된 작용기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바뀐 작용기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________ → ________</w:t>
            </w:r>
          </w:p>
        </w:tc>
        <w:tc>
          <w:tcPr>
            <w:tcW w:type="dxa" w:w="3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Q3-2. 카이랄 중심 찾기</w:t>
      </w:r>
      <w:r>
        <w:rPr>
          <w:sz w:val="20"/>
          <w:szCs w:val="20"/>
        </w:rPr>
        <w:t xml:space="preserve"> — 반응물과 생성물 중 비대칭 탄소가 있는 쪽은? 그 탄소에 연결된 4개의 서로 다른 원자(단)를 적자.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카이랄 분자: </w:t>
            </w:r>
            <w:r>
              <w:rPr>
                <w:sz w:val="20"/>
                <w:szCs w:val="20"/>
                <w:u w:val="single"/>
              </w:rPr>
              <w:t xml:space="preserve">          </w:t>
            </w:r>
            <w:r>
              <w:rPr>
                <w:sz w:val="20"/>
                <w:szCs w:val="20"/>
              </w:rPr>
              <w:t xml:space="preserve"> / 4개의 원자(단): </w:t>
            </w:r>
            <w:r>
              <w:rPr>
                <w:sz w:val="20"/>
                <w:szCs w:val="20"/>
                <w:u w:val="single"/>
              </w:rPr>
              <w:t xml:space="preserve">      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u w:val="single"/>
              </w:rPr>
              <w:t xml:space="preserve">      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u w:val="single"/>
              </w:rPr>
              <w:t xml:space="preserve">      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u w:val="single"/>
              </w:rPr>
              <w:t xml:space="preserve">      </w:t>
            </w: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Q3-3. 산화수 계산</w:t>
      </w:r>
      <w:r>
        <w:rPr>
          <w:sz w:val="20"/>
          <w:szCs w:val="20"/>
        </w:rPr>
        <w:t xml:space="preserve"> ([12반응02-01])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규칙: 결합한 원자가 더 전기음성적이면 +1, 덜 전기음성적이면 −1, 같은 원소(C–C)면 0. 이중 결합은 2개로 계산한다.</w:t>
            </w:r>
          </w:p>
        </w:tc>
      </w:tr>
    </w:tbl>
    <w:p>
      <w:pPr>
        <w:spacing w:after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4624"/>
        <w:gridCol w:w="2776"/>
      </w:tblGrid>
      <w:tr>
        <w:trPr>
          <w:cantSplit/>
          <w:tblHeader/>
        </w:trPr>
        <w:tc>
          <w:tcPr>
            <w:tcW w:type="dxa" w:w="2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3번 탄소</w:t>
            </w:r>
          </w:p>
        </w:tc>
        <w:tc>
          <w:tcPr>
            <w:tcW w:type="dxa" w:w="46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결합 상대별 기여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산화수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반응 전 (C=O)</w:t>
            </w:r>
          </w:p>
        </w:tc>
        <w:tc>
          <w:tcPr>
            <w:tcW w:type="dxa" w:w="46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C: ___, C: ___, O(이중): ___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반응 후 (CH–OH)</w:t>
            </w:r>
          </w:p>
        </w:tc>
        <w:tc>
          <w:tcPr>
            <w:tcW w:type="dxa" w:w="46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C: ___, C: ___, H: ___, O: ___</w:t>
            </w:r>
          </w:p>
        </w:tc>
        <w:tc>
          <w:tcPr>
            <w:tcW w:type="dxa" w:w="27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80"/>
      </w:pPr>
      <w:r>
        <w:rPr>
          <w:sz w:val="20"/>
          <w:szCs w:val="20"/>
        </w:rPr>
        <w:t xml:space="preserve">→ 3번 탄소의 산화수는 ____ 에서 ____ 로 (증가 / 감소) → 이 반응은 (산화 / 환원)</w:t>
      </w: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Q3-4. 반쪽 반응식 완성하기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R₂C=O + ___H⁺ + ___e⁻ → </w:t>
            </w:r>
            <w:r>
              <w:rPr>
                <w:sz w:val="20"/>
                <w:szCs w:val="20"/>
                <w:u w:val="single"/>
              </w:rPr>
              <w:t xml:space="preserve">          </w:t>
            </w: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Q3-5.</w:t>
      </w:r>
      <w:r>
        <w:rPr>
          <w:sz w:val="20"/>
          <w:szCs w:val="20"/>
        </w:rPr>
        <w:t xml:space="preserve"> 이 반응에서 전자는 어디에서 왔을까? 설탕과 효모가 하는 역할을 "짝지어진 산화·환원"으로 설명해 보자.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Q3-6. (생각해 보기)</w:t>
      </w:r>
      <w:r>
        <w:rPr>
          <w:sz w:val="20"/>
          <w:szCs w:val="20"/>
        </w:rPr>
        <w:t xml:space="preserve"> 카보닐(C=O) 탄소 주변은 평면이다. 수소가 평면의 위·아래 어느 쪽으로 붙느냐에 따라 무엇이 달라질까? 효소는 왜 한쪽만 고를 수 있을까?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keepNext/>
        <w:jc w:val="left"/>
      </w:pPr>
      <w:r>
        <w:t xml:space="preserve">3-2. 실험 과정 체크리스트</w:t>
      </w: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[1일 차] 반응 세팅 (500 mL 삼각플라스크)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9"/>
        <w:gridCol w:w="3883"/>
        <w:gridCol w:w="3253"/>
        <w:gridCol w:w="2101"/>
      </w:tblGrid>
      <w:tr>
        <w:trPr>
          <w:cantSplit/>
          <w:tblHeader/>
        </w:trPr>
        <w:tc>
          <w:tcPr>
            <w:tcW w:type="dxa" w:w="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☐</w:t>
            </w:r>
          </w:p>
        </w:tc>
        <w:tc>
          <w:tcPr>
            <w:tcW w:type="dxa" w:w="3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정량</w:t>
            </w:r>
          </w:p>
        </w:tc>
        <w:tc>
          <w:tcPr>
            <w:tcW w:type="dxa" w:w="21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관찰 내용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따뜻한 물에 설탕, 효모 넣기</w:t>
            </w:r>
          </w:p>
        </w:tc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물 160 mL, 설탕 30 g, 효모 20 g</w:t>
            </w:r>
          </w:p>
        </w:tc>
        <w:tc>
          <w:tcPr>
            <w:tcW w:type="dxa" w:w="21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약 30 ℃에서 1시간 교반 (효모 활성화)</w:t>
            </w:r>
          </w:p>
        </w:tc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거품: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에틸 아세토아세테이트 투입</w:t>
            </w:r>
          </w:p>
        </w:tc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2.0 g (≈1.96 mL)</w:t>
            </w:r>
          </w:p>
        </w:tc>
        <w:tc>
          <w:tcPr>
            <w:tcW w:type="dxa" w:w="21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입구를 솜/포일로 </w:t>
            </w:r>
            <w:r>
              <w:rPr>
                <w:sz w:val="19"/>
                <w:szCs w:val="19"/>
              </w:rPr>
              <w:t xml:space="preserve">헐겁게</w:t>
            </w:r>
            <w:r>
              <w:rPr>
                <w:sz w:val="19"/>
                <w:szCs w:val="19"/>
              </w:rPr>
              <w:t xml:space="preserve"> 막기</w:t>
            </w:r>
          </w:p>
        </w:tc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왜 밀봉하면 안 될까?</w:t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[2일 차] 후처리</w:t>
      </w:r>
      <w:r>
        <w:rPr>
          <w:sz w:val="20"/>
          <w:szCs w:val="20"/>
        </w:rPr>
        <w:t xml:space="preserve"> — 선생님이 미리 반응시켜 둔 플라스크 사용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011"/>
        <w:gridCol w:w="2927"/>
        <w:gridCol w:w="2278"/>
      </w:tblGrid>
      <w:tr>
        <w:trPr>
          <w:cantSplit/>
          <w:tblHeader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☐</w:t>
            </w:r>
          </w:p>
        </w:tc>
        <w:tc>
          <w:tcPr>
            <w:tcW w:type="dxa" w:w="4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정량</w:t>
            </w:r>
          </w:p>
        </w:tc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관찰 / 이유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셀라이트를 넣고 감압 여과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셀라이트 8 g</w:t>
            </w:r>
          </w:p>
        </w:tc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무엇을 제거?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필터 케이크 세척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물 20 mL</w:t>
            </w:r>
          </w:p>
        </w:tc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여액에 NaCl을 녹여 포화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물 100 mL당 약 36 g</w:t>
            </w:r>
          </w:p>
        </w:tc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염석의 목적?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분액깔때기 추출 (흔들고 → 가스 빼기)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에틸 아세테이트 50 mL × 5회</w:t>
            </w:r>
          </w:p>
        </w:tc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생성물은 위층/아래층?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유기층 건조 후 여과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무수 MgSO₄ 약 5 g</w:t>
            </w:r>
          </w:p>
        </w:tc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흄후드에서 용매 제거 (≤ 60 ℃)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0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생성물 무게 측정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 g</w:t>
            </w:r>
          </w:p>
        </w:tc>
      </w:tr>
    </w:tbl>
    <w:p>
      <w:pPr>
        <w:spacing w:after="80"/>
      </w:pPr>
    </w:p>
    <w:p>
      <w:pPr>
        <w:spacing w:after="60" w:before="80"/>
      </w:pPr>
      <w:r>
        <w:rPr>
          <w:b/>
          <w:bCs/>
          <w:sz w:val="20"/>
          <w:szCs w:val="20"/>
        </w:rPr>
        <w:t xml:space="preserve">⚠️ 안전 확인</w:t>
      </w:r>
      <w:r>
        <w:rPr>
          <w:sz w:val="20"/>
          <w:szCs w:val="20"/>
        </w:rPr>
        <w:t xml:space="preserve"> ☐ 보안경·장갑 착용 ☐ 화기 없음 확인 ☐ 분액깔때기 가스 배출 ☐ 폐액 분리 수거</w:t>
      </w:r>
    </w:p>
    <w:p>
      <w:pPr>
        <w:pBdr>
          <w:bottom w:val="single" w:color="BFBFBF" w:sz="6" w:space="1"/>
        </w:pBdr>
        <w:spacing w:after="120" w:before="60"/>
      </w:pPr>
    </w:p>
    <w:p>
      <w:pPr>
        <w:pStyle w:val="Heading2"/>
        <w:keepNext/>
        <w:jc w:val="left"/>
      </w:pPr>
      <w:r>
        <w:t xml:space="preserve">활동 4. 데이터 기록과 분석</w:t>
      </w:r>
    </w:p>
    <w:p>
      <w:pPr>
        <w:pStyle w:val="Heading3"/>
        <w:keepNext/>
        <w:jc w:val="left"/>
      </w:pPr>
      <w:r>
        <w:t xml:space="preserve">4-1. 편광 측정 결과 (셀 길이 l = 1 dm)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"/>
        <w:gridCol w:w="3500"/>
        <w:gridCol w:w="1909"/>
        <w:gridCol w:w="1909"/>
        <w:gridCol w:w="1912"/>
      </w:tblGrid>
      <w:tr>
        <w:trPr>
          <w:cantSplit/>
          <w:tblHeader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기호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시료</w:t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결과</w:t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측정 α (°)</w:t>
            </w:r>
          </w:p>
        </w:tc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판정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ⓑ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반응물 에탄올 용액</w:t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ⓒ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블랭크 (효모 + 설탕만, 같은 처리)</w:t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ⓓ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우리 생성물 (에탄올로 25.0 mL)</w:t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ⓔ-1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(R)-카르본</w:t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ⓔ-2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(S)-카르본</w:t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keepNext/>
        <w:jc w:val="left"/>
      </w:pPr>
      <w:r>
        <w:t xml:space="preserve">4-2. 계산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4543"/>
        <w:gridCol w:w="2336"/>
        <w:gridCol w:w="1430"/>
      </w:tblGrid>
      <w:tr>
        <w:trPr>
          <w:cantSplit/>
          <w:tblHeader/>
        </w:trPr>
        <w:tc>
          <w:tcPr>
            <w:tcW w:type="dxa" w:w="1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식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계산 과정</w:t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이론 수득량</w:t>
            </w:r>
          </w:p>
        </w:tc>
        <w:tc>
          <w:tcPr>
            <w:tcW w:type="dxa" w:w="4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4.0 g ÷ 130.14 g/mol × 132.16 g/mol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 g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수율</w:t>
            </w:r>
          </w:p>
        </w:tc>
        <w:tc>
          <w:tcPr>
            <w:tcW w:type="dxa" w:w="4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실제 수득량 ÷ 이론 수득량 × 100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 %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농도 c</w:t>
            </w:r>
          </w:p>
        </w:tc>
        <w:tc>
          <w:tcPr>
            <w:tcW w:type="dxa" w:w="4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생성물 질량(g) ÷ 25.0 mL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 g/mL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보정 회전각</w:t>
            </w:r>
          </w:p>
        </w:tc>
        <w:tc>
          <w:tcPr>
            <w:tcW w:type="dxa" w:w="4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α(ⓓ) − α(ⓒ)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 °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비선광도 [α]</w:t>
            </w:r>
          </w:p>
        </w:tc>
        <w:tc>
          <w:tcPr>
            <w:tcW w:type="dxa" w:w="4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보정 α ÷ (l × c)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 °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광학 순도 ee</w:t>
            </w:r>
          </w:p>
        </w:tc>
        <w:tc>
          <w:tcPr>
            <w:tcW w:type="dxa" w:w="4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[α] ÷ 43.5 × 100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 %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(S)형 비율</w:t>
            </w:r>
          </w:p>
        </w:tc>
        <w:tc>
          <w:tcPr>
            <w:tcW w:type="dxa" w:w="4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(100 + ee) ÷ 2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 %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1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(R)형 비율</w:t>
            </w:r>
          </w:p>
        </w:tc>
        <w:tc>
          <w:tcPr>
            <w:tcW w:type="dxa" w:w="4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(100 − ee) ÷ 2</w:t>
            </w:r>
          </w:p>
        </w:tc>
        <w:tc>
          <w:tcPr>
            <w:tcW w:type="dxa" w:w="2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______ %</w:t>
            </w:r>
          </w:p>
        </w:tc>
      </w:tr>
    </w:tbl>
    <w:p>
      <w:pPr>
        <w:spacing w:after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※ 문헌값 +43.5°는 순수한 (S)형을 클로로폼에 녹여 잰 값이다. 우리는 에탄올을 썼으므로 ee는 </w:t>
            </w:r>
            <w:r>
              <w:rPr>
                <w:b/>
                <w:bCs/>
                <w:sz w:val="20"/>
                <w:szCs w:val="20"/>
              </w:rPr>
              <w:t xml:space="preserve">근사값</w:t>
            </w:r>
            <w:r>
              <w:rPr>
                <w:sz w:val="20"/>
                <w:szCs w:val="20"/>
              </w:rPr>
              <w:t xml:space="preserve">이다.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 w:before="60"/>
      </w:pPr>
    </w:p>
    <w:p>
      <w:pPr>
        <w:pStyle w:val="Heading2"/>
        <w:keepNext/>
        <w:jc w:val="left"/>
      </w:pPr>
      <w:r>
        <w:t xml:space="preserve">활동 5. 결론과 고찰</w:t>
      </w: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Q5-1.</w:t>
      </w:r>
      <w:r>
        <w:rPr>
          <w:sz w:val="20"/>
          <w:szCs w:val="20"/>
        </w:rPr>
        <w:t xml:space="preserve"> 반응물(ⓑ)은 회전이 거의 없는데 생성물(ⓓ)은 회전했다. 이 결과가 뜻하는 것은?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Q5-2.</w:t>
      </w:r>
      <w:r>
        <w:rPr>
          <w:sz w:val="20"/>
          <w:szCs w:val="20"/>
        </w:rPr>
        <w:t xml:space="preserve"> 블랭크(ⓒ) 실험을 하지 않았다면 어떤 반론을 받을 수 있을까? 블랭크 결과는 우리 결론을 지지하는가?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Q5-3.</w:t>
      </w:r>
      <w:r>
        <w:rPr>
          <w:sz w:val="20"/>
          <w:szCs w:val="20"/>
        </w:rPr>
        <w:t xml:space="preserve"> 우리 ee가 100%가 아닌 이유를 2가지 이상 추론해 보자. (힌트: 효모 속 효소는 한 종류일까? 증류를 생략했다?)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4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①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②</w:t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Q5-4.</w:t>
      </w:r>
      <w:r>
        <w:rPr>
          <w:sz w:val="20"/>
          <w:szCs w:val="20"/>
        </w:rPr>
        <w:t xml:space="preserve"> 수율이 이론값보다 낮은 이유를 실험 과정에서 찾아보자.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Q5-5.</w:t>
      </w:r>
      <w:r>
        <w:rPr>
          <w:sz w:val="20"/>
          <w:szCs w:val="20"/>
        </w:rPr>
        <w:t xml:space="preserve"> 용매가 문헌(클로로폼)과 달라서 생기는 한계는 무엇이고, 어떻게 보완할 수 있을까?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Q5-6. 노벨상과 연결하기</w:t>
      </w:r>
      <w:r>
        <w:rPr>
          <w:sz w:val="20"/>
          <w:szCs w:val="20"/>
        </w:rPr>
        <w:t xml:space="preserve"> ([12반응03-04]) — 카강은 "촉매가 완전히 순수하지 않아도 생성물의 광학 순도는 더 높게 증폭될 수 있다(비선형 효과)"는 것을 보였다. 이 발견이 의약품 생산에 주는 의미를 써 보자.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 w:before="60"/>
      </w:pPr>
    </w:p>
    <w:p>
      <w:pPr>
        <w:pStyle w:val="Heading2"/>
        <w:keepNext/>
        <w:jc w:val="left"/>
      </w:pPr>
      <w:r>
        <w:t xml:space="preserve">활동 6. 나의 후속 탐구 계획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탐구 질문</w:t>
            </w:r>
          </w:p>
        </w:tc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조작 변인 (1개)</w:t>
            </w:r>
          </w:p>
        </w:tc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통제 변인</w:t>
            </w:r>
          </w:p>
        </w:tc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종속 변인 (측정값)</w:t>
            </w:r>
          </w:p>
        </w:tc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가설</w:t>
            </w:r>
          </w:p>
        </w:tc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필요한 준비물</w:t>
            </w:r>
          </w:p>
        </w:tc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예상되는 어려움</w:t>
            </w:r>
          </w:p>
        </w:tc>
        <w:tc>
          <w:tcPr>
            <w:tcW w:type="dxa" w:w="49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예시 주제: 반응 시간(24/48/72 h)에 따른 ee 변화 · 효모 종류 비교 · 설탕 양과 수율 · 촉매 ee와 생성물 ee의 관계 모델링(엑셀/파이썬) · (R)/(S)-탈리도마이드의 세레블론 단백질 도킹 시뮬레이션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 w:before="60"/>
      </w:pPr>
    </w:p>
    <w:p>
      <w:pPr>
        <w:pStyle w:val="Heading2"/>
        <w:keepNext/>
        <w:jc w:val="left"/>
      </w:pPr>
      <w:r>
        <w:t xml:space="preserve">✅ 자기 평가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73"/>
        <w:gridCol w:w="883"/>
        <w:gridCol w:w="883"/>
        <w:gridCol w:w="1327"/>
      </w:tblGrid>
      <w:tr>
        <w:trPr>
          <w:cantSplit/>
          <w:tblHeader/>
        </w:trPr>
        <w:tc>
          <w:tcPr>
            <w:tcW w:type="dxa" w:w="67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잘함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보통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노력 필요</w:t>
            </w:r>
          </w:p>
        </w:tc>
      </w:tr>
      <w:tr>
        <w:trPr>
          <w:cantSplit/>
          <w:tblHeader w:val="false"/>
        </w:trPr>
        <w:tc>
          <w:tcPr>
            <w:tcW w:type="dxa" w:w="67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카이랄성과 거울상 이성질체를 설명할 수 있다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7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산화수 변화로 이 반응이 환원임을 설명할 수 있다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7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작용기 변화(케톤 → 알코올)를 설명할 수 있다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7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편광계로 측정하고 비선광도와 ee를 계산할 수 있다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7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대조 실험(블랭크)의 의미를 설명할 수 있다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7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19"/>
                <w:szCs w:val="19"/>
              </w:rPr>
              <w:t xml:space="preserve">안전 수칙을 지키며 조원과 협력했다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8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13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keepNext/>
        <w:spacing w:after="60" w:before="80"/>
      </w:pPr>
      <w:r>
        <w:rPr>
          <w:b/>
          <w:bCs/>
          <w:sz w:val="20"/>
          <w:szCs w:val="20"/>
        </w:rPr>
        <w:t xml:space="preserve">오늘 가장 인상 깊었던 점 / 더 알고 싶은 점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학생용 활동지 · 두 얼굴의 분자  ·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eastAsia="맑은 고딕" w:hAnsi="맑은 고딕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eastAsia="맑은 고딕" w:hAnsi="맑은 고딕"/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2026-10-16T08:04:00.239Z</dcterms:created>
  <dcterms:modified xsi:type="dcterms:W3CDTF">2026-10-16T08:04:00.240Z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