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Vipsotsikko"/>
        <w:rPr/>
      </w:pPr>
      <w:r>
        <w:rPr>
          <w:rFonts w:eastAsia="MS Mincho;ＭＳ 明朝" w:cs="Calibri" w:ascii="Calibri" w:hAnsi="Calibri"/>
          <w:szCs w:val="24"/>
        </w:rPr>
        <w:t>Määräalan (</w:t>
      </w:r>
      <w:r>
        <w:rPr>
          <w:rFonts w:eastAsia="MS Mincho;ＭＳ 明朝" w:cs="Calibri" w:ascii="Calibri" w:hAnsi="Calibri"/>
          <w:b/>
          <w:color w:val="auto"/>
          <w:sz w:val="24"/>
          <w:szCs w:val="24"/>
          <w:lang w:val="fi-FI" w:bidi="ar-SA"/>
        </w:rPr>
        <w:t>kaavamääräys_kirjaimin_</w:t>
      </w:r>
      <w:r>
        <w:rPr>
          <w:rFonts w:eastAsia="MS Mincho;ＭＳ 明朝" w:cs="Calibri" w:ascii="Calibri" w:hAnsi="Calibri"/>
          <w:b/>
          <w:color w:val="auto"/>
          <w:kern w:val="0"/>
          <w:sz w:val="24"/>
          <w:szCs w:val="24"/>
          <w:lang w:val="fi-FI" w:eastAsia="zh-CN" w:bidi="ar-SA"/>
        </w:rPr>
        <w:t>id</w:t>
      </w:r>
      <w:r>
        <w:rPr>
          <w:rFonts w:eastAsia="MS Mincho;ＭＳ 明朝" w:cs="Calibri" w:ascii="Calibri" w:hAnsi="Calibri"/>
          <w:szCs w:val="24"/>
        </w:rPr>
        <w:t xml:space="preserve">-tontin osa) myyminen </w:t>
      </w:r>
      <w:r>
        <w:rPr>
          <w:rFonts w:eastAsia="MS Mincho;ＭＳ 明朝" w:cs="Calibri" w:ascii="Calibri" w:hAnsi="Calibri"/>
          <w:b/>
          <w:color w:val="auto"/>
          <w:sz w:val="24"/>
          <w:szCs w:val="24"/>
          <w:lang w:val="fi-FI" w:bidi="ar-SA"/>
        </w:rPr>
        <w:t>kiinteistöstä</w:t>
      </w:r>
      <w:r>
        <w:rPr>
          <w:rFonts w:eastAsia="MS Mincho;ＭＳ 明朝" w:cs="Calibri" w:ascii="Calibri" w:hAnsi="Calibri"/>
          <w:szCs w:val="24"/>
        </w:rPr>
        <w:t xml:space="preserve"> </w:t>
      </w:r>
      <w:r>
        <w:rPr>
          <w:rFonts w:eastAsia="MS Mincho;ＭＳ 明朝" w:cs="Calibri" w:ascii="Calibri" w:hAnsi="Calibri"/>
          <w:szCs w:val="24"/>
          <w:shd w:fill="FFFF00" w:val="clear"/>
        </w:rPr>
        <w:t>[</w:t>
      </w:r>
      <w:r>
        <w:rPr>
          <w:rFonts w:eastAsia="MS Mincho;ＭＳ 明朝" w:cs="Calibri" w:ascii="Calibri" w:hAnsi="Calibri"/>
          <w:b/>
          <w:bCs/>
          <w:color w:val="000000"/>
          <w:kern w:val="0"/>
          <w:sz w:val="24"/>
          <w:szCs w:val="24"/>
          <w:shd w:fill="FFFF00" w:val="clear"/>
          <w:lang w:val="fi-FI" w:eastAsia="zh-CN" w:bidi="ar-SA"/>
        </w:rPr>
        <w:t>kiinteistötunnus</w:t>
      </w:r>
      <w:r>
        <w:rPr>
          <w:rFonts w:eastAsia="MS Mincho;ＭＳ 明朝" w:cs="Calibri" w:ascii="Calibri" w:hAnsi="Calibri"/>
          <w:b/>
          <w:bCs/>
          <w:color w:val="000000"/>
          <w:kern w:val="0"/>
          <w:sz w:val="24"/>
          <w:szCs w:val="24"/>
          <w:shd w:fill="FFFF00" w:val="clear"/>
          <w:lang w:val="fi-FI" w:eastAsia="zh-CN" w:bidi="ar-SA"/>
        </w:rPr>
        <w:t>]</w:t>
      </w:r>
      <w:r>
        <w:rPr>
          <w:rFonts w:eastAsia="MS Mincho;ＭＳ 明朝" w:cs="Calibri" w:ascii="Calibri" w:hAnsi="Calibri"/>
          <w:b/>
          <w:bCs/>
          <w:color w:val="000000"/>
          <w:kern w:val="0"/>
          <w:sz w:val="24"/>
          <w:szCs w:val="24"/>
          <w:shd w:fill="auto" w:val="clear"/>
          <w:lang w:val="fi-FI" w:eastAsia="zh-CN" w:bidi="ar-SA"/>
        </w:rPr>
        <w:t xml:space="preserve"> </w:t>
      </w:r>
      <w:r>
        <w:rPr>
          <w:rFonts w:eastAsia="MS Mincho;ＭＳ 明朝" w:cs="Calibri" w:ascii="Calibri" w:hAnsi="Calibri"/>
          <w:szCs w:val="24"/>
        </w:rPr>
        <w:t>sijainti_</w:t>
      </w:r>
      <w:r>
        <w:rPr>
          <w:rFonts w:eastAsia="MS Mincho;ＭＳ 明朝" w:cs="Calibri" w:ascii="Calibri" w:hAnsi="Calibri"/>
          <w:b/>
          <w:color w:val="auto"/>
          <w:kern w:val="0"/>
          <w:sz w:val="24"/>
          <w:szCs w:val="24"/>
          <w:lang w:val="fi-FI" w:eastAsia="zh-CN" w:bidi="ar-SA"/>
        </w:rPr>
        <w:t>id</w:t>
      </w:r>
      <w:r>
        <w:rPr>
          <w:rFonts w:eastAsia="MS Mincho;ＭＳ 明朝" w:cs="Calibri" w:ascii="Calibri" w:hAnsi="Calibri"/>
          <w:szCs w:val="24"/>
        </w:rPr>
        <w:t xml:space="preserve"> / </w:t>
      </w:r>
      <w:r>
        <w:rPr>
          <w:rFonts w:eastAsia="MS Mincho;ＭＳ 明朝" w:cs="Calibri" w:ascii="Calibri" w:hAnsi="Calibri"/>
          <w:b/>
          <w:color w:val="auto"/>
          <w:sz w:val="24"/>
          <w:szCs w:val="24"/>
          <w:lang w:val="fi-FI" w:bidi="ar-SA"/>
        </w:rPr>
        <w:t>ostaja_</w:t>
      </w:r>
      <w:r>
        <w:rPr>
          <w:rFonts w:eastAsia="MS Mincho;ＭＳ 明朝" w:cs="Calibri" w:ascii="Calibri" w:hAnsi="Calibri"/>
          <w:b/>
          <w:color w:val="auto"/>
          <w:kern w:val="0"/>
          <w:sz w:val="24"/>
          <w:szCs w:val="24"/>
          <w:lang w:val="fi-FI" w:eastAsia="zh-CN" w:bidi="ar-SA"/>
        </w:rPr>
        <w:t>id</w:t>
      </w:r>
    </w:p>
    <w:p>
      <w:pPr>
        <w:pStyle w:val="Viranhaltijapts"/>
        <w:rPr>
          <w:rFonts w:ascii="Calibri" w:hAnsi="Calibri" w:cs="Calibri"/>
          <w:szCs w:val="24"/>
        </w:rPr>
      </w:pPr>
      <w:r>
        <w:rPr>
          <w:rFonts w:cs="Calibri" w:ascii="Calibri" w:hAnsi="Calibri"/>
          <w:szCs w:val="24"/>
        </w:rPr>
      </w:r>
    </w:p>
    <w:p>
      <w:pPr>
        <w:pStyle w:val="Normal"/>
        <w:rPr/>
      </w:pPr>
      <w:bookmarkStart w:id="0" w:name="_Hlk529434575"/>
      <w:bookmarkEnd w:id="0"/>
      <w:r>
        <w:rPr>
          <w:rFonts w:cs="Calibri" w:ascii="Calibri" w:hAnsi="Calibri"/>
          <w:szCs w:val="24"/>
        </w:rPr>
        <w:t>Myyjä:</w:t>
        <w:tab/>
        <w:tab/>
        <w:t>Vantaan kaupunki (Y-tunnus: 0124610-9)</w:t>
      </w:r>
    </w:p>
    <w:p>
      <w:pPr>
        <w:pStyle w:val="Normal"/>
        <w:ind w:left="2608" w:right="0" w:hanging="0"/>
        <w:rPr>
          <w:rFonts w:ascii="Calibri" w:hAnsi="Calibri" w:cs="Calibri"/>
          <w:szCs w:val="24"/>
        </w:rPr>
      </w:pPr>
      <w:r>
        <w:rPr>
          <w:rFonts w:cs="Calibri" w:ascii="Calibri" w:hAnsi="Calibri"/>
          <w:szCs w:val="24"/>
        </w:rPr>
        <w:t>Asematie 7, 01300 Vantaa</w:t>
      </w:r>
    </w:p>
    <w:p>
      <w:pPr>
        <w:pStyle w:val="Normal"/>
        <w:rPr>
          <w:rFonts w:ascii="Calibri" w:hAnsi="Calibri" w:cs="Calibri"/>
          <w:szCs w:val="24"/>
        </w:rPr>
      </w:pPr>
      <w:r>
        <w:rPr>
          <w:rFonts w:cs="Calibri" w:ascii="Calibri" w:hAnsi="Calibri"/>
          <w:szCs w:val="24"/>
        </w:rPr>
      </w:r>
    </w:p>
    <w:p>
      <w:pPr>
        <w:pStyle w:val="Normal"/>
        <w:rPr/>
      </w:pPr>
      <w:r>
        <w:rPr>
          <w:rFonts w:cs="Calibri" w:ascii="Calibri" w:hAnsi="Calibri"/>
          <w:szCs w:val="24"/>
        </w:rPr>
        <w:t>Ostaja:</w:t>
        <w:tab/>
        <w:tab/>
      </w:r>
      <w:r>
        <w:rPr>
          <w:rFonts w:eastAsia="Times New Roman" w:cs="Calibri" w:ascii="Calibri" w:hAnsi="Calibri"/>
          <w:color w:val="auto"/>
          <w:sz w:val="24"/>
          <w:szCs w:val="24"/>
          <w:lang w:val="fi-FI" w:bidi="ar-SA"/>
        </w:rPr>
        <w:t>ostaja_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(Y-tunnus: </w:t>
      </w:r>
      <w:r>
        <w:rPr>
          <w:rFonts w:eastAsia="Times New Roman" w:cs="Calibri" w:ascii="Calibri" w:hAnsi="Calibri"/>
          <w:color w:val="auto"/>
          <w:sz w:val="24"/>
          <w:szCs w:val="24"/>
          <w:lang w:val="fi-FI" w:bidi="ar-SA"/>
        </w:rPr>
        <w:t>yritys_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Kaupan kohde:</w:t>
        <w:tab/>
        <w:t xml:space="preserve">Kaupan kohteena on karttaliitteen osoittama noin </w:t>
      </w:r>
      <w:r>
        <w:rPr>
          <w:rFonts w:eastAsia="Times New Roman" w:cs="Calibri" w:ascii="Calibri" w:hAnsi="Calibri"/>
          <w:color w:val="auto"/>
          <w:sz w:val="24"/>
          <w:szCs w:val="24"/>
          <w:lang w:val="fi-FI" w:bidi="ar-SA"/>
        </w:rPr>
        <w:t>pinta-ala_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m</w:t>
      </w:r>
      <w:r>
        <w:rPr>
          <w:rFonts w:cs="Calibri" w:ascii="Calibri" w:hAnsi="Calibri"/>
          <w:szCs w:val="24"/>
          <w:vertAlign w:val="superscript"/>
        </w:rPr>
        <w:t>2</w:t>
      </w:r>
      <w:r>
        <w:rPr>
          <w:rFonts w:cs="Calibri" w:ascii="Calibri" w:hAnsi="Calibri"/>
          <w:szCs w:val="24"/>
        </w:rPr>
        <w:t xml:space="preserve"> suuruinen määräala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bCs/>
          <w:color w:val="000000"/>
          <w:sz w:val="24"/>
          <w:szCs w:val="24"/>
          <w:shd w:fill="FFFF00" w:val="clear"/>
          <w:lang w:val="fi-FI" w:bidi="ar-SA"/>
        </w:rPr>
        <w:t>[</w:t>
      </w:r>
      <w:r>
        <w:rPr>
          <w:rFonts w:eastAsia="MS Mincho;ＭＳ 明朝" w:cs="Calibri" w:ascii="Calibri" w:hAnsi="Calibri"/>
          <w:b/>
          <w:bCs/>
          <w:color w:val="000000"/>
          <w:kern w:val="0"/>
          <w:sz w:val="24"/>
          <w:szCs w:val="24"/>
          <w:shd w:fill="FFFF00" w:val="clear"/>
          <w:lang w:val="fi-FI" w:eastAsia="zh-CN" w:bidi="ar-SA"/>
        </w:rPr>
        <w:t>kiinteistötunnus</w:t>
      </w:r>
      <w:r>
        <w:rPr>
          <w:rFonts w:eastAsia="MS Mincho;ＭＳ 明朝" w:cs="Calibri" w:ascii="Calibri" w:hAnsi="Calibri"/>
          <w:b/>
          <w:bCs/>
          <w:color w:val="000000"/>
          <w:kern w:val="0"/>
          <w:sz w:val="24"/>
          <w:szCs w:val="24"/>
          <w:shd w:fill="FFFF00" w:val="clear"/>
          <w:lang w:val="fi-FI" w:eastAsia="zh-CN" w:bidi="ar-SA"/>
        </w:rPr>
        <w:t>]</w:t>
      </w:r>
      <w:r>
        <w:rPr>
          <w:rFonts w:eastAsia="MS Mincho;ＭＳ 明朝" w:cs="Calibri" w:ascii="Calibri" w:hAnsi="Calibri"/>
          <w:b w:val="false"/>
          <w:bCs w:val="false"/>
          <w:color w:val="000000"/>
          <w:kern w:val="0"/>
          <w:sz w:val="24"/>
          <w:szCs w:val="24"/>
          <w:shd w:fill="auto" w:val="clear"/>
          <w:lang w:val="fi-FI" w:eastAsia="zh-CN" w:bidi="ar-SA"/>
        </w:rPr>
        <w:t xml:space="preserve"> </w:t>
      </w:r>
      <w:r>
        <w:rPr>
          <w:rFonts w:cs="Calibri" w:ascii="Calibri" w:hAnsi="Calibri"/>
          <w:szCs w:val="24"/>
        </w:rPr>
        <w:t xml:space="preserve">sijainti_id. Määräala </w:t>
      </w:r>
      <w:r>
        <w:rPr>
          <w:rFonts w:eastAsia="Times New Roman" w:cs="Calibri" w:ascii="Calibri" w:hAnsi="Calibri"/>
          <w:color w:val="auto"/>
          <w:sz w:val="24"/>
          <w:szCs w:val="24"/>
          <w:lang w:val="fi-FI" w:bidi="ar-SA"/>
        </w:rPr>
        <w:t>on asemakaavassa osoitettu kaavamääräys_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w:t>
      </w:r>
      <w:r>
        <w:rPr>
          <w:rFonts w:eastAsia="MS Mincho;ＭＳ 明朝" w:cs="Calibri" w:ascii="Calibri" w:hAnsi="Calibri"/>
          <w:b w:val="false"/>
          <w:bCs w:val="false"/>
          <w:color w:val="auto"/>
          <w:sz w:val="24"/>
          <w:szCs w:val="24"/>
          <w:lang w:val="fi-FI" w:bidi="ar-SA"/>
        </w:rPr>
        <w:t>kaavamääräys_kirjaimin_</w:t>
      </w:r>
      <w:r>
        <w:rPr>
          <w:rFonts w:eastAsia="MS Mincho;ＭＳ 明朝" w:cs="Calibri" w:ascii="Calibri" w:hAnsi="Calibri"/>
          <w:b w:val="false"/>
          <w:bCs w:val="false"/>
          <w:color w:val="auto"/>
          <w:kern w:val="0"/>
          <w:sz w:val="24"/>
          <w:szCs w:val="24"/>
          <w:lang w:val="fi-FI" w:eastAsia="zh-CN" w:bidi="ar-SA"/>
        </w:rPr>
        <w:t>id</w:t>
      </w:r>
      <w:r>
        <w:rPr>
          <w:rFonts w:cs="Calibri" w:ascii="Calibri" w:hAnsi="Calibri"/>
          <w:szCs w:val="24"/>
        </w:rPr>
        <w:t xml:space="preserve">) tehokkuudella e = </w:t>
      </w:r>
      <w:r>
        <w:rPr>
          <w:rFonts w:eastAsia="Times New Roman" w:cs="Calibri" w:ascii="Calibri" w:hAnsi="Calibri"/>
          <w:color w:val="auto"/>
          <w:sz w:val="24"/>
          <w:szCs w:val="24"/>
          <w:lang w:val="fi-FI" w:bidi="ar-SA"/>
        </w:rPr>
        <w:t>tehokkuusluku_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0"/>
        <w:rPr/>
      </w:pPr>
      <w:r>
        <w:rPr>
          <w:rFonts w:cs="Calibri" w:ascii="Calibri" w:hAnsi="Calibri"/>
          <w:szCs w:val="24"/>
        </w:rPr>
        <w:t xml:space="preserve">Määräala muodostaa </w:t>
      </w:r>
      <w:r>
        <w:rPr>
          <w:rFonts w:eastAsia="Times New Roman" w:cs="Calibri" w:ascii="Calibri" w:hAnsi="Calibri"/>
          <w:color w:val="auto"/>
          <w:sz w:val="24"/>
          <w:szCs w:val="24"/>
          <w:lang w:val="fi-FI" w:bidi="ar-SA"/>
        </w:rPr>
        <w:t>kiinteistöjen</w:t>
      </w:r>
      <w:r>
        <w:rPr>
          <w:rFonts w:cs="Calibri" w:ascii="Calibri" w:hAnsi="Calibri"/>
          <w:szCs w:val="24"/>
        </w:rPr>
        <w:t xml:space="preserve"> </w:t>
      </w:r>
      <w:r>
        <w:rPr>
          <w:rFonts w:eastAsia="Times New Roman" w:cs="Calibri" w:ascii="Calibri" w:hAnsi="Calibri"/>
          <w:color w:val="auto"/>
          <w:sz w:val="24"/>
          <w:szCs w:val="24"/>
          <w:lang w:val="fi-FI" w:bidi="ar-SA"/>
        </w:rPr>
        <w:t>muut_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kanssa tonttijaon mukaisen </w:t>
      </w:r>
      <w:r>
        <w:rPr>
          <w:rFonts w:eastAsia="Times New Roman" w:cs="Calibri" w:ascii="Calibri" w:hAnsi="Calibri"/>
          <w:color w:val="auto"/>
          <w:sz w:val="24"/>
          <w:szCs w:val="24"/>
          <w:lang w:val="fi-FI" w:bidi="ar-SA"/>
        </w:rPr>
        <w:t>kaavamääräys_kirjaimin_id</w:t>
      </w:r>
      <w:r>
        <w:rPr>
          <w:rFonts w:cs="Calibri" w:ascii="Calibri" w:hAnsi="Calibri"/>
          <w:szCs w:val="24"/>
        </w:rPr>
        <w:t xml:space="preserve">-tontin </w:t>
      </w:r>
      <w:r>
        <w:rPr>
          <w:rFonts w:eastAsia="Times New Roman" w:cs="Calibri" w:ascii="Calibri" w:hAnsi="Calibri"/>
          <w:color w:val="auto"/>
          <w:sz w:val="24"/>
          <w:szCs w:val="24"/>
          <w:lang w:val="fi-FI" w:bidi="ar-SA"/>
        </w:rPr>
        <w:t>tontin_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Kauppahinta:</w:t>
        <w:tab/>
        <w:t xml:space="preserve">Kauppahinta on kauppahinta_id euroa. </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0"/>
        <w:rPr/>
      </w:pPr>
      <w:r>
        <w:rPr>
          <w:rFonts w:cs="Calibri" w:ascii="Calibri" w:hAnsi="Calibri"/>
          <w:szCs w:val="24"/>
        </w:rPr>
        <w:t>Yksikköhinta (</w:t>
      </w:r>
      <w:r>
        <w:rPr>
          <w:rFonts w:eastAsia="Times New Roman" w:cs="Calibri" w:ascii="Calibri" w:hAnsi="Calibri"/>
          <w:color w:val="auto"/>
          <w:sz w:val="24"/>
          <w:szCs w:val="24"/>
          <w:lang w:val="fi-FI" w:bidi="ar-SA"/>
        </w:rPr>
        <w:t>yksikköhinta_id</w:t>
      </w:r>
      <w:r>
        <w:rPr>
          <w:rFonts w:cs="Calibri" w:ascii="Calibri" w:hAnsi="Calibri"/>
          <w:szCs w:val="24"/>
        </w:rPr>
        <w:t xml:space="preserve"> € / k-m</w:t>
      </w:r>
      <w:r>
        <w:rPr>
          <w:rFonts w:cs="Calibri" w:ascii="Calibri" w:hAnsi="Calibri"/>
          <w:szCs w:val="24"/>
          <w:vertAlign w:val="superscript"/>
        </w:rPr>
        <w:t>2</w:t>
      </w:r>
      <w:r>
        <w:rPr>
          <w:rFonts w:cs="Calibri" w:ascii="Calibri" w:hAnsi="Calibri"/>
          <w:szCs w:val="24"/>
        </w:rPr>
        <w:t xml:space="preserve">)  vastaa alueen käypää rakennusoikeuden hintaa. </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bCs/>
          <w:szCs w:val="24"/>
        </w:rPr>
        <w:t>Muuta:</w:t>
        <w:tab/>
      </w:r>
      <w:r>
        <w:rPr>
          <w:rFonts w:cs="Calibri" w:ascii="Calibri" w:hAnsi="Calibri"/>
          <w:szCs w:val="24"/>
        </w:rPr>
        <w:t>Määräalan alueella sijaitsevat johdot ja putket ilmenevät oheisesta johtokarttaotteesta.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ab/>
      </w:r>
      <w:r>
        <w:rPr>
          <w:rFonts w:eastAsia="Times New Roman" w:cs="Calibri" w:ascii="Calibri" w:hAnsi="Calibri"/>
          <w:color w:val="auto"/>
          <w:sz w:val="24"/>
          <w:szCs w:val="24"/>
          <w:lang w:val="fi-FI" w:bidi="ar-SA"/>
        </w:rPr>
        <w:t>muuta_id</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Toimivalta:</w:t>
        <w:tab/>
        <w:t>Maankäyttöinsinööri päättää asemakaavan tai tonttijaon toteuttamista varten tarvittavien alueiden, rakennusten, laitteiden, kasvillisuuden, osuuksien tai oikeuksien ostamisesta, myymisestä, vaihtamisesta, lunastamisesta ja katualuekorvauksen maksamisesta, kun kauppahinta, korvaus tai arvioitu korvaus on enintään 100 000 euroa (Vantaan hallintosääntö 6. luku § 11 ja kiinteistöjohtajan päätös § 69</w:t>
      </w:r>
      <w:r>
        <w:rPr>
          <w:rFonts w:cs="Calibri" w:ascii="Calibri" w:hAnsi="Calibri"/>
          <w:bCs/>
          <w:szCs w:val="24"/>
        </w:rPr>
        <w:t>/2020).</w:t>
      </w:r>
    </w:p>
    <w:p>
      <w:pPr>
        <w:pStyle w:val="Normal"/>
        <w:rPr>
          <w:rFonts w:ascii="Calibri" w:hAnsi="Calibri" w:cs="Calibri"/>
          <w:bCs/>
          <w:szCs w:val="24"/>
        </w:rPr>
      </w:pPr>
      <w:r>
        <w:rPr>
          <w:rFonts w:cs="Calibri" w:ascii="Calibri" w:hAnsi="Calibri"/>
          <w:bCs/>
          <w:szCs w:val="24"/>
        </w:rPr>
      </w:r>
    </w:p>
    <w:p>
      <w:pPr>
        <w:pStyle w:val="Normal"/>
        <w:ind w:left="2608" w:right="0" w:hanging="2608"/>
        <w:rPr>
          <w:rFonts w:ascii="Calibri" w:hAnsi="Calibri" w:eastAsia="MS Mincho;ＭＳ 明朝" w:cs="Calibri"/>
          <w:b w:val="false"/>
          <w:b w:val="false"/>
          <w:bCs w:val="false"/>
          <w:color w:val="000000"/>
          <w:sz w:val="24"/>
          <w:szCs w:val="24"/>
          <w:shd w:fill="auto" w:val="clear"/>
          <w:lang w:val="fi-FI" w:bidi="ar-SA"/>
        </w:rPr>
      </w:pPr>
      <w:r>
        <w:rPr>
          <w:rFonts w:cs="Calibri" w:ascii="Calibri" w:hAnsi="Calibri"/>
          <w:b/>
          <w:szCs w:val="24"/>
        </w:rPr>
        <w:t>Päätös:</w:t>
      </w:r>
      <w:r>
        <w:rPr>
          <w:rFonts w:cs="Calibri" w:ascii="Calibri" w:hAnsi="Calibri"/>
          <w:szCs w:val="24"/>
        </w:rPr>
        <w:tab/>
        <w:t xml:space="preserve">Päätän, että tehdään kiinteistön kauppa, jolla Vantaan kaupunki myy  karttaliitteen osoittaman noin </w:t>
      </w:r>
      <w:r>
        <w:rPr>
          <w:rFonts w:eastAsia="Times New Roman" w:cs="Calibri" w:ascii="Calibri" w:hAnsi="Calibri"/>
          <w:color w:val="auto"/>
          <w:sz w:val="24"/>
          <w:szCs w:val="24"/>
          <w:lang w:val="fi-FI" w:bidi="ar-SA"/>
        </w:rPr>
        <w:t xml:space="preserve">pinta-ala_id </w:t>
      </w:r>
      <w:r>
        <w:rPr>
          <w:rFonts w:cs="Calibri" w:ascii="Calibri" w:hAnsi="Calibri"/>
          <w:szCs w:val="24"/>
        </w:rPr>
        <w:t>m</w:t>
      </w:r>
      <w:r>
        <w:rPr>
          <w:rFonts w:cs="Calibri" w:ascii="Calibri" w:hAnsi="Calibri"/>
          <w:szCs w:val="24"/>
          <w:vertAlign w:val="superscript"/>
        </w:rPr>
        <w:t>2</w:t>
      </w:r>
      <w:r>
        <w:rPr>
          <w:rFonts w:cs="Calibri" w:ascii="Calibri" w:hAnsi="Calibri"/>
          <w:szCs w:val="24"/>
        </w:rPr>
        <w:t xml:space="preserve"> suuruisen määräalan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bCs/>
          <w:color w:val="000000"/>
          <w:kern w:val="0"/>
          <w:sz w:val="24"/>
          <w:szCs w:val="24"/>
          <w:shd w:fill="FFFF00" w:val="clear"/>
          <w:lang w:val="fi-FI" w:eastAsia="zh-CN" w:bidi="ar-SA"/>
        </w:rPr>
        <w:t>[</w:t>
      </w:r>
      <w:r>
        <w:rPr>
          <w:rFonts w:eastAsia="MS Mincho;ＭＳ 明朝" w:cs="Calibri" w:ascii="Calibri" w:hAnsi="Calibri"/>
          <w:b/>
          <w:bCs/>
          <w:color w:val="000000"/>
          <w:kern w:val="0"/>
          <w:sz w:val="24"/>
          <w:szCs w:val="24"/>
          <w:shd w:fill="FFFF00" w:val="clear"/>
          <w:lang w:val="fi-FI" w:eastAsia="zh-CN" w:bidi="ar-SA"/>
        </w:rPr>
        <w:t>kiinteistötunnus</w:t>
      </w:r>
      <w:r>
        <w:rPr>
          <w:rFonts w:eastAsia="MS Mincho;ＭＳ 明朝" w:cs="Calibri" w:ascii="Calibri" w:hAnsi="Calibri"/>
          <w:b/>
          <w:bCs/>
          <w:color w:val="000000"/>
          <w:kern w:val="0"/>
          <w:sz w:val="24"/>
          <w:szCs w:val="24"/>
          <w:shd w:fill="FFFF00" w:val="clear"/>
          <w:lang w:val="fi-FI" w:eastAsia="zh-CN" w:bidi="ar-SA"/>
        </w:rPr>
        <w:t>]</w:t>
      </w:r>
      <w:r>
        <w:rPr>
          <w:rFonts w:cs="Calibri" w:ascii="Calibri" w:hAnsi="Calibri"/>
          <w:szCs w:val="24"/>
        </w:rPr>
        <w:t xml:space="preserve">. Ostaja on ostaja_id. Kauppahinta on </w:t>
      </w:r>
      <w:r>
        <w:rPr>
          <w:rFonts w:eastAsia="Times New Roman" w:cs="Calibri" w:ascii="Calibri" w:hAnsi="Calibri"/>
          <w:color w:val="auto"/>
          <w:sz w:val="24"/>
          <w:szCs w:val="24"/>
          <w:lang w:val="fi-FI" w:bidi="ar-SA"/>
        </w:rPr>
        <w:t>kauppahinta_id</w:t>
      </w:r>
      <w:r>
        <w:rPr>
          <w:rFonts w:cs="Calibri" w:ascii="Calibri" w:hAnsi="Calibri"/>
          <w:szCs w:val="24"/>
        </w:rPr>
        <w:t xml:space="preserve"> euroa. Määräala </w:t>
      </w:r>
      <w:r>
        <w:rPr>
          <w:rFonts w:eastAsia="Times New Roman" w:cs="Calibri" w:ascii="Calibri" w:hAnsi="Calibri"/>
          <w:color w:val="auto"/>
          <w:sz w:val="24"/>
          <w:szCs w:val="24"/>
          <w:lang w:val="fi-FI" w:bidi="ar-SA"/>
        </w:rPr>
        <w:t>on asemakaavassa osoitettu kaavamääräys_id (kaavamääräys_kirjaimin_id</w:t>
      </w:r>
      <w:r>
        <w:rPr>
          <w:rFonts w:cs="Calibri" w:ascii="Calibri" w:hAnsi="Calibri"/>
          <w:szCs w:val="24"/>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ab/>
        <w:t>Päätän valtuuttaa kaupunkiympäristön toimialan lakimiehet allekirjoittamaan kauppakirjan ja tekemään siihen teknisluonteisia muutoksia.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ab/>
        <w:t xml:space="preserve">Jos tämän päätöksen perusteella tehtävää luovutuskirjaa ei ole allekirjoitettu viimeistään </w:t>
      </w:r>
      <w:r>
        <w:rPr>
          <w:rFonts w:eastAsia="Times New Roman" w:cs="Calibri" w:ascii="Calibri" w:hAnsi="Calibri"/>
          <w:color w:val="auto"/>
          <w:sz w:val="24"/>
          <w:szCs w:val="24"/>
          <w:lang w:val="fi-FI" w:bidi="ar-SA"/>
        </w:rPr>
        <w:t>viim_kaupantekopäivä_id</w:t>
      </w:r>
      <w:r>
        <w:rPr>
          <w:rFonts w:cs="Calibri" w:ascii="Calibri" w:hAnsi="Calibri"/>
          <w:szCs w:val="24"/>
        </w:rPr>
        <w:t>, raukeaa tämä päätös.</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Liitteet:</w:t>
        <w:tab/>
        <w:t>Kartta kaupan kohteesta</w:t>
      </w:r>
    </w:p>
    <w:p>
      <w:pPr>
        <w:pStyle w:val="Normal"/>
        <w:ind w:left="2608" w:right="0" w:hanging="2608"/>
        <w:rPr>
          <w:rFonts w:ascii="Calibri" w:hAnsi="Calibri" w:cs="Calibri"/>
          <w:szCs w:val="24"/>
        </w:rPr>
      </w:pPr>
      <w:r>
        <w:rPr>
          <w:rFonts w:cs="Calibri" w:ascii="Calibri" w:hAnsi="Calibri"/>
          <w:szCs w:val="24"/>
        </w:rPr>
        <w:tab/>
        <w:t>Johtokarttaote</w:t>
      </w:r>
    </w:p>
    <w:p>
      <w:pPr>
        <w:pStyle w:val="Normal"/>
        <w:ind w:left="2608" w:right="0" w:hanging="2608"/>
        <w:rPr>
          <w:rFonts w:ascii="Calibri" w:hAnsi="Calibri" w:cs="Calibri"/>
          <w:szCs w:val="24"/>
        </w:rPr>
      </w:pPr>
      <w:r>
        <w:rPr>
          <w:rFonts w:cs="Calibri" w:ascii="Calibri" w:hAnsi="Calibri"/>
          <w:szCs w:val="24"/>
        </w:rPr>
      </w:r>
      <w:bookmarkStart w:id="1" w:name="_Hlk5294345751"/>
      <w:bookmarkStart w:id="2" w:name="_Hlk5294345751"/>
      <w:bookmarkEnd w:id="2"/>
    </w:p>
    <w:p>
      <w:pPr>
        <w:pStyle w:val="Normal"/>
        <w:ind w:left="2608" w:right="0" w:hanging="2608"/>
        <w:rPr>
          <w:rFonts w:ascii="Calibri" w:hAnsi="Calibri" w:cs="Calibri"/>
          <w:szCs w:val="24"/>
        </w:rPr>
      </w:pPr>
      <w:r>
        <w:rPr>
          <w:rFonts w:cs="Calibri" w:ascii="Calibri" w:hAnsi="Calibri"/>
          <w:szCs w:val="24"/>
        </w:rPr>
        <w:t>Täytäntöönpano:</w:t>
        <w:tab/>
        <w:t>Laki- ja valmistelupalvelut / Emilia Klemola, Paula Kovari</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Otteet / tiedoksi:</w:t>
        <w:tab/>
        <w:t>Ostaja (sähköpostitse);</w:t>
      </w:r>
    </w:p>
    <w:p>
      <w:pPr>
        <w:pStyle w:val="Normal"/>
        <w:ind w:left="2608" w:right="0" w:hanging="2608"/>
        <w:rPr>
          <w:rFonts w:ascii="Calibri" w:hAnsi="Calibri" w:cs="Calibri"/>
          <w:szCs w:val="24"/>
        </w:rPr>
      </w:pPr>
      <w:bookmarkStart w:id="3" w:name="_Hlk529434635"/>
      <w:r>
        <w:rPr>
          <w:rFonts w:cs="Calibri" w:ascii="Calibri" w:hAnsi="Calibri"/>
          <w:szCs w:val="24"/>
        </w:rPr>
        <w:tab/>
        <w:t>kipa / Leila Huotarinen, Sari Myllymäki, Sirpa Olli, Leila Palmulaakso, Pekka Simojoki, Paula Vartiainen; thp / Anne Nikola; kaupunkisuunnittelulautakunta</w:t>
      </w:r>
      <w:bookmarkEnd w:id="3"/>
    </w:p>
    <w:sectPr>
      <w:type w:val="nextPage"/>
      <w:pgSz w:w="11906" w:h="16838"/>
      <w:pgMar w:left="1298" w:right="567" w:header="0" w:top="567" w:footer="0" w:bottom="71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Times New Roman" w:hAnsi="Times New Roman" w:eastAsia="Times New Roman" w:cs="Times New Roman"/>
      <w:color w:val="auto"/>
      <w:kern w:val="0"/>
      <w:sz w:val="24"/>
      <w:szCs w:val="20"/>
      <w:lang w:val="fi-FI" w:eastAsia="zh-CN" w:bidi="ar-SA"/>
    </w:rPr>
  </w:style>
  <w:style w:type="paragraph" w:styleId="Heading1">
    <w:name w:val="Heading 1"/>
    <w:basedOn w:val="Normal"/>
    <w:next w:val="Normal"/>
    <w:qFormat/>
    <w:pPr>
      <w:keepNext w:val="true"/>
      <w:numPr>
        <w:ilvl w:val="0"/>
        <w:numId w:val="1"/>
      </w:numPr>
      <w:outlineLvl w:val="0"/>
    </w:pPr>
    <w:rPr>
      <w:b/>
      <w:kern w:val="2"/>
      <w:sz w:val="28"/>
    </w:rPr>
  </w:style>
  <w:style w:type="paragraph" w:styleId="Heading2">
    <w:name w:val="Heading 2"/>
    <w:basedOn w:val="Normal"/>
    <w:next w:val="Normal"/>
    <w:qFormat/>
    <w:pPr>
      <w:keepNext w:val="true"/>
      <w:numPr>
        <w:ilvl w:val="1"/>
        <w:numId w:val="1"/>
      </w:numPr>
      <w:spacing w:before="240" w:after="60"/>
      <w:outlineLvl w:val="1"/>
    </w:pPr>
    <w:rPr>
      <w:b/>
    </w:rPr>
  </w:style>
  <w:style w:type="paragraph" w:styleId="Heading3">
    <w:name w:val="Heading 3"/>
    <w:basedOn w:val="Normal"/>
    <w:next w:val="Normal"/>
    <w:qFormat/>
    <w:pPr>
      <w:keepNext w:val="true"/>
      <w:numPr>
        <w:ilvl w:val="2"/>
        <w:numId w:val="1"/>
      </w:numPr>
      <w:spacing w:before="240" w:after="60"/>
      <w:outlineLvl w:val="2"/>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Kappaleenoletusfontti">
    <w:name w:val="Kappaleen oletusfontti"/>
    <w:qFormat/>
    <w:rPr/>
  </w:style>
  <w:style w:type="character" w:styleId="LineNumbering">
    <w:name w:val="Line Numbering"/>
    <w:basedOn w:val="Kappaleenoletusfontti"/>
    <w:rPr/>
  </w:style>
  <w:style w:type="character" w:styleId="InternetLink">
    <w:name w:val="Hyperlink"/>
    <w:rPr>
      <w:color w:val="0000FF"/>
      <w:u w:val="single"/>
    </w:rPr>
  </w:style>
  <w:style w:type="character" w:styleId="PageNumber">
    <w:name w:val="Page Number"/>
    <w:basedOn w:val="Kappaleenoletusfontti"/>
    <w:rPr/>
  </w:style>
  <w:style w:type="character" w:styleId="SelitetekstiChar">
    <w:name w:val="Seliteteksti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1304"/>
        <w:tab w:val="center" w:pos="4819" w:leader="none"/>
        <w:tab w:val="right" w:pos="9638" w:leader="none"/>
      </w:tabs>
    </w:pPr>
    <w:rPr/>
  </w:style>
  <w:style w:type="paragraph" w:styleId="Footer">
    <w:name w:val="Footer"/>
    <w:basedOn w:val="Normal"/>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zCs w:val="21"/>
    </w:rPr>
  </w:style>
  <w:style w:type="paragraph" w:styleId="Contents5">
    <w:name w:val="TOC 5"/>
    <w:basedOn w:val="Normal"/>
    <w:next w:val="Normal"/>
    <w:pPr>
      <w:ind w:left="960" w:right="0" w:hanging="0"/>
    </w:pPr>
    <w:rPr>
      <w:szCs w:val="21"/>
    </w:rPr>
  </w:style>
  <w:style w:type="paragraph" w:styleId="Contents6">
    <w:name w:val="TOC 6"/>
    <w:basedOn w:val="Normal"/>
    <w:next w:val="Normal"/>
    <w:pPr>
      <w:ind w:left="1200" w:right="0" w:hanging="0"/>
    </w:pPr>
    <w:rPr>
      <w:szCs w:val="21"/>
    </w:rPr>
  </w:style>
  <w:style w:type="paragraph" w:styleId="Contents7">
    <w:name w:val="TOC 7"/>
    <w:basedOn w:val="Normal"/>
    <w:next w:val="Normal"/>
    <w:pPr>
      <w:ind w:left="1440" w:right="0" w:hanging="0"/>
    </w:pPr>
    <w:rPr>
      <w:szCs w:val="21"/>
    </w:rPr>
  </w:style>
  <w:style w:type="paragraph" w:styleId="Contents8">
    <w:name w:val="TOC 8"/>
    <w:basedOn w:val="Normal"/>
    <w:next w:val="Normal"/>
    <w:pPr>
      <w:ind w:left="1680" w:right="0" w:hanging="0"/>
    </w:pPr>
    <w:rPr>
      <w:szCs w:val="21"/>
    </w:rPr>
  </w:style>
  <w:style w:type="paragraph" w:styleId="Contents9">
    <w:name w:val="TOC 9"/>
    <w:basedOn w:val="Normal"/>
    <w:next w:val="Normal"/>
    <w:pPr>
      <w:ind w:left="1920" w:right="0" w:hanging="0"/>
    </w:pPr>
    <w:rPr>
      <w:szCs w:val="21"/>
    </w:rPr>
  </w:style>
  <w:style w:type="paragraph" w:styleId="Header">
    <w:name w:val="Header"/>
    <w:basedOn w:val="Normal"/>
    <w:pPr/>
    <w:rPr/>
  </w:style>
  <w:style w:type="paragraph" w:styleId="Viranhaltijapts">
    <w:name w:val="Viranhaltijapäätös"/>
    <w:basedOn w:val="Normal"/>
    <w:qFormat/>
    <w:pPr>
      <w:tabs>
        <w:tab w:val="clear" w:pos="1304"/>
        <w:tab w:val="left" w:pos="1296" w:leader="none"/>
        <w:tab w:val="left" w:pos="2592" w:leader="none"/>
        <w:tab w:val="left" w:pos="3888" w:leader="none"/>
        <w:tab w:val="left" w:pos="5184" w:leader="none"/>
        <w:tab w:val="left" w:pos="5216" w:leader="none"/>
        <w:tab w:val="left" w:pos="6480" w:leader="none"/>
        <w:tab w:val="left" w:pos="6521" w:leader="none"/>
        <w:tab w:val="left" w:pos="7776" w:leader="none"/>
        <w:tab w:val="left" w:pos="7825" w:leader="none"/>
        <w:tab w:val="left" w:pos="9072" w:leader="none"/>
        <w:tab w:val="left" w:pos="9129" w:leader="none"/>
      </w:tabs>
    </w:pPr>
    <w:rPr/>
  </w:style>
  <w:style w:type="paragraph" w:styleId="Vipsotsikko">
    <w:name w:val="Vipsotsikko"/>
    <w:basedOn w:val="Normal"/>
    <w:qFormat/>
    <w:pPr>
      <w:tabs>
        <w:tab w:val="left" w:pos="1304" w:leader="none"/>
        <w:tab w:val="left" w:pos="2608" w:leader="none"/>
        <w:tab w:val="left" w:pos="3912" w:leader="none"/>
        <w:tab w:val="left" w:pos="5216" w:leader="none"/>
        <w:tab w:val="left" w:pos="6521" w:leader="none"/>
        <w:tab w:val="left" w:pos="7825" w:leader="none"/>
        <w:tab w:val="left" w:pos="9129" w:leader="none"/>
      </w:tabs>
    </w:pPr>
    <w:rPr>
      <w:b/>
    </w:rPr>
  </w:style>
  <w:style w:type="paragraph" w:styleId="TextBodyIndent">
    <w:name w:val="Body Text Indent"/>
    <w:basedOn w:val="Normal"/>
    <w:pPr>
      <w:ind w:left="2608" w:right="0" w:hanging="2608"/>
    </w:pPr>
    <w:rPr>
      <w:szCs w:val="24"/>
    </w:rPr>
  </w:style>
  <w:style w:type="paragraph" w:styleId="Seliteteksti">
    <w:name w:val="Seliteteksti"/>
    <w:basedOn w:val="Normal"/>
    <w:qFormat/>
    <w:pPr/>
    <w:rPr>
      <w:rFonts w:ascii="Tahoma" w:hAnsi="Tahoma" w:cs="Tahoma"/>
      <w:sz w:val="16"/>
      <w:szCs w:val="16"/>
    </w:rPr>
  </w:style>
  <w:style w:type="paragraph" w:styleId="Title">
    <w:name w:val="Title"/>
    <w:basedOn w:val="Heading"/>
    <w:next w:val="TextBody"/>
    <w:qFormat/>
    <w:pPr>
      <w:jc w:val="center"/>
    </w:pPr>
    <w:rPr>
      <w:b/>
      <w:bCs/>
      <w:sz w:val="56"/>
      <w:szCs w:val="5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122</TotalTime>
  <Application>LibreOffice/7.0.4.2$Windows_X86_64 LibreOffice_project/dcf040e67528d9187c66b2379df5ea4407429775</Application>
  <AppVersion>15.0000</AppVersion>
  <Pages>2</Pages>
  <Words>223</Words>
  <Characters>1945</Characters>
  <CharactersWithSpaces>2160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2020-12-02T17:59:00Z</dcterms:created>
  <dc:creator>Tietotekniikka</dc:creator>
  <dc:description/>
  <dc:language>en-US</dc:language>
  <cp:lastModifiedBy/>
  <cp:lastPrinted>2016-06-28T12:56:00Z</cp:lastPrinted>
  <dcterms:modified xsi:type="dcterms:W3CDTF">2021-04-13T13:20:18Z</dcterms:modified>
  <cp:revision>76</cp:revision>
  <dc:subject/>
  <dc:title>Maankäyttölupa / Lemcon Oy</dc:title>
</cp:coreProperties>
</file>

<file path=docProps/custom.xml><?xml version="1.0" encoding="utf-8"?>
<Properties xmlns="http://schemas.openxmlformats.org/officeDocument/2006/custom-properties" xmlns:vt="http://schemas.openxmlformats.org/officeDocument/2006/docPropsVTypes"/>
</file>