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E3730">
      <w:pPr>
        <w:spacing w:after="200"/>
        <w:jc w:val="center"/>
      </w:pPr>
      <w:r>
        <w:drawing>
          <wp:inline distT="0" distB="0" distL="114300" distR="114300">
            <wp:extent cx="6288405" cy="2369820"/>
            <wp:effectExtent l="0" t="0" r="17145" b="11430"/>
            <wp:docPr id="13" name="Picture 13" descr="16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64612"/>
                    <pic:cNvPicPr>
                      <a:picLocks noChangeAspect="1"/>
                    </pic:cNvPicPr>
                  </pic:nvPicPr>
                  <pic:blipFill>
                    <a:blip r:embed="rId6"/>
                    <a:stretch>
                      <a:fillRect/>
                    </a:stretch>
                  </pic:blipFill>
                  <pic:spPr>
                    <a:xfrm>
                      <a:off x="0" y="0"/>
                      <a:ext cx="6288405" cy="2369820"/>
                    </a:xfrm>
                    <a:prstGeom prst="rect">
                      <a:avLst/>
                    </a:prstGeom>
                  </pic:spPr>
                </pic:pic>
              </a:graphicData>
            </a:graphic>
          </wp:inline>
        </w:drawing>
      </w:r>
    </w:p>
    <w:p w14:paraId="023D19E6">
      <w:pPr>
        <w:spacing w:after="60"/>
        <w:jc w:val="center"/>
        <w:rPr>
          <w:rFonts w:ascii="Poppins" w:hAnsi="Poppins" w:eastAsia="Poppins" w:cs="Poppins"/>
          <w:b/>
          <w:bCs/>
          <w:color w:val="E13C6E"/>
          <w:sz w:val="40"/>
          <w:szCs w:val="40"/>
        </w:rPr>
      </w:pPr>
    </w:p>
    <w:p w14:paraId="56FAC27D">
      <w:pPr>
        <w:spacing w:after="60"/>
        <w:jc w:val="center"/>
        <w:rPr>
          <w:rFonts w:ascii="Poppins" w:hAnsi="Poppins" w:eastAsia="Poppins" w:cs="Poppins"/>
          <w:b/>
          <w:bCs/>
          <w:color w:val="E13C6E"/>
          <w:sz w:val="40"/>
          <w:szCs w:val="40"/>
        </w:rPr>
      </w:pPr>
    </w:p>
    <w:p w14:paraId="1A069EBE">
      <w:pPr>
        <w:spacing w:after="60"/>
        <w:jc w:val="center"/>
        <w:rPr>
          <w:rFonts w:hint="default" w:ascii="Poppins" w:hAnsi="Poppins" w:eastAsia="Poppins" w:cs="Poppins"/>
          <w:b/>
          <w:bCs/>
          <w:color w:val="E13C6E"/>
          <w:sz w:val="48"/>
          <w:szCs w:val="48"/>
          <w:lang w:val="en-US"/>
        </w:rPr>
      </w:pPr>
      <w:r>
        <w:rPr>
          <w:rFonts w:ascii="Poppins" w:hAnsi="Poppins" w:eastAsia="Poppins" w:cs="Poppins"/>
          <w:b/>
          <w:bCs/>
          <w:color w:val="E13C6E"/>
          <w:sz w:val="48"/>
          <w:szCs w:val="48"/>
        </w:rPr>
        <w:t>KNOW YOUR RHYTHM</w:t>
      </w:r>
      <w:r>
        <w:rPr>
          <w:rFonts w:hint="default" w:ascii="Poppins" w:hAnsi="Poppins" w:eastAsia="Poppins" w:cs="Poppins"/>
          <w:b/>
          <w:bCs/>
          <w:color w:val="E13C6E"/>
          <w:sz w:val="48"/>
          <w:szCs w:val="48"/>
          <w:lang w:val="en-US"/>
        </w:rPr>
        <w:t xml:space="preserve">. </w:t>
      </w:r>
    </w:p>
    <w:p w14:paraId="74225D80">
      <w:pPr>
        <w:spacing w:after="60"/>
        <w:jc w:val="center"/>
        <w:rPr>
          <w:rFonts w:hint="default" w:ascii="Poppins" w:hAnsi="Poppins" w:eastAsia="Poppins" w:cs="Poppins"/>
          <w:b/>
          <w:bCs/>
          <w:color w:val="E13C6E"/>
          <w:sz w:val="48"/>
          <w:szCs w:val="48"/>
          <w:lang w:val="en-US"/>
        </w:rPr>
      </w:pPr>
      <w:r>
        <w:rPr>
          <w:rFonts w:hint="default" w:ascii="Poppins" w:hAnsi="Poppins" w:eastAsia="Poppins" w:cs="Poppins"/>
          <w:b/>
          <w:bCs/>
          <w:color w:val="E13C6E"/>
          <w:sz w:val="48"/>
          <w:szCs w:val="48"/>
          <w:lang w:val="en-US"/>
        </w:rPr>
        <w:t>A GUIDE TO MENARCHE</w:t>
      </w:r>
    </w:p>
    <w:p w14:paraId="5E17A692">
      <w:pPr>
        <w:spacing w:after="60"/>
        <w:jc w:val="center"/>
        <w:rPr>
          <w:rFonts w:hint="default" w:ascii="Poppins" w:hAnsi="Poppins" w:eastAsia="Poppins" w:cs="Poppins"/>
          <w:b/>
          <w:bCs/>
          <w:color w:val="E13C6E"/>
          <w:sz w:val="40"/>
          <w:szCs w:val="40"/>
          <w:lang w:val="en-US"/>
        </w:rPr>
      </w:pPr>
    </w:p>
    <w:p w14:paraId="45BDD62F">
      <w:pPr>
        <w:spacing w:after="60"/>
        <w:jc w:val="center"/>
        <w:rPr>
          <w:rFonts w:hint="default" w:ascii="Poppins" w:hAnsi="Poppins" w:eastAsia="Poppins" w:cs="Poppins"/>
          <w:b/>
          <w:bCs/>
          <w:color w:val="E13C6E"/>
          <w:sz w:val="40"/>
          <w:szCs w:val="40"/>
          <w:lang w:val="en-US"/>
        </w:rPr>
      </w:pPr>
    </w:p>
    <w:p w14:paraId="0B2818D3">
      <w:pPr>
        <w:spacing w:after="60"/>
        <w:jc w:val="center"/>
        <w:rPr>
          <w:rFonts w:hint="default" w:ascii="Poppins" w:hAnsi="Poppins" w:eastAsia="Poppins" w:cs="Poppins"/>
          <w:b/>
          <w:bCs/>
          <w:color w:val="E13C6E"/>
          <w:sz w:val="40"/>
          <w:szCs w:val="40"/>
          <w:lang w:val="en-US"/>
        </w:rPr>
      </w:pPr>
    </w:p>
    <w:p w14:paraId="4A21CC79">
      <w:pPr>
        <w:spacing w:after="40"/>
        <w:jc w:val="center"/>
        <w:rPr>
          <w:rFonts w:hint="default" w:ascii="Calibri" w:hAnsi="Calibri" w:eastAsia="Calibri" w:cs="Calibri"/>
          <w:b/>
          <w:bCs/>
          <w:i/>
          <w:iCs/>
          <w:color w:val="666666"/>
          <w:sz w:val="40"/>
          <w:szCs w:val="40"/>
          <w:lang w:val="en-US"/>
        </w:rPr>
      </w:pPr>
      <w:r>
        <w:rPr>
          <w:rFonts w:hint="default" w:ascii="Calibri" w:hAnsi="Calibri" w:eastAsia="Calibri" w:cs="Calibri"/>
          <w:b/>
          <w:bCs/>
          <w:i/>
          <w:iCs/>
          <w:color w:val="666666"/>
          <w:sz w:val="40"/>
          <w:szCs w:val="40"/>
          <w:lang w:val="en-US"/>
        </w:rPr>
        <w:t>Menarche is defined as your first period or first menstrual bleeding.</w:t>
      </w:r>
    </w:p>
    <w:p w14:paraId="182C23C9">
      <w:pPr>
        <w:spacing w:after="40"/>
        <w:jc w:val="center"/>
        <w:rPr>
          <w:rFonts w:hint="default" w:ascii="Calibri" w:hAnsi="Calibri" w:eastAsia="Calibri" w:cs="Calibri"/>
          <w:b/>
          <w:bCs/>
          <w:i/>
          <w:iCs/>
          <w:color w:val="666666"/>
          <w:sz w:val="28"/>
          <w:szCs w:val="28"/>
          <w:lang w:val="en-US"/>
        </w:rPr>
      </w:pPr>
    </w:p>
    <w:p w14:paraId="03241AA7">
      <w:pPr>
        <w:spacing w:after="40"/>
        <w:jc w:val="center"/>
        <w:rPr>
          <w:rFonts w:hint="default" w:ascii="Calibri" w:hAnsi="Calibri" w:eastAsia="Calibri" w:cs="Calibri"/>
          <w:b/>
          <w:bCs/>
          <w:i/>
          <w:iCs/>
          <w:color w:val="666666"/>
          <w:sz w:val="28"/>
          <w:szCs w:val="28"/>
          <w:lang w:val="en-US"/>
        </w:rPr>
      </w:pPr>
    </w:p>
    <w:p w14:paraId="789C7BD1">
      <w:pPr>
        <w:spacing w:after="40"/>
        <w:jc w:val="center"/>
        <w:rPr>
          <w:rFonts w:hint="default" w:ascii="Calibri" w:hAnsi="Calibri" w:eastAsia="Calibri" w:cs="Calibri"/>
          <w:b/>
          <w:bCs/>
          <w:i/>
          <w:iCs/>
          <w:color w:val="666666"/>
          <w:sz w:val="28"/>
          <w:szCs w:val="28"/>
          <w:lang w:val="en-US"/>
        </w:rPr>
      </w:pPr>
    </w:p>
    <w:p w14:paraId="46ECE3C0">
      <w:pPr>
        <w:spacing w:after="40"/>
        <w:jc w:val="center"/>
        <w:rPr>
          <w:rFonts w:hint="default" w:ascii="Calibri" w:hAnsi="Calibri" w:eastAsia="Calibri" w:cs="Calibri"/>
          <w:b/>
          <w:bCs/>
          <w:i/>
          <w:iCs/>
          <w:color w:val="666666"/>
          <w:sz w:val="28"/>
          <w:szCs w:val="28"/>
          <w:lang w:val="en-US"/>
        </w:rPr>
      </w:pPr>
    </w:p>
    <w:p w14:paraId="5E44A83E">
      <w:pPr>
        <w:spacing w:after="40"/>
        <w:jc w:val="both"/>
        <w:rPr>
          <w:rFonts w:hint="default" w:ascii="Calibri" w:hAnsi="Calibri" w:eastAsia="Calibri" w:cs="Calibri"/>
          <w:b/>
          <w:bCs/>
          <w:i/>
          <w:iCs/>
          <w:color w:val="666666"/>
          <w:sz w:val="28"/>
          <w:szCs w:val="28"/>
          <w:lang w:val="en-US"/>
        </w:rPr>
      </w:pPr>
    </w:p>
    <w:p w14:paraId="60269CE4">
      <w:pPr>
        <w:spacing w:after="40"/>
        <w:jc w:val="center"/>
        <w:rPr>
          <w:rFonts w:hint="default" w:ascii="Calibri" w:hAnsi="Calibri" w:eastAsia="Calibri" w:cs="Calibri"/>
          <w:i/>
          <w:iCs/>
          <w:color w:val="666666"/>
          <w:sz w:val="20"/>
          <w:szCs w:val="20"/>
          <w:lang w:val="en-US"/>
        </w:rPr>
      </w:pPr>
    </w:p>
    <w:p w14:paraId="0B2C5525">
      <w:pPr>
        <w:spacing w:after="400"/>
        <w:jc w:val="center"/>
        <w:rPr>
          <w:b/>
          <w:bCs/>
          <w:sz w:val="32"/>
          <w:szCs w:val="36"/>
        </w:rPr>
      </w:pPr>
      <w:r>
        <w:rPr>
          <w:rFonts w:ascii="Calibri" w:hAnsi="Calibri" w:eastAsia="Calibri" w:cs="Calibri"/>
          <w:b/>
          <w:bCs/>
          <w:i/>
          <w:iCs/>
          <w:color w:val="E13C6E"/>
          <w:sz w:val="28"/>
          <w:szCs w:val="28"/>
        </w:rPr>
        <w:t>“You are ready. You are supported. This is the beginning of your rhythm.”</w:t>
      </w:r>
    </w:p>
    <w:p w14:paraId="2591C93A">
      <w:r>
        <w:br w:type="page"/>
      </w:r>
    </w:p>
    <w:p w14:paraId="23799D6A">
      <w:pPr>
        <w:spacing w:before="320" w:after="160"/>
      </w:pPr>
      <w:r>
        <w:rPr>
          <w:rFonts w:ascii="Poppins" w:hAnsi="Poppins" w:eastAsia="Poppins" w:cs="Poppins"/>
          <w:b/>
          <w:bCs/>
          <w:color w:val="E13C6E"/>
          <w:sz w:val="30"/>
          <w:szCs w:val="30"/>
        </w:rPr>
        <w:t>1. Welcome to Your Rhythm</w:t>
      </w:r>
    </w:p>
    <w:p w14:paraId="50265EDB">
      <w:pPr>
        <w:spacing w:after="160"/>
      </w:pPr>
      <w:r>
        <w:rPr>
          <w:rFonts w:ascii="Calibri" w:hAnsi="Calibri" w:eastAsia="Calibri" w:cs="Calibri"/>
          <w:color w:val="2B2B2B"/>
          <w:sz w:val="22"/>
          <w:szCs w:val="22"/>
        </w:rPr>
        <w:t>Hi there! You are about to learn about something every girl and woman goes through. It's called a period, and it is a normal, healthy part of growing up.</w:t>
      </w:r>
    </w:p>
    <w:p w14:paraId="6EDCCDC3">
      <w:pPr>
        <w:spacing w:after="160"/>
      </w:pPr>
      <w:r>
        <w:rPr>
          <w:rFonts w:ascii="Calibri" w:hAnsi="Calibri" w:eastAsia="Calibri" w:cs="Calibri"/>
          <w:color w:val="2B2B2B"/>
          <w:sz w:val="22"/>
          <w:szCs w:val="22"/>
        </w:rPr>
        <w:t>You might feel curious, a little nervous, or both. That's okay. This guide is part of your Rhythm, and it walks you through everything, step by step, in plain and simple words.</w:t>
      </w:r>
    </w:p>
    <w:p w14:paraId="6ED21EBD">
      <w:pPr>
        <w:spacing w:after="160"/>
      </w:pPr>
      <w:r>
        <w:rPr>
          <w:rFonts w:ascii="Calibri" w:hAnsi="Calibri" w:eastAsia="Calibri" w:cs="Calibri"/>
          <w:color w:val="2B2B2B"/>
          <w:sz w:val="22"/>
          <w:szCs w:val="22"/>
        </w:rPr>
        <w:t>At HerRhythm Care, we believe every girl deserves to begin her rhythm with confidence, joy, and unshakeable self-belief. This guide helps you learn, feel cared for, find comfort, and feel supported, starting before your first period even arrives.</w:t>
      </w:r>
    </w:p>
    <w:p w14:paraId="28AF9BB0">
      <w:pPr>
        <w:spacing w:after="8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2CB0CE45">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PrEx>
        <w:tc>
          <w:tcPr>
            <w:shd w:val="clear" w:color="auto" w:fill="F6D6E2"/>
            <w:tcMar>
              <w:top w:w="160" w:type="dxa"/>
              <w:left w:w="200" w:type="dxa"/>
              <w:bottom w:w="160" w:type="dxa"/>
              <w:right w:w="200" w:type="dxa"/>
            </w:tcMar>
          </w:tcPr>
          <w:p w14:paraId="0A81EC01">
            <w:pPr>
              <w:spacing w:after="100"/>
            </w:pPr>
            <w:r>
              <w:rPr>
                <w:rFonts w:ascii="Poppins" w:hAnsi="Poppins" w:eastAsia="Poppins" w:cs="Poppins"/>
                <w:b/>
                <w:bCs/>
                <w:color w:val="E13C6E"/>
                <w:sz w:val="22"/>
                <w:szCs w:val="22"/>
              </w:rPr>
              <w:t>Remember</w:t>
            </w:r>
          </w:p>
          <w:p w14:paraId="02760784">
            <w:pPr>
              <w:spacing w:after="60"/>
            </w:pPr>
            <w:r>
              <w:rPr>
                <w:rFonts w:ascii="Calibri" w:hAnsi="Calibri" w:eastAsia="Calibri" w:cs="Calibri"/>
                <w:color w:val="2B2B2B"/>
                <w:sz w:val="21"/>
                <w:szCs w:val="21"/>
              </w:rPr>
              <w:t>•  A period is normal. Every woman in the world has one.</w:t>
            </w:r>
          </w:p>
          <w:p w14:paraId="6F994C81">
            <w:pPr>
              <w:spacing w:after="60"/>
            </w:pPr>
            <w:r>
              <w:rPr>
                <w:rFonts w:ascii="Calibri" w:hAnsi="Calibri" w:eastAsia="Calibri" w:cs="Calibri"/>
                <w:color w:val="2B2B2B"/>
                <w:sz w:val="21"/>
                <w:szCs w:val="21"/>
              </w:rPr>
              <w:t>•  There is no reason to feel embarrassed.</w:t>
            </w:r>
          </w:p>
          <w:p w14:paraId="539DDF62">
            <w:pPr>
              <w:spacing w:after="60"/>
            </w:pPr>
            <w:r>
              <w:rPr>
                <w:rFonts w:ascii="Calibri" w:hAnsi="Calibri" w:eastAsia="Calibri" w:cs="Calibri"/>
                <w:color w:val="2B2B2B"/>
                <w:sz w:val="21"/>
                <w:szCs w:val="21"/>
              </w:rPr>
              <w:t>•  You can always ask a trusted adult for help.</w:t>
            </w:r>
          </w:p>
        </w:tc>
      </w:tr>
    </w:tbl>
    <w:p w14:paraId="519FAA04">
      <w:pPr>
        <w:spacing w:after="200"/>
      </w:pPr>
    </w:p>
    <w:p w14:paraId="37F7EE82">
      <w:pPr>
        <w:spacing w:before="320" w:after="160"/>
        <w:rPr>
          <w:rFonts w:hint="default"/>
          <w:lang w:val="en-US"/>
        </w:rPr>
      </w:pPr>
      <w:r>
        <w:rPr>
          <w:rFonts w:ascii="Poppins" w:hAnsi="Poppins" w:eastAsia="Poppins" w:cs="Poppins"/>
          <w:b/>
          <w:bCs/>
          <w:color w:val="E13C6E"/>
          <w:sz w:val="30"/>
          <w:szCs w:val="30"/>
        </w:rPr>
        <w:t xml:space="preserve">2. Before It Begins: Your First Period Starts Long Before </w:t>
      </w:r>
      <w:r>
        <w:rPr>
          <w:rFonts w:hint="default" w:ascii="Poppins" w:hAnsi="Poppins" w:eastAsia="Poppins" w:cs="Poppins"/>
          <w:b/>
          <w:bCs/>
          <w:color w:val="E13C6E"/>
          <w:sz w:val="30"/>
          <w:szCs w:val="30"/>
          <w:lang w:val="en-US"/>
        </w:rPr>
        <w:t>you experience it</w:t>
      </w:r>
    </w:p>
    <w:p w14:paraId="0F41A097">
      <w:pPr>
        <w:spacing w:after="160"/>
      </w:pPr>
      <w:r>
        <w:rPr>
          <w:rFonts w:ascii="Calibri" w:hAnsi="Calibri" w:eastAsia="Calibri" w:cs="Calibri"/>
          <w:color w:val="2B2B2B"/>
          <w:sz w:val="22"/>
          <w:szCs w:val="22"/>
        </w:rPr>
        <w:t>Here is the most important thing to know in this whole guide: Menarche, your first period, does not start the day you bleed. It starts months, sometimes years, before that. Your body has already been getting ready, quietly, in its own rhythm.</w:t>
      </w:r>
    </w:p>
    <w:p w14:paraId="2C88E60B">
      <w:pPr>
        <w:spacing w:after="160"/>
      </w:pPr>
      <w:r>
        <w:rPr>
          <w:rFonts w:ascii="Calibri" w:hAnsi="Calibri" w:eastAsia="Calibri" w:cs="Calibri"/>
          <w:color w:val="2B2B2B"/>
          <w:sz w:val="22"/>
          <w:szCs w:val="22"/>
        </w:rPr>
        <w:t>Puberty is not one event. It's a journey that unfolds over one to three years. Your first period is one moment inside that journey, not the starting line. By the time it arrives, your body has already been preparing for a while.</w:t>
      </w:r>
    </w:p>
    <w:p w14:paraId="19A099C1">
      <w:pPr>
        <w:spacing w:after="160"/>
      </w:pPr>
      <w:r>
        <w:rPr>
          <w:rFonts w:ascii="Calibri" w:hAnsi="Calibri" w:eastAsia="Calibri" w:cs="Calibri"/>
          <w:color w:val="2B2B2B"/>
          <w:sz w:val="22"/>
          <w:szCs w:val="22"/>
        </w:rPr>
        <w:t>Here are the signs your body may already be showing you, in the order they usually appear:</w:t>
      </w:r>
    </w:p>
    <w:p w14:paraId="7BCF1423">
      <w:pPr>
        <w:pStyle w:val="17"/>
        <w:numPr>
          <w:ilvl w:val="0"/>
          <w:numId w:val="1"/>
        </w:numPr>
        <w:spacing w:after="90"/>
      </w:pPr>
      <w:r>
        <w:rPr>
          <w:rFonts w:ascii="Calibri" w:hAnsi="Calibri" w:eastAsia="Calibri" w:cs="Calibri"/>
          <w:color w:val="2B2B2B"/>
          <w:sz w:val="22"/>
          <w:szCs w:val="22"/>
        </w:rPr>
        <w:t>You have started growing taller, faster than before. Often the earliest sign, sometimes a year or more before your first period.</w:t>
      </w:r>
    </w:p>
    <w:p w14:paraId="4906E89C">
      <w:pPr>
        <w:pStyle w:val="17"/>
        <w:numPr>
          <w:ilvl w:val="0"/>
          <w:numId w:val="1"/>
        </w:numPr>
        <w:spacing w:after="90"/>
      </w:pPr>
      <w:r>
        <w:rPr>
          <w:rFonts w:ascii="Calibri" w:hAnsi="Calibri" w:eastAsia="Calibri" w:cs="Calibri"/>
          <w:color w:val="2B2B2B"/>
          <w:sz w:val="22"/>
          <w:szCs w:val="22"/>
        </w:rPr>
        <w:t>Your breasts have started to develop. This usually begins next.</w:t>
      </w:r>
    </w:p>
    <w:p w14:paraId="39650D53">
      <w:pPr>
        <w:pStyle w:val="17"/>
        <w:numPr>
          <w:ilvl w:val="0"/>
          <w:numId w:val="1"/>
        </w:numPr>
        <w:spacing w:after="90"/>
      </w:pPr>
      <w:r>
        <w:rPr>
          <w:rFonts w:ascii="Calibri" w:hAnsi="Calibri" w:eastAsia="Calibri" w:cs="Calibri"/>
          <w:color w:val="2B2B2B"/>
          <w:sz w:val="22"/>
          <w:szCs w:val="22"/>
        </w:rPr>
        <w:t>You notice hair growing under your arms or between your legs.</w:t>
      </w:r>
    </w:p>
    <w:p w14:paraId="6B7FA0F6">
      <w:pPr>
        <w:pStyle w:val="17"/>
        <w:numPr>
          <w:ilvl w:val="0"/>
          <w:numId w:val="1"/>
        </w:numPr>
        <w:spacing w:after="90"/>
      </w:pPr>
      <w:r>
        <w:rPr>
          <w:rFonts w:ascii="Calibri" w:hAnsi="Calibri" w:eastAsia="Calibri" w:cs="Calibri"/>
          <w:color w:val="2B2B2B"/>
          <w:sz w:val="22"/>
          <w:szCs w:val="22"/>
        </w:rPr>
        <w:t>You notice a clear or whitish fluid in your underwear. This is called discharge.</w:t>
      </w:r>
    </w:p>
    <w:p w14:paraId="0174C613">
      <w:pPr>
        <w:spacing w:after="8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3268D464">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CellMar>
            <w:top w:w="0" w:type="dxa"/>
            <w:left w:w="10" w:type="dxa"/>
            <w:bottom w:w="0" w:type="dxa"/>
            <w:right w:w="10" w:type="dxa"/>
          </w:tblCellMar>
        </w:tblPrEx>
        <w:tc>
          <w:tcPr>
            <w:shd w:val="clear" w:color="auto" w:fill="FDEBF1"/>
            <w:tcMar>
              <w:top w:w="160" w:type="dxa"/>
              <w:left w:w="200" w:type="dxa"/>
              <w:bottom w:w="160" w:type="dxa"/>
              <w:right w:w="200" w:type="dxa"/>
            </w:tcMar>
          </w:tcPr>
          <w:p w14:paraId="318130DE">
            <w:pPr>
              <w:spacing w:after="100"/>
            </w:pPr>
            <w:r>
              <w:rPr>
                <w:rFonts w:ascii="Poppins" w:hAnsi="Poppins" w:eastAsia="Poppins" w:cs="Poppins"/>
                <w:b/>
                <w:bCs/>
                <w:color w:val="E13C6E"/>
                <w:sz w:val="22"/>
                <w:szCs w:val="22"/>
              </w:rPr>
              <w:t>The Clearest Signal: Discharge</w:t>
            </w:r>
          </w:p>
          <w:p w14:paraId="43025C81">
            <w:pPr>
              <w:spacing w:after="60"/>
            </w:pPr>
            <w:r>
              <w:rPr>
                <w:rFonts w:ascii="Calibri" w:hAnsi="Calibri" w:eastAsia="Calibri" w:cs="Calibri"/>
                <w:color w:val="2B2B2B"/>
                <w:sz w:val="21"/>
                <w:szCs w:val="21"/>
              </w:rPr>
              <w:t>•  Discharge is your body's closest, clearest signal that your first period is near.</w:t>
            </w:r>
          </w:p>
          <w:p w14:paraId="4C11E6A6">
            <w:pPr>
              <w:spacing w:after="60"/>
            </w:pPr>
            <w:r>
              <w:rPr>
                <w:rFonts w:ascii="Calibri" w:hAnsi="Calibri" w:eastAsia="Calibri" w:cs="Calibri"/>
                <w:color w:val="2B2B2B"/>
                <w:sz w:val="21"/>
                <w:szCs w:val="21"/>
              </w:rPr>
              <w:t>•  It usually shows up 6 to 12 months before your first period.</w:t>
            </w:r>
          </w:p>
          <w:p w14:paraId="3F09540E">
            <w:pPr>
              <w:spacing w:after="60"/>
            </w:pPr>
            <w:r>
              <w:rPr>
                <w:rFonts w:ascii="Calibri" w:hAnsi="Calibri" w:eastAsia="Calibri" w:cs="Calibri"/>
                <w:color w:val="2B2B2B"/>
                <w:sz w:val="21"/>
                <w:szCs w:val="21"/>
              </w:rPr>
              <w:t>•  It is completely normal. It means your body is doing exactly what it should.</w:t>
            </w:r>
          </w:p>
          <w:p w14:paraId="08BFE93D">
            <w:pPr>
              <w:spacing w:after="60"/>
            </w:pPr>
            <w:r>
              <w:rPr>
                <w:rFonts w:ascii="Calibri" w:hAnsi="Calibri" w:eastAsia="Calibri" w:cs="Calibri"/>
                <w:color w:val="2B2B2B"/>
                <w:sz w:val="21"/>
                <w:szCs w:val="21"/>
              </w:rPr>
              <w:t>•  If you notice it, that is your cue: it's time to prepare, not to worry.</w:t>
            </w:r>
          </w:p>
        </w:tc>
      </w:tr>
    </w:tbl>
    <w:p w14:paraId="7CB01FD2">
      <w:pPr>
        <w:spacing w:after="12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53D71627">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CellMar>
            <w:top w:w="0" w:type="dxa"/>
            <w:left w:w="10" w:type="dxa"/>
            <w:bottom w:w="0" w:type="dxa"/>
            <w:right w:w="10" w:type="dxa"/>
          </w:tblCellMar>
        </w:tblPrEx>
        <w:tc>
          <w:tcPr>
            <w:shd w:val="clear" w:color="auto" w:fill="F1FBF5"/>
            <w:tcMar>
              <w:top w:w="160" w:type="dxa"/>
              <w:left w:w="200" w:type="dxa"/>
              <w:bottom w:w="160" w:type="dxa"/>
              <w:right w:w="200" w:type="dxa"/>
            </w:tcMar>
          </w:tcPr>
          <w:p w14:paraId="62D2B6F2">
            <w:pPr>
              <w:spacing w:after="100"/>
            </w:pPr>
            <w:r>
              <w:rPr>
                <w:rFonts w:ascii="Poppins" w:hAnsi="Poppins" w:eastAsia="Poppins" w:cs="Poppins"/>
                <w:b/>
                <w:bCs/>
                <w:color w:val="E13C6E"/>
                <w:sz w:val="22"/>
                <w:szCs w:val="22"/>
              </w:rPr>
              <w:t>What To Do With This Information</w:t>
            </w:r>
          </w:p>
          <w:p w14:paraId="76B97D55">
            <w:pPr>
              <w:spacing w:after="60"/>
            </w:pPr>
            <w:r>
              <w:rPr>
                <w:rFonts w:ascii="Calibri" w:hAnsi="Calibri" w:eastAsia="Calibri" w:cs="Calibri"/>
                <w:color w:val="2B2B2B"/>
                <w:sz w:val="21"/>
                <w:szCs w:val="21"/>
              </w:rPr>
              <w:t>•  Pack your kit before it happens, not after. Keep it in your school bag or a small pouch you carry.</w:t>
            </w:r>
          </w:p>
          <w:p w14:paraId="18C92782">
            <w:pPr>
              <w:spacing w:after="60"/>
            </w:pPr>
            <w:r>
              <w:rPr>
                <w:rFonts w:ascii="Calibri" w:hAnsi="Calibri" w:eastAsia="Calibri" w:cs="Calibri"/>
                <w:color w:val="2B2B2B"/>
                <w:sz w:val="21"/>
                <w:szCs w:val="21"/>
              </w:rPr>
              <w:t>•  Talk to a trusted adult now, while there's no pressure, not in a rush later.</w:t>
            </w:r>
          </w:p>
          <w:p w14:paraId="6A11D5BB">
            <w:pPr>
              <w:spacing w:after="60"/>
            </w:pPr>
            <w:r>
              <w:rPr>
                <w:rFonts w:ascii="Calibri" w:hAnsi="Calibri" w:eastAsia="Calibri" w:cs="Calibri"/>
                <w:color w:val="2B2B2B"/>
                <w:sz w:val="21"/>
                <w:szCs w:val="21"/>
              </w:rPr>
              <w:t>•  Keep track of these changes. Noticing them early means nothing will catch you by surprise.</w:t>
            </w:r>
          </w:p>
        </w:tc>
      </w:tr>
    </w:tbl>
    <w:p w14:paraId="272D808E">
      <w:pPr>
        <w:spacing w:before="320" w:after="160"/>
      </w:pPr>
      <w:r>
        <w:rPr>
          <w:rFonts w:ascii="Poppins" w:hAnsi="Poppins" w:eastAsia="Poppins" w:cs="Poppins"/>
          <w:b/>
          <w:bCs/>
          <w:color w:val="E13C6E"/>
          <w:sz w:val="30"/>
          <w:szCs w:val="30"/>
        </w:rPr>
        <w:t>3. What Is a Period?</w:t>
      </w:r>
    </w:p>
    <w:p w14:paraId="4FAC5EBD">
      <w:pPr>
        <w:spacing w:after="160"/>
      </w:pPr>
      <w:r>
        <w:rPr>
          <w:rFonts w:ascii="Calibri" w:hAnsi="Calibri" w:eastAsia="Calibri" w:cs="Calibri"/>
          <w:color w:val="2B2B2B"/>
          <w:sz w:val="22"/>
          <w:szCs w:val="22"/>
        </w:rPr>
        <w:t xml:space="preserve">Inside your body, you have an organ called the </w:t>
      </w:r>
      <w:r>
        <w:rPr>
          <w:rFonts w:ascii="Calibri" w:hAnsi="Calibri" w:eastAsia="Calibri" w:cs="Calibri"/>
          <w:b/>
          <w:bCs/>
          <w:color w:val="2B2B2B"/>
          <w:sz w:val="22"/>
          <w:szCs w:val="22"/>
        </w:rPr>
        <w:t>uterus</w:t>
      </w:r>
      <w:r>
        <w:rPr>
          <w:rFonts w:ascii="Calibri" w:hAnsi="Calibri" w:eastAsia="Calibri" w:cs="Calibri"/>
          <w:color w:val="2B2B2B"/>
          <w:sz w:val="22"/>
          <w:szCs w:val="22"/>
        </w:rPr>
        <w:t>. Every month, your uterus builds a soft, cushiony lining, just in case your body needs it one day to grow a baby.</w:t>
      </w:r>
    </w:p>
    <w:p w14:paraId="3D1ECC31">
      <w:pPr>
        <w:spacing w:after="160"/>
      </w:pPr>
      <w:r>
        <w:rPr>
          <w:rFonts w:ascii="Calibri" w:hAnsi="Calibri" w:eastAsia="Calibri" w:cs="Calibri"/>
          <w:color w:val="2B2B2B"/>
          <w:sz w:val="22"/>
          <w:szCs w:val="22"/>
        </w:rPr>
        <w:t xml:space="preserve">If a baby does not begin growing that month, your body does not need the lining anymore. So your body lets it go. The lining leaves your body through a small opening between your legs, called the vagina, over a few days. This is your </w:t>
      </w:r>
      <w:r>
        <w:rPr>
          <w:rFonts w:ascii="Calibri" w:hAnsi="Calibri" w:eastAsia="Calibri" w:cs="Calibri"/>
          <w:b/>
          <w:bCs/>
          <w:color w:val="2B2B2B"/>
          <w:sz w:val="22"/>
          <w:szCs w:val="22"/>
        </w:rPr>
        <w:t>period</w:t>
      </w:r>
      <w:r>
        <w:rPr>
          <w:rFonts w:ascii="Calibri" w:hAnsi="Calibri" w:eastAsia="Calibri" w:cs="Calibri"/>
          <w:color w:val="2B2B2B"/>
          <w:sz w:val="22"/>
          <w:szCs w:val="22"/>
        </w:rPr>
        <w:t>.</w:t>
      </w:r>
    </w:p>
    <w:p w14:paraId="03977B8D">
      <w:pPr>
        <w:spacing w:after="160"/>
        <w:rPr>
          <w:b/>
          <w:bCs/>
        </w:rPr>
      </w:pPr>
      <w:r>
        <w:rPr>
          <w:rFonts w:ascii="Calibri" w:hAnsi="Calibri" w:eastAsia="Calibri" w:cs="Calibri"/>
          <w:color w:val="2B2B2B"/>
          <w:sz w:val="22"/>
          <w:szCs w:val="22"/>
        </w:rPr>
        <w:t>A period usually lasts 3 to 7 days. It happens about once a month, so it is also called your “</w:t>
      </w:r>
      <w:r>
        <w:rPr>
          <w:rFonts w:ascii="Calibri" w:hAnsi="Calibri" w:eastAsia="Calibri" w:cs="Calibri"/>
          <w:b/>
          <w:bCs/>
          <w:color w:val="2B2B2B"/>
          <w:sz w:val="22"/>
          <w:szCs w:val="22"/>
        </w:rPr>
        <w:t>menstrual cycle</w:t>
      </w:r>
      <w:r>
        <w:rPr>
          <w:rFonts w:ascii="Calibri" w:hAnsi="Calibri" w:eastAsia="Calibri" w:cs="Calibri"/>
          <w:color w:val="2B2B2B"/>
          <w:sz w:val="22"/>
          <w:szCs w:val="22"/>
        </w:rPr>
        <w:t xml:space="preserve">,” or </w:t>
      </w:r>
      <w:r>
        <w:rPr>
          <w:rFonts w:hint="default" w:ascii="Calibri" w:hAnsi="Calibri" w:eastAsia="Calibri" w:cs="Calibri"/>
          <w:color w:val="2B2B2B"/>
          <w:sz w:val="22"/>
          <w:szCs w:val="22"/>
          <w:lang w:val="en-US"/>
        </w:rPr>
        <w:t>as we call it</w:t>
      </w:r>
      <w:r>
        <w:rPr>
          <w:rFonts w:ascii="Calibri" w:hAnsi="Calibri" w:eastAsia="Calibri" w:cs="Calibri"/>
          <w:color w:val="2B2B2B"/>
          <w:sz w:val="22"/>
          <w:szCs w:val="22"/>
        </w:rPr>
        <w:t xml:space="preserve"> your</w:t>
      </w:r>
      <w:r>
        <w:rPr>
          <w:rFonts w:ascii="Calibri" w:hAnsi="Calibri" w:eastAsia="Calibri" w:cs="Calibri"/>
          <w:b/>
          <w:bCs/>
          <w:color w:val="2B2B2B"/>
          <w:sz w:val="22"/>
          <w:szCs w:val="22"/>
        </w:rPr>
        <w:t xml:space="preserve"> rhythm.</w:t>
      </w:r>
    </w:p>
    <w:p w14:paraId="2DD766B1">
      <w:pPr>
        <w:spacing w:before="320" w:after="160"/>
      </w:pPr>
      <w:r>
        <w:rPr>
          <w:rFonts w:ascii="Poppins" w:hAnsi="Poppins" w:eastAsia="Poppins" w:cs="Poppins"/>
          <w:b/>
          <w:bCs/>
          <w:color w:val="E13C6E"/>
          <w:sz w:val="30"/>
          <w:szCs w:val="30"/>
        </w:rPr>
        <w:t>4. Why Does This Happen?</w:t>
      </w:r>
    </w:p>
    <w:p w14:paraId="20063C08">
      <w:pPr>
        <w:spacing w:after="160"/>
      </w:pPr>
      <w:r>
        <w:rPr>
          <w:rFonts w:ascii="Calibri" w:hAnsi="Calibri" w:eastAsia="Calibri" w:cs="Calibri"/>
          <w:color w:val="2B2B2B"/>
          <w:sz w:val="22"/>
          <w:szCs w:val="22"/>
        </w:rPr>
        <w:t xml:space="preserve">Periods happen because your body is growing up. As you get older, your body starts making </w:t>
      </w:r>
      <w:r>
        <w:rPr>
          <w:rFonts w:ascii="Calibri" w:hAnsi="Calibri" w:eastAsia="Calibri" w:cs="Calibri"/>
          <w:b/>
          <w:bCs/>
          <w:color w:val="2B2B2B"/>
          <w:sz w:val="22"/>
          <w:szCs w:val="22"/>
        </w:rPr>
        <w:t xml:space="preserve">hormones. </w:t>
      </w:r>
      <w:r>
        <w:rPr>
          <w:rFonts w:ascii="Calibri" w:hAnsi="Calibri" w:eastAsia="Calibri" w:cs="Calibri"/>
          <w:color w:val="2B2B2B"/>
          <w:sz w:val="22"/>
          <w:szCs w:val="22"/>
        </w:rPr>
        <w:t>Hormones are like tiny messengers that tell your body it is time to grow and change.</w:t>
      </w:r>
    </w:p>
    <w:p w14:paraId="3C00722A">
      <w:pPr>
        <w:spacing w:after="160"/>
      </w:pPr>
      <w:r>
        <w:rPr>
          <w:rFonts w:ascii="Calibri" w:hAnsi="Calibri" w:eastAsia="Calibri" w:cs="Calibri"/>
          <w:color w:val="2B2B2B"/>
          <w:sz w:val="22"/>
          <w:szCs w:val="22"/>
        </w:rPr>
        <w:t xml:space="preserve">These changes get your body ready for the future, in case you choose to have a baby one day, many years from now. Your period does not mean anything is wrong. It means your body is working exactly the way it should, in its own </w:t>
      </w:r>
      <w:r>
        <w:rPr>
          <w:rFonts w:ascii="Calibri" w:hAnsi="Calibri" w:eastAsia="Calibri" w:cs="Calibri"/>
          <w:b/>
          <w:bCs/>
          <w:color w:val="2B2B2B"/>
          <w:sz w:val="22"/>
          <w:szCs w:val="22"/>
        </w:rPr>
        <w:t>rhythm</w:t>
      </w:r>
      <w:r>
        <w:rPr>
          <w:rFonts w:ascii="Calibri" w:hAnsi="Calibri" w:eastAsia="Calibri" w:cs="Calibri"/>
          <w:color w:val="2B2B2B"/>
          <w:sz w:val="22"/>
          <w:szCs w:val="22"/>
        </w:rPr>
        <w:t>.</w:t>
      </w:r>
    </w:p>
    <w:p w14:paraId="30762B1A">
      <w:pPr>
        <w:spacing w:after="200"/>
      </w:pPr>
    </w:p>
    <w:p w14:paraId="0782AD5E">
      <w:pPr>
        <w:spacing w:before="320" w:after="160"/>
      </w:pPr>
      <w:r>
        <w:rPr>
          <w:rFonts w:ascii="Poppins" w:hAnsi="Poppins" w:eastAsia="Poppins" w:cs="Poppins"/>
          <w:b/>
          <w:bCs/>
          <w:color w:val="E13C6E"/>
          <w:sz w:val="30"/>
          <w:szCs w:val="30"/>
        </w:rPr>
        <w:t>5. Your Period Kit</w:t>
      </w:r>
    </w:p>
    <w:p w14:paraId="5FFB5B44">
      <w:pPr>
        <w:spacing w:after="160"/>
      </w:pPr>
      <w:r>
        <w:rPr>
          <w:rFonts w:ascii="Calibri" w:hAnsi="Calibri" w:eastAsia="Calibri" w:cs="Calibri"/>
          <w:color w:val="2B2B2B"/>
          <w:sz w:val="22"/>
          <w:szCs w:val="22"/>
        </w:rPr>
        <w:t>It helps to be ready, and now you know why: the signs come first. Your Menarche Kit gives you a head start. Keep it in a small bag at home, in your school bag, and anywhere else you spend a lot of time:</w:t>
      </w:r>
    </w:p>
    <w:p w14:paraId="0005BDB4">
      <w:pPr>
        <w:spacing w:after="200"/>
        <w:jc w:val="center"/>
      </w:pPr>
      <w:r>
        <w:drawing>
          <wp:inline distT="0" distB="0" distL="0" distR="0">
            <wp:extent cx="4572000" cy="120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1200150"/>
                    </a:xfrm>
                    <a:prstGeom prst="rect">
                      <a:avLst/>
                    </a:prstGeom>
                  </pic:spPr>
                </pic:pic>
              </a:graphicData>
            </a:graphic>
          </wp:inline>
        </w:drawing>
      </w:r>
    </w:p>
    <w:p w14:paraId="2D7A7E8B">
      <w:pPr>
        <w:pStyle w:val="17"/>
        <w:numPr>
          <w:ilvl w:val="0"/>
          <w:numId w:val="1"/>
        </w:numPr>
        <w:spacing w:after="90"/>
      </w:pPr>
      <w:r>
        <w:rPr>
          <w:rFonts w:ascii="Calibri" w:hAnsi="Calibri" w:eastAsia="Calibri" w:cs="Calibri"/>
          <w:b/>
          <w:bCs/>
          <w:color w:val="2B2B2B"/>
          <w:sz w:val="22"/>
          <w:szCs w:val="22"/>
        </w:rPr>
        <w:t>Pads</w:t>
      </w:r>
      <w:r>
        <w:rPr>
          <w:rFonts w:ascii="Calibri" w:hAnsi="Calibri" w:eastAsia="Calibri" w:cs="Calibri"/>
          <w:color w:val="2B2B2B"/>
          <w:sz w:val="22"/>
          <w:szCs w:val="22"/>
        </w:rPr>
        <w:t>: these stick to your underwear and catch the blood. Great for beginners.</w:t>
      </w:r>
    </w:p>
    <w:p w14:paraId="4A6C554D">
      <w:pPr>
        <w:pStyle w:val="17"/>
        <w:numPr>
          <w:ilvl w:val="0"/>
          <w:numId w:val="1"/>
        </w:numPr>
        <w:spacing w:after="90"/>
      </w:pPr>
      <w:r>
        <w:rPr>
          <w:rFonts w:ascii="Calibri" w:hAnsi="Calibri" w:eastAsia="Calibri" w:cs="Calibri"/>
          <w:b/>
          <w:bCs/>
          <w:color w:val="2B2B2B"/>
          <w:sz w:val="22"/>
          <w:szCs w:val="22"/>
        </w:rPr>
        <w:t>Spare underwear:</w:t>
      </w:r>
      <w:r>
        <w:rPr>
          <w:rFonts w:ascii="Calibri" w:hAnsi="Calibri" w:eastAsia="Calibri" w:cs="Calibri"/>
          <w:color w:val="2B2B2B"/>
          <w:sz w:val="22"/>
          <w:szCs w:val="22"/>
        </w:rPr>
        <w:t xml:space="preserve"> in case you need a fresh pair.</w:t>
      </w:r>
    </w:p>
    <w:p w14:paraId="63E4C402">
      <w:pPr>
        <w:pStyle w:val="17"/>
        <w:numPr>
          <w:ilvl w:val="0"/>
          <w:numId w:val="1"/>
        </w:numPr>
        <w:spacing w:after="90"/>
      </w:pPr>
      <w:r>
        <w:rPr>
          <w:rFonts w:ascii="Calibri" w:hAnsi="Calibri" w:eastAsia="Calibri" w:cs="Calibri"/>
          <w:b/>
          <w:bCs/>
          <w:color w:val="2B2B2B"/>
          <w:sz w:val="22"/>
          <w:szCs w:val="22"/>
        </w:rPr>
        <w:t>Wet wipes:</w:t>
      </w:r>
      <w:r>
        <w:rPr>
          <w:rFonts w:ascii="Calibri" w:hAnsi="Calibri" w:eastAsia="Calibri" w:cs="Calibri"/>
          <w:color w:val="2B2B2B"/>
          <w:sz w:val="22"/>
          <w:szCs w:val="22"/>
        </w:rPr>
        <w:t xml:space="preserve"> for extra freshness on the go.</w:t>
      </w:r>
    </w:p>
    <w:p w14:paraId="695E3BA4">
      <w:pPr>
        <w:pStyle w:val="17"/>
        <w:numPr>
          <w:ilvl w:val="0"/>
          <w:numId w:val="1"/>
        </w:numPr>
        <w:spacing w:after="90"/>
      </w:pPr>
      <w:r>
        <w:rPr>
          <w:rFonts w:ascii="Calibri" w:hAnsi="Calibri" w:eastAsia="Calibri" w:cs="Calibri"/>
          <w:b/>
          <w:bCs/>
          <w:color w:val="2B2B2B"/>
          <w:sz w:val="22"/>
          <w:szCs w:val="22"/>
        </w:rPr>
        <w:t>A DigniBag:</w:t>
      </w:r>
      <w:r>
        <w:rPr>
          <w:rFonts w:ascii="Calibri" w:hAnsi="Calibri" w:eastAsia="Calibri" w:cs="Calibri"/>
          <w:color w:val="2B2B2B"/>
          <w:sz w:val="22"/>
          <w:szCs w:val="22"/>
        </w:rPr>
        <w:t xml:space="preserve"> your own small pouch to keep everything together and private, wherever you are.</w:t>
      </w:r>
    </w:p>
    <w:p w14:paraId="093BE5C0">
      <w:pPr>
        <w:spacing w:after="160"/>
      </w:pPr>
      <w:r>
        <w:rPr>
          <w:rFonts w:ascii="Calibri" w:hAnsi="Calibri" w:eastAsia="Calibri" w:cs="Calibri"/>
          <w:color w:val="2B2B2B"/>
          <w:sz w:val="22"/>
          <w:szCs w:val="22"/>
        </w:rPr>
        <w:t xml:space="preserve">There are other products too, like </w:t>
      </w:r>
      <w:r>
        <w:rPr>
          <w:rFonts w:ascii="Calibri" w:hAnsi="Calibri" w:eastAsia="Calibri" w:cs="Calibri"/>
          <w:b/>
          <w:bCs/>
          <w:color w:val="2B2B2B"/>
          <w:sz w:val="22"/>
          <w:szCs w:val="22"/>
        </w:rPr>
        <w:t>tampons</w:t>
      </w:r>
      <w:r>
        <w:rPr>
          <w:rFonts w:ascii="Calibri" w:hAnsi="Calibri" w:eastAsia="Calibri" w:cs="Calibri"/>
          <w:color w:val="2B2B2B"/>
          <w:sz w:val="22"/>
          <w:szCs w:val="22"/>
        </w:rPr>
        <w:t xml:space="preserve"> and </w:t>
      </w:r>
      <w:r>
        <w:rPr>
          <w:rFonts w:ascii="Calibri" w:hAnsi="Calibri" w:eastAsia="Calibri" w:cs="Calibri"/>
          <w:b/>
          <w:bCs/>
          <w:color w:val="2B2B2B"/>
          <w:sz w:val="22"/>
          <w:szCs w:val="22"/>
        </w:rPr>
        <w:t>menstrual cups</w:t>
      </w:r>
      <w:r>
        <w:rPr>
          <w:rFonts w:ascii="Calibri" w:hAnsi="Calibri" w:eastAsia="Calibri" w:cs="Calibri"/>
          <w:color w:val="2B2B2B"/>
          <w:sz w:val="22"/>
          <w:szCs w:val="22"/>
        </w:rPr>
        <w:t>. Pads are the easiest to start with. You and a trusted adult can decide together what works best for you, when you are ready.</w:t>
      </w:r>
    </w:p>
    <w:p w14:paraId="2975B71F">
      <w:pPr>
        <w:spacing w:after="200"/>
      </w:pPr>
    </w:p>
    <w:p w14:paraId="0A9EFDE1">
      <w:pPr>
        <w:spacing w:before="320" w:after="160"/>
        <w:rPr>
          <w:rFonts w:hint="default"/>
          <w:lang w:val="en-US"/>
        </w:rPr>
      </w:pPr>
      <w:r>
        <w:rPr>
          <w:rFonts w:ascii="Poppins" w:hAnsi="Poppins" w:eastAsia="Poppins" w:cs="Poppins"/>
          <w:b/>
          <w:bCs/>
          <w:color w:val="E13C6E"/>
          <w:sz w:val="30"/>
          <w:szCs w:val="30"/>
        </w:rPr>
        <w:t>6. How to Use a Pad, Step by Step</w:t>
      </w:r>
      <w:r>
        <w:rPr>
          <w:rFonts w:hint="default" w:ascii="Poppins" w:hAnsi="Poppins" w:eastAsia="Poppins" w:cs="Poppins"/>
          <w:b/>
          <w:bCs/>
          <w:color w:val="E13C6E"/>
          <w:sz w:val="30"/>
          <w:szCs w:val="30"/>
          <w:lang w:val="en-US"/>
        </w:rPr>
        <w:t xml:space="preserve"> (Do this with mum/trusted caregiver)</w:t>
      </w:r>
    </w:p>
    <w:p w14:paraId="408D41A1">
      <w:pPr>
        <w:spacing w:after="200"/>
        <w:jc w:val="center"/>
      </w:pPr>
      <w:r>
        <w:drawing>
          <wp:inline distT="0" distB="0" distL="0" distR="0">
            <wp:extent cx="4572000" cy="1381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1381125"/>
                    </a:xfrm>
                    <a:prstGeom prst="rect">
                      <a:avLst/>
                    </a:prstGeom>
                  </pic:spPr>
                </pic:pic>
              </a:graphicData>
            </a:graphic>
          </wp:inline>
        </w:drawing>
      </w:r>
    </w:p>
    <w:p w14:paraId="267A0942">
      <w:pPr>
        <w:pStyle w:val="17"/>
        <w:numPr>
          <w:ilvl w:val="0"/>
          <w:numId w:val="1"/>
        </w:numPr>
        <w:spacing w:after="90"/>
      </w:pPr>
      <w:r>
        <w:rPr>
          <w:rFonts w:ascii="Calibri" w:hAnsi="Calibri" w:eastAsia="Calibri" w:cs="Calibri"/>
          <w:color w:val="2B2B2B"/>
          <w:sz w:val="22"/>
          <w:szCs w:val="22"/>
        </w:rPr>
        <w:t>Unwrap a clean pad and peel off the paper strip covering the sticky side.</w:t>
      </w:r>
    </w:p>
    <w:p w14:paraId="22F27CFC">
      <w:pPr>
        <w:pStyle w:val="17"/>
        <w:numPr>
          <w:ilvl w:val="0"/>
          <w:numId w:val="1"/>
        </w:numPr>
        <w:spacing w:after="90"/>
      </w:pPr>
      <w:r>
        <w:rPr>
          <w:rFonts w:ascii="Calibri" w:hAnsi="Calibri" w:eastAsia="Calibri" w:cs="Calibri"/>
          <w:color w:val="2B2B2B"/>
          <w:sz w:val="22"/>
          <w:szCs w:val="22"/>
        </w:rPr>
        <w:t>Press the sticky side onto the inside of your underwear, in the middle.</w:t>
      </w:r>
    </w:p>
    <w:p w14:paraId="73564EB8">
      <w:pPr>
        <w:pStyle w:val="17"/>
        <w:numPr>
          <w:ilvl w:val="0"/>
          <w:numId w:val="1"/>
        </w:numPr>
        <w:spacing w:after="90"/>
      </w:pPr>
      <w:r>
        <w:rPr>
          <w:rFonts w:ascii="Calibri" w:hAnsi="Calibri" w:eastAsia="Calibri" w:cs="Calibri"/>
          <w:color w:val="2B2B2B"/>
          <w:sz w:val="22"/>
          <w:szCs w:val="22"/>
        </w:rPr>
        <w:t>If your pad has side wings, fold them around the edges of your underwear.</w:t>
      </w:r>
    </w:p>
    <w:p w14:paraId="413CFEFA">
      <w:pPr>
        <w:pStyle w:val="17"/>
        <w:numPr>
          <w:ilvl w:val="0"/>
          <w:numId w:val="1"/>
        </w:numPr>
        <w:spacing w:after="90"/>
      </w:pPr>
      <w:r>
        <w:rPr>
          <w:rFonts w:ascii="Calibri" w:hAnsi="Calibri" w:eastAsia="Calibri" w:cs="Calibri"/>
          <w:color w:val="2B2B2B"/>
          <w:sz w:val="22"/>
          <w:szCs w:val="22"/>
        </w:rPr>
        <w:t>Pull your underwear back up. You're ready to go about your day.</w:t>
      </w:r>
    </w:p>
    <w:p w14:paraId="76DBB68E">
      <w:pPr>
        <w:pStyle w:val="17"/>
        <w:numPr>
          <w:ilvl w:val="0"/>
          <w:numId w:val="1"/>
        </w:numPr>
        <w:spacing w:after="90"/>
      </w:pPr>
      <w:r>
        <w:rPr>
          <w:rFonts w:ascii="Calibri" w:hAnsi="Calibri" w:eastAsia="Calibri" w:cs="Calibri"/>
          <w:color w:val="2B2B2B"/>
          <w:sz w:val="22"/>
          <w:szCs w:val="22"/>
        </w:rPr>
        <w:t>Change your pad every 4 to 6 hours, even on lighter days. This keeps you clean, fresh, and comfortable.</w:t>
      </w:r>
    </w:p>
    <w:p w14:paraId="482D3527">
      <w:pPr>
        <w:pStyle w:val="17"/>
        <w:numPr>
          <w:ilvl w:val="0"/>
          <w:numId w:val="1"/>
        </w:numPr>
        <w:spacing w:after="90"/>
      </w:pPr>
      <w:r>
        <w:rPr>
          <w:rFonts w:ascii="Calibri" w:hAnsi="Calibri" w:eastAsia="Calibri" w:cs="Calibri"/>
          <w:color w:val="2B2B2B"/>
          <w:sz w:val="22"/>
          <w:szCs w:val="22"/>
        </w:rPr>
        <w:t>Wrap the used pad in its wrapper or some toilet paper, then put it in the bin. Never flush a pad down the toilet.</w:t>
      </w:r>
    </w:p>
    <w:p w14:paraId="2F20CB08">
      <w:pPr>
        <w:spacing w:before="320" w:after="160"/>
      </w:pPr>
      <w:r>
        <w:rPr>
          <w:rFonts w:ascii="Poppins" w:hAnsi="Poppins" w:eastAsia="Poppins" w:cs="Poppins"/>
          <w:b/>
          <w:bCs/>
          <w:color w:val="E13C6E"/>
          <w:sz w:val="30"/>
          <w:szCs w:val="30"/>
        </w:rPr>
        <w:t>7. Keeping Clean During Your Period</w:t>
      </w:r>
    </w:p>
    <w:p w14:paraId="308E66DE">
      <w:pPr>
        <w:spacing w:after="160"/>
      </w:pPr>
      <w:r>
        <w:rPr>
          <w:rFonts w:ascii="Calibri" w:hAnsi="Calibri" w:eastAsia="Calibri" w:cs="Calibri"/>
          <w:color w:val="2B2B2B"/>
          <w:sz w:val="22"/>
          <w:szCs w:val="22"/>
        </w:rPr>
        <w:t>Staying clean during your period is simple. Your body actually cleans itself on the inside, so you only ever need to wash the outside area, called the vulva. Here is how:</w:t>
      </w:r>
    </w:p>
    <w:p w14:paraId="0B660219">
      <w:pPr>
        <w:pStyle w:val="17"/>
        <w:numPr>
          <w:ilvl w:val="0"/>
          <w:numId w:val="1"/>
        </w:numPr>
        <w:spacing w:after="90"/>
      </w:pPr>
      <w:r>
        <w:rPr>
          <w:rFonts w:ascii="Calibri" w:hAnsi="Calibri" w:eastAsia="Calibri" w:cs="Calibri"/>
          <w:color w:val="2B2B2B"/>
          <w:sz w:val="22"/>
          <w:szCs w:val="22"/>
        </w:rPr>
        <w:t>Wash your hands first, with soap and water.</w:t>
      </w:r>
    </w:p>
    <w:p w14:paraId="4E25F7B6">
      <w:pPr>
        <w:pStyle w:val="17"/>
        <w:numPr>
          <w:ilvl w:val="0"/>
          <w:numId w:val="1"/>
        </w:numPr>
        <w:spacing w:after="90"/>
      </w:pPr>
      <w:r>
        <w:rPr>
          <w:rFonts w:ascii="Calibri" w:hAnsi="Calibri" w:eastAsia="Calibri" w:cs="Calibri"/>
          <w:color w:val="2B2B2B"/>
          <w:sz w:val="22"/>
          <w:szCs w:val="22"/>
        </w:rPr>
        <w:t>Use warm water to gently rinse the outside area, between your legs.</w:t>
      </w:r>
    </w:p>
    <w:p w14:paraId="1988D0BE">
      <w:pPr>
        <w:pStyle w:val="17"/>
        <w:numPr>
          <w:ilvl w:val="0"/>
          <w:numId w:val="1"/>
        </w:numPr>
        <w:spacing w:after="90"/>
      </w:pPr>
      <w:r>
        <w:rPr>
          <w:rFonts w:ascii="Calibri" w:hAnsi="Calibri" w:eastAsia="Calibri" w:cs="Calibri"/>
          <w:color w:val="2B2B2B"/>
          <w:sz w:val="22"/>
          <w:szCs w:val="22"/>
        </w:rPr>
        <w:t xml:space="preserve">Wipe or wash from </w:t>
      </w:r>
      <w:r>
        <w:rPr>
          <w:rFonts w:ascii="Calibri" w:hAnsi="Calibri" w:eastAsia="Calibri" w:cs="Calibri"/>
          <w:b/>
          <w:bCs/>
          <w:color w:val="2B2B2B"/>
          <w:sz w:val="22"/>
          <w:szCs w:val="22"/>
        </w:rPr>
        <w:t>front to back</w:t>
      </w:r>
      <w:r>
        <w:rPr>
          <w:rFonts w:ascii="Calibri" w:hAnsi="Calibri" w:eastAsia="Calibri" w:cs="Calibri"/>
          <w:color w:val="2B2B2B"/>
          <w:sz w:val="22"/>
          <w:szCs w:val="22"/>
        </w:rPr>
        <w:t>. This stops germs from spreading.</w:t>
      </w:r>
    </w:p>
    <w:p w14:paraId="4C5E5726">
      <w:pPr>
        <w:pStyle w:val="17"/>
        <w:numPr>
          <w:ilvl w:val="0"/>
          <w:numId w:val="1"/>
        </w:numPr>
        <w:spacing w:after="90"/>
      </w:pPr>
      <w:r>
        <w:rPr>
          <w:rFonts w:ascii="Calibri" w:hAnsi="Calibri" w:eastAsia="Calibri" w:cs="Calibri"/>
          <w:color w:val="2B2B2B"/>
          <w:sz w:val="22"/>
          <w:szCs w:val="22"/>
        </w:rPr>
        <w:t>Use a mild, unscented soap if you like, but water alone works fine. Never put soap inside your vagina.</w:t>
      </w:r>
    </w:p>
    <w:p w14:paraId="474036C1">
      <w:pPr>
        <w:pStyle w:val="17"/>
        <w:numPr>
          <w:ilvl w:val="0"/>
          <w:numId w:val="1"/>
        </w:numPr>
        <w:spacing w:after="90"/>
      </w:pPr>
      <w:r>
        <w:rPr>
          <w:rFonts w:ascii="Calibri" w:hAnsi="Calibri" w:eastAsia="Calibri" w:cs="Calibri"/>
          <w:color w:val="2B2B2B"/>
          <w:sz w:val="22"/>
          <w:szCs w:val="22"/>
        </w:rPr>
        <w:t>Pat the area dry with a clean towel.</w:t>
      </w:r>
    </w:p>
    <w:p w14:paraId="6FF61837">
      <w:pPr>
        <w:pStyle w:val="17"/>
        <w:numPr>
          <w:ilvl w:val="0"/>
          <w:numId w:val="1"/>
        </w:numPr>
        <w:spacing w:after="90"/>
      </w:pPr>
      <w:r>
        <w:rPr>
          <w:rFonts w:ascii="Calibri" w:hAnsi="Calibri" w:eastAsia="Calibri" w:cs="Calibri"/>
          <w:color w:val="2B2B2B"/>
          <w:sz w:val="22"/>
          <w:szCs w:val="22"/>
        </w:rPr>
        <w:t>Change into a clean pad and clean underwear.</w:t>
      </w:r>
    </w:p>
    <w:p w14:paraId="131D073C">
      <w:pPr>
        <w:pStyle w:val="17"/>
        <w:numPr>
          <w:ilvl w:val="0"/>
          <w:numId w:val="1"/>
        </w:numPr>
        <w:spacing w:after="90"/>
      </w:pPr>
      <w:r>
        <w:rPr>
          <w:rFonts w:ascii="Calibri" w:hAnsi="Calibri" w:eastAsia="Calibri" w:cs="Calibri"/>
          <w:color w:val="2B2B2B"/>
          <w:sz w:val="22"/>
          <w:szCs w:val="22"/>
        </w:rPr>
        <w:t>Wash your hands again when you finish.</w:t>
      </w:r>
    </w:p>
    <w:p w14:paraId="4620AC8D">
      <w:pPr>
        <w:spacing w:after="8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1D31A7F7">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PrEx>
        <w:tc>
          <w:tcPr>
            <w:shd w:val="clear" w:color="auto" w:fill="F6D6E2"/>
            <w:tcMar>
              <w:top w:w="160" w:type="dxa"/>
              <w:left w:w="200" w:type="dxa"/>
              <w:bottom w:w="160" w:type="dxa"/>
              <w:right w:w="200" w:type="dxa"/>
            </w:tcMar>
          </w:tcPr>
          <w:p w14:paraId="37A6B8A4">
            <w:pPr>
              <w:spacing w:after="100"/>
            </w:pPr>
            <w:r>
              <w:rPr>
                <w:rFonts w:ascii="Poppins" w:hAnsi="Poppins" w:eastAsia="Poppins" w:cs="Poppins"/>
                <w:b/>
                <w:bCs/>
                <w:color w:val="E13C6E"/>
                <w:sz w:val="22"/>
                <w:szCs w:val="22"/>
              </w:rPr>
              <w:t>Important</w:t>
            </w:r>
          </w:p>
          <w:p w14:paraId="5364E454">
            <w:pPr>
              <w:spacing w:after="60"/>
            </w:pPr>
            <w:r>
              <w:rPr>
                <w:rFonts w:ascii="Calibri" w:hAnsi="Calibri" w:eastAsia="Calibri" w:cs="Calibri"/>
                <w:color w:val="2B2B2B"/>
                <w:sz w:val="21"/>
                <w:szCs w:val="21"/>
              </w:rPr>
              <w:t>•  The vagina cleans itself from the inside. You never need to wash inside it.</w:t>
            </w:r>
          </w:p>
          <w:p w14:paraId="36EE32C6">
            <w:pPr>
              <w:spacing w:after="60"/>
            </w:pPr>
            <w:r>
              <w:rPr>
                <w:rFonts w:ascii="Calibri" w:hAnsi="Calibri" w:eastAsia="Calibri" w:cs="Calibri"/>
                <w:color w:val="2B2B2B"/>
                <w:sz w:val="21"/>
                <w:szCs w:val="21"/>
              </w:rPr>
              <w:t>•  Never use douches, scented sprays, or scented wipes inside or near the vagina. They can cause irritation or infection.</w:t>
            </w:r>
          </w:p>
          <w:p w14:paraId="54A23DF3">
            <w:pPr>
              <w:spacing w:after="60"/>
            </w:pPr>
            <w:r>
              <w:rPr>
                <w:rFonts w:ascii="Calibri" w:hAnsi="Calibri" w:eastAsia="Calibri" w:cs="Calibri"/>
                <w:color w:val="2B2B2B"/>
                <w:sz w:val="21"/>
                <w:szCs w:val="21"/>
              </w:rPr>
              <w:t>•  A mild smell is normal. If you notice a strong or unusual smell, itching, or pain, tell a trusted adult or doctor.</w:t>
            </w:r>
          </w:p>
        </w:tc>
      </w:tr>
    </w:tbl>
    <w:p w14:paraId="7075DADC">
      <w:pPr>
        <w:spacing w:after="200"/>
      </w:pPr>
    </w:p>
    <w:p w14:paraId="02F25C78">
      <w:pPr>
        <w:spacing w:before="320" w:after="160"/>
        <w:rPr>
          <w:rFonts w:ascii="Poppins" w:hAnsi="Poppins" w:eastAsia="Poppins" w:cs="Poppins"/>
          <w:b/>
          <w:bCs/>
          <w:color w:val="E13C6E"/>
          <w:sz w:val="30"/>
          <w:szCs w:val="30"/>
        </w:rPr>
      </w:pPr>
    </w:p>
    <w:p w14:paraId="00605B2C">
      <w:pPr>
        <w:spacing w:before="320" w:after="160"/>
      </w:pPr>
      <w:r>
        <w:rPr>
          <w:rFonts w:ascii="Poppins" w:hAnsi="Poppins" w:eastAsia="Poppins" w:cs="Poppins"/>
          <w:b/>
          <w:bCs/>
          <w:color w:val="E13C6E"/>
          <w:sz w:val="30"/>
          <w:szCs w:val="30"/>
        </w:rPr>
        <w:t>8. Comfort Corner: Easing Cramps and Discomfort</w:t>
      </w:r>
    </w:p>
    <w:p w14:paraId="02E728FD">
      <w:pPr>
        <w:spacing w:after="160"/>
      </w:pPr>
      <w:r>
        <w:rPr>
          <w:rFonts w:ascii="Calibri" w:hAnsi="Calibri" w:eastAsia="Calibri" w:cs="Calibri"/>
          <w:color w:val="2B2B2B"/>
          <w:sz w:val="22"/>
          <w:szCs w:val="22"/>
        </w:rPr>
        <w:t>Periods can bring cramps, tiredness, bloating, or a change in mood. That is your body working hard, and it deserves some gentle care in return.</w:t>
      </w:r>
      <w:r>
        <w:rPr>
          <w:rFonts w:hint="default" w:ascii="Calibri" w:hAnsi="Calibri" w:eastAsia="Calibri" w:cs="Calibri"/>
          <w:color w:val="2B2B2B"/>
          <w:sz w:val="22"/>
          <w:szCs w:val="22"/>
          <w:lang w:val="en-US"/>
        </w:rPr>
        <w:t xml:space="preserve"> </w:t>
      </w:r>
      <w:r>
        <w:rPr>
          <w:rFonts w:ascii="Calibri" w:hAnsi="Calibri" w:eastAsia="Calibri" w:cs="Calibri"/>
          <w:color w:val="2B2B2B"/>
          <w:sz w:val="22"/>
          <w:szCs w:val="22"/>
        </w:rPr>
        <w:t>HerRhythm Kit includes a few comfort essentials for exactly these moments:</w:t>
      </w:r>
    </w:p>
    <w:p w14:paraId="70CF3FF6">
      <w:pPr>
        <w:spacing w:after="200"/>
        <w:jc w:val="center"/>
      </w:pPr>
      <w:r>
        <w:drawing>
          <wp:inline distT="0" distB="0" distL="0" distR="0">
            <wp:extent cx="3396615" cy="1200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l="25708"/>
                    <a:stretch>
                      <a:fillRect/>
                    </a:stretch>
                  </pic:blipFill>
                  <pic:spPr>
                    <a:xfrm>
                      <a:off x="0" y="0"/>
                      <a:ext cx="3396615" cy="1200150"/>
                    </a:xfrm>
                    <a:prstGeom prst="rect">
                      <a:avLst/>
                    </a:prstGeom>
                  </pic:spPr>
                </pic:pic>
              </a:graphicData>
            </a:graphic>
          </wp:inline>
        </w:drawing>
      </w:r>
    </w:p>
    <w:p w14:paraId="70DB2FD1">
      <w:pPr>
        <w:pStyle w:val="17"/>
        <w:numPr>
          <w:ilvl w:val="0"/>
          <w:numId w:val="1"/>
        </w:numPr>
        <w:spacing w:after="90"/>
      </w:pPr>
      <w:r>
        <w:rPr>
          <w:rFonts w:ascii="Calibri" w:hAnsi="Calibri" w:eastAsia="Calibri" w:cs="Calibri"/>
          <w:b/>
          <w:bCs/>
          <w:color w:val="2B2B2B"/>
          <w:sz w:val="22"/>
          <w:szCs w:val="22"/>
        </w:rPr>
        <w:t>Herbal tea:</w:t>
      </w:r>
      <w:r>
        <w:rPr>
          <w:rFonts w:ascii="Calibri" w:hAnsi="Calibri" w:eastAsia="Calibri" w:cs="Calibri"/>
          <w:color w:val="2B2B2B"/>
          <w:sz w:val="22"/>
          <w:szCs w:val="22"/>
        </w:rPr>
        <w:t xml:space="preserve"> ginger, peppermint, or chamomile can help settle cramps and bloating.</w:t>
      </w:r>
    </w:p>
    <w:p w14:paraId="554AE13B">
      <w:pPr>
        <w:pStyle w:val="17"/>
        <w:numPr>
          <w:ilvl w:val="0"/>
          <w:numId w:val="1"/>
        </w:numPr>
        <w:spacing w:after="90"/>
      </w:pPr>
      <w:r>
        <w:rPr>
          <w:rFonts w:ascii="Calibri" w:hAnsi="Calibri" w:eastAsia="Calibri" w:cs="Calibri"/>
          <w:b/>
          <w:bCs/>
          <w:color w:val="2B2B2B"/>
          <w:sz w:val="22"/>
          <w:szCs w:val="22"/>
        </w:rPr>
        <w:t>A little chocolate:</w:t>
      </w:r>
      <w:r>
        <w:rPr>
          <w:rFonts w:ascii="Calibri" w:hAnsi="Calibri" w:eastAsia="Calibri" w:cs="Calibri"/>
          <w:color w:val="2B2B2B"/>
          <w:sz w:val="22"/>
          <w:szCs w:val="22"/>
        </w:rPr>
        <w:t xml:space="preserve"> dark chocolate is rich in magnesium, which helps relax muscles and ease cramps. A small treat that genuinely helps.</w:t>
      </w:r>
    </w:p>
    <w:p w14:paraId="5F5B3114">
      <w:pPr>
        <w:pStyle w:val="17"/>
        <w:numPr>
          <w:ilvl w:val="0"/>
          <w:numId w:val="1"/>
        </w:numPr>
        <w:spacing w:after="90"/>
      </w:pPr>
      <w:r>
        <w:rPr>
          <w:rFonts w:ascii="Calibri" w:hAnsi="Calibri" w:eastAsia="Calibri" w:cs="Calibri"/>
          <w:b/>
          <w:bCs/>
          <w:color w:val="2B2B2B"/>
          <w:sz w:val="22"/>
          <w:szCs w:val="22"/>
        </w:rPr>
        <w:t>Hot water bottle:</w:t>
      </w:r>
      <w:r>
        <w:rPr>
          <w:rFonts w:ascii="Calibri" w:hAnsi="Calibri" w:eastAsia="Calibri" w:cs="Calibri"/>
          <w:color w:val="2B2B2B"/>
          <w:sz w:val="22"/>
          <w:szCs w:val="22"/>
        </w:rPr>
        <w:t xml:space="preserve"> perfect for curling up with at home.</w:t>
      </w:r>
    </w:p>
    <w:p w14:paraId="33108792">
      <w:pPr>
        <w:pStyle w:val="17"/>
        <w:numPr>
          <w:ilvl w:val="0"/>
          <w:numId w:val="1"/>
        </w:numPr>
        <w:spacing w:after="90"/>
      </w:pPr>
      <w:r>
        <w:rPr>
          <w:rFonts w:ascii="Calibri" w:hAnsi="Calibri" w:eastAsia="Calibri" w:cs="Calibri"/>
          <w:b/>
          <w:bCs/>
          <w:color w:val="2B2B2B"/>
          <w:sz w:val="22"/>
          <w:szCs w:val="22"/>
        </w:rPr>
        <w:t>Rest and gentle movement:</w:t>
      </w:r>
      <w:r>
        <w:rPr>
          <w:rFonts w:ascii="Calibri" w:hAnsi="Calibri" w:eastAsia="Calibri" w:cs="Calibri"/>
          <w:color w:val="2B2B2B"/>
          <w:sz w:val="22"/>
          <w:szCs w:val="22"/>
        </w:rPr>
        <w:t xml:space="preserve"> both help. A short walk or stretch can ease cramps just as much as lying down.</w:t>
      </w:r>
    </w:p>
    <w:p w14:paraId="288C6D76">
      <w:pPr>
        <w:spacing w:after="200"/>
      </w:pPr>
    </w:p>
    <w:p w14:paraId="74B83CF9">
      <w:pPr>
        <w:spacing w:before="320" w:after="160"/>
      </w:pPr>
      <w:r>
        <w:rPr>
          <w:rFonts w:ascii="Poppins" w:hAnsi="Poppins" w:eastAsia="Poppins" w:cs="Poppins"/>
          <w:b/>
          <w:bCs/>
          <w:color w:val="E13C6E"/>
          <w:sz w:val="30"/>
          <w:szCs w:val="30"/>
        </w:rPr>
        <w:t xml:space="preserve">9. How Am I Feeling? </w:t>
      </w:r>
      <w:r>
        <w:rPr>
          <w:rFonts w:ascii="Poppins" w:hAnsi="Poppins" w:eastAsia="Poppins" w:cs="Poppins"/>
          <w:b/>
          <w:bCs/>
          <w:color w:val="E13C6E"/>
          <w:sz w:val="30"/>
          <w:szCs w:val="30"/>
          <w:lang w:val="en-US"/>
        </w:rPr>
        <w:t>HerRhythm's</w:t>
      </w:r>
      <w:r>
        <w:rPr>
          <w:rFonts w:ascii="Poppins" w:hAnsi="Poppins" w:eastAsia="Poppins" w:cs="Poppins"/>
          <w:b/>
          <w:bCs/>
          <w:color w:val="E13C6E"/>
          <w:sz w:val="30"/>
          <w:szCs w:val="30"/>
        </w:rPr>
        <w:t xml:space="preserve"> Emotion Wheel</w:t>
      </w:r>
    </w:p>
    <w:p w14:paraId="6E436F6E">
      <w:pPr>
        <w:spacing w:after="160"/>
      </w:pPr>
      <w:r>
        <w:rPr>
          <w:rFonts w:ascii="Calibri" w:hAnsi="Calibri" w:eastAsia="Calibri" w:cs="Calibri"/>
          <w:color w:val="2B2B2B"/>
          <w:sz w:val="22"/>
          <w:szCs w:val="22"/>
        </w:rPr>
        <w:t xml:space="preserve">Your hormones can affect your </w:t>
      </w:r>
      <w:r>
        <w:rPr>
          <w:rFonts w:ascii="Calibri" w:hAnsi="Calibri" w:eastAsia="Calibri" w:cs="Calibri"/>
          <w:b/>
          <w:bCs/>
          <w:color w:val="2B2B2B"/>
          <w:sz w:val="22"/>
          <w:szCs w:val="22"/>
        </w:rPr>
        <w:t>feelings</w:t>
      </w:r>
      <w:r>
        <w:rPr>
          <w:rFonts w:ascii="Calibri" w:hAnsi="Calibri" w:eastAsia="Calibri" w:cs="Calibri"/>
          <w:color w:val="2B2B2B"/>
          <w:sz w:val="22"/>
          <w:szCs w:val="22"/>
        </w:rPr>
        <w:t>, not just your body. In the days before or during your period, you might feel more tired, more emotional, or a little grumpy, and that is completely normal.</w:t>
      </w:r>
    </w:p>
    <w:p w14:paraId="0FEEB643">
      <w:pPr>
        <w:spacing w:after="160"/>
      </w:pPr>
      <w:r>
        <w:rPr>
          <w:rFonts w:ascii="Calibri" w:hAnsi="Calibri" w:eastAsia="Calibri" w:cs="Calibri"/>
          <w:color w:val="2B2B2B"/>
          <w:sz w:val="22"/>
          <w:szCs w:val="22"/>
        </w:rPr>
        <w:t xml:space="preserve">Sometimes big feelings are hard to put into words. </w:t>
      </w:r>
      <w:r>
        <w:rPr>
          <w:rFonts w:ascii="Calibri" w:hAnsi="Calibri" w:eastAsia="Calibri" w:cs="Calibri"/>
          <w:color w:val="2B2B2B"/>
          <w:sz w:val="22"/>
          <w:szCs w:val="22"/>
          <w:lang w:val="en-US"/>
        </w:rPr>
        <w:t>HerRhythm's</w:t>
      </w:r>
      <w:r>
        <w:rPr>
          <w:rFonts w:ascii="Calibri" w:hAnsi="Calibri" w:eastAsia="Calibri" w:cs="Calibri"/>
          <w:color w:val="2B2B2B"/>
          <w:sz w:val="22"/>
          <w:szCs w:val="22"/>
        </w:rPr>
        <w:t xml:space="preserve"> Emotion Wheel can help. Follow these three steps:</w:t>
      </w: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3386"/>
        <w:gridCol w:w="3386"/>
        <w:gridCol w:w="3386"/>
      </w:tblGrid>
      <w:tr w14:paraId="269BE28C">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1650" w:type="pct"/>
            <w:shd w:val="clear" w:color="auto" w:fill="FDEBF1"/>
            <w:tcMar>
              <w:top w:w="100" w:type="dxa"/>
              <w:left w:w="120" w:type="dxa"/>
              <w:bottom w:w="100" w:type="dxa"/>
              <w:right w:w="120" w:type="dxa"/>
            </w:tcMar>
          </w:tcPr>
          <w:p w14:paraId="49AE805F">
            <w:r>
              <w:rPr>
                <w:rFonts w:ascii="Poppins" w:hAnsi="Poppins" w:eastAsia="Poppins" w:cs="Poppins"/>
                <w:b/>
                <w:bCs/>
                <w:color w:val="E13C6E"/>
                <w:sz w:val="19"/>
                <w:szCs w:val="19"/>
              </w:rPr>
              <w:t>Step 1: Notice</w:t>
            </w:r>
          </w:p>
        </w:tc>
        <w:tc>
          <w:tcPr>
            <w:tcW w:w="1650" w:type="pct"/>
            <w:shd w:val="clear" w:color="auto" w:fill="FDEBF1"/>
            <w:tcMar>
              <w:top w:w="100" w:type="dxa"/>
              <w:left w:w="120" w:type="dxa"/>
              <w:bottom w:w="100" w:type="dxa"/>
              <w:right w:w="120" w:type="dxa"/>
            </w:tcMar>
          </w:tcPr>
          <w:p w14:paraId="112011BA">
            <w:r>
              <w:rPr>
                <w:rFonts w:ascii="Poppins" w:hAnsi="Poppins" w:eastAsia="Poppins" w:cs="Poppins"/>
                <w:b/>
                <w:bCs/>
                <w:color w:val="E13C6E"/>
                <w:sz w:val="19"/>
                <w:szCs w:val="19"/>
              </w:rPr>
              <w:t>Step 2: Name</w:t>
            </w:r>
          </w:p>
        </w:tc>
        <w:tc>
          <w:tcPr>
            <w:tcW w:w="1650" w:type="pct"/>
            <w:shd w:val="clear" w:color="auto" w:fill="FDEBF1"/>
            <w:tcMar>
              <w:top w:w="100" w:type="dxa"/>
              <w:left w:w="120" w:type="dxa"/>
              <w:bottom w:w="100" w:type="dxa"/>
              <w:right w:w="120" w:type="dxa"/>
            </w:tcMar>
          </w:tcPr>
          <w:p w14:paraId="1513BC02">
            <w:r>
              <w:rPr>
                <w:rFonts w:ascii="Poppins" w:hAnsi="Poppins" w:eastAsia="Poppins" w:cs="Poppins"/>
                <w:b/>
                <w:bCs/>
                <w:color w:val="E13C6E"/>
                <w:sz w:val="19"/>
                <w:szCs w:val="19"/>
              </w:rPr>
              <w:t>Step 3: Care</w:t>
            </w:r>
          </w:p>
        </w:tc>
      </w:tr>
      <w:tr w14:paraId="40B0048A">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1650" w:type="pct"/>
            <w:tcMar>
              <w:top w:w="100" w:type="dxa"/>
              <w:left w:w="120" w:type="dxa"/>
              <w:bottom w:w="100" w:type="dxa"/>
              <w:right w:w="120" w:type="dxa"/>
            </w:tcMar>
          </w:tcPr>
          <w:p w14:paraId="70FAA335">
            <w:r>
              <w:rPr>
                <w:rFonts w:ascii="Calibri" w:hAnsi="Calibri" w:eastAsia="Calibri" w:cs="Calibri"/>
                <w:color w:val="2B2B2B"/>
                <w:sz w:val="19"/>
                <w:szCs w:val="19"/>
              </w:rPr>
              <w:t>Pause and check your body. Is your chest tight? Are your shoulders tense? Do you feel like crying or like snapping at someone? Your body often notices a feeling before your mind names it.</w:t>
            </w:r>
          </w:p>
        </w:tc>
        <w:tc>
          <w:tcPr>
            <w:tcW w:w="1650" w:type="pct"/>
            <w:tcMar>
              <w:top w:w="100" w:type="dxa"/>
              <w:left w:w="120" w:type="dxa"/>
              <w:bottom w:w="100" w:type="dxa"/>
              <w:right w:w="120" w:type="dxa"/>
            </w:tcMar>
          </w:tcPr>
          <w:p w14:paraId="54A283D2">
            <w:r>
              <w:rPr>
                <w:rFonts w:ascii="Calibri" w:hAnsi="Calibri" w:eastAsia="Calibri" w:cs="Calibri"/>
                <w:color w:val="2B2B2B"/>
                <w:sz w:val="19"/>
                <w:szCs w:val="19"/>
              </w:rPr>
              <w:t>Look at the wheel below. Start at the middle ring and pick the core feeling closest to what you're feeling. Then look at the outer ring for a more exact word. Naming a feeling makes it easier to handle.</w:t>
            </w:r>
          </w:p>
        </w:tc>
        <w:tc>
          <w:tcPr>
            <w:tcW w:w="1650" w:type="pct"/>
            <w:tcMar>
              <w:top w:w="100" w:type="dxa"/>
              <w:left w:w="120" w:type="dxa"/>
              <w:bottom w:w="100" w:type="dxa"/>
              <w:right w:w="120" w:type="dxa"/>
            </w:tcMar>
          </w:tcPr>
          <w:p w14:paraId="2CFD303B">
            <w:r>
              <w:rPr>
                <w:rFonts w:ascii="Calibri" w:hAnsi="Calibri" w:eastAsia="Calibri" w:cs="Calibri"/>
                <w:color w:val="2B2B2B"/>
                <w:sz w:val="19"/>
                <w:szCs w:val="19"/>
              </w:rPr>
              <w:t>Decide what would help. Maybe it's telling a trusted adult how you feel, writing it in a journal, resting, or simply taking a few deep breaths. There is no wrong feeling, only ways to care for it.</w:t>
            </w:r>
          </w:p>
        </w:tc>
      </w:tr>
    </w:tbl>
    <w:p w14:paraId="4C505D94">
      <w:pPr>
        <w:spacing w:after="160"/>
      </w:pPr>
    </w:p>
    <w:p w14:paraId="7078F5DE">
      <w:pPr>
        <w:spacing w:after="160"/>
        <w:rPr>
          <w:rFonts w:ascii="Calibri" w:hAnsi="Calibri" w:eastAsia="Calibri" w:cs="Calibri"/>
          <w:b/>
          <w:bCs/>
          <w:color w:val="2B2B2B"/>
          <w:sz w:val="22"/>
          <w:szCs w:val="22"/>
        </w:rPr>
      </w:pPr>
    </w:p>
    <w:p w14:paraId="1CA9DFFD">
      <w:pPr>
        <w:spacing w:after="160"/>
        <w:rPr>
          <w:rFonts w:ascii="Calibri" w:hAnsi="Calibri" w:eastAsia="Calibri" w:cs="Calibri"/>
          <w:b/>
          <w:bCs/>
          <w:color w:val="2B2B2B"/>
          <w:sz w:val="22"/>
          <w:szCs w:val="22"/>
        </w:rPr>
      </w:pPr>
    </w:p>
    <w:p w14:paraId="01FFF3BF">
      <w:pPr>
        <w:spacing w:after="160"/>
        <w:rPr>
          <w:rFonts w:ascii="Calibri" w:hAnsi="Calibri" w:eastAsia="Calibri" w:cs="Calibri"/>
          <w:b/>
          <w:bCs/>
          <w:color w:val="2B2B2B"/>
          <w:sz w:val="22"/>
          <w:szCs w:val="22"/>
        </w:rPr>
      </w:pPr>
    </w:p>
    <w:p w14:paraId="47828513">
      <w:pPr>
        <w:spacing w:after="160"/>
        <w:rPr>
          <w:rFonts w:ascii="Calibri" w:hAnsi="Calibri" w:eastAsia="Calibri" w:cs="Calibri"/>
          <w:b/>
          <w:bCs/>
          <w:color w:val="2B2B2B"/>
          <w:sz w:val="22"/>
          <w:szCs w:val="22"/>
        </w:rPr>
      </w:pPr>
    </w:p>
    <w:p w14:paraId="6AFA11E4">
      <w:pPr>
        <w:spacing w:after="160"/>
        <w:rPr>
          <w:rFonts w:ascii="Calibri" w:hAnsi="Calibri" w:eastAsia="Calibri" w:cs="Calibri"/>
          <w:b/>
          <w:bCs/>
          <w:color w:val="2B2B2B"/>
          <w:sz w:val="22"/>
          <w:szCs w:val="22"/>
        </w:rPr>
      </w:pPr>
    </w:p>
    <w:p w14:paraId="23C7CFB8">
      <w:pPr>
        <w:spacing w:after="160"/>
        <w:rPr>
          <w:rFonts w:ascii="Calibri" w:hAnsi="Calibri" w:eastAsia="Calibri" w:cs="Calibri"/>
          <w:b/>
          <w:bCs/>
          <w:color w:val="2B2B2B"/>
          <w:sz w:val="22"/>
          <w:szCs w:val="22"/>
        </w:rPr>
      </w:pPr>
    </w:p>
    <w:p w14:paraId="46957224">
      <w:pPr>
        <w:spacing w:after="160"/>
        <w:rPr>
          <w:rFonts w:ascii="Calibri" w:hAnsi="Calibri" w:eastAsia="Calibri" w:cs="Calibri"/>
          <w:b/>
          <w:bCs/>
          <w:color w:val="2B2B2B"/>
          <w:sz w:val="22"/>
          <w:szCs w:val="22"/>
        </w:rPr>
      </w:pPr>
    </w:p>
    <w:p w14:paraId="1AB77527">
      <w:pPr>
        <w:spacing w:after="160"/>
        <w:rPr>
          <w:rFonts w:ascii="Calibri" w:hAnsi="Calibri" w:eastAsia="Calibri" w:cs="Calibri"/>
          <w:b/>
          <w:bCs/>
          <w:color w:val="2B2B2B"/>
          <w:sz w:val="22"/>
          <w:szCs w:val="22"/>
        </w:rPr>
      </w:pPr>
    </w:p>
    <w:p w14:paraId="5C59AEA3">
      <w:pPr>
        <w:spacing w:after="160"/>
        <w:rPr>
          <w:rFonts w:ascii="Calibri" w:hAnsi="Calibri" w:eastAsia="Calibri" w:cs="Calibri"/>
          <w:b/>
          <w:bCs/>
          <w:color w:val="2B2B2B"/>
          <w:sz w:val="22"/>
          <w:szCs w:val="22"/>
        </w:rPr>
      </w:pPr>
    </w:p>
    <w:p w14:paraId="39F573E8">
      <w:pPr>
        <w:spacing w:after="160"/>
        <w:rPr>
          <w:rFonts w:ascii="Calibri" w:hAnsi="Calibri" w:eastAsia="Calibri" w:cs="Calibri"/>
          <w:b/>
          <w:bCs/>
          <w:color w:val="2B2B2B"/>
          <w:sz w:val="22"/>
          <w:szCs w:val="22"/>
        </w:rPr>
      </w:pPr>
    </w:p>
    <w:p w14:paraId="44B034A0">
      <w:pPr>
        <w:spacing w:after="160"/>
        <w:rPr>
          <w:rFonts w:ascii="Calibri" w:hAnsi="Calibri" w:eastAsia="Calibri" w:cs="Calibri"/>
          <w:b/>
          <w:bCs/>
          <w:color w:val="2B2B2B"/>
          <w:sz w:val="22"/>
          <w:szCs w:val="22"/>
        </w:rPr>
      </w:pPr>
    </w:p>
    <w:p w14:paraId="7B16E3B2">
      <w:pPr>
        <w:spacing w:after="160"/>
        <w:rPr>
          <w:rFonts w:hint="default" w:ascii="Calibri" w:hAnsi="Calibri" w:eastAsia="Calibri" w:cs="Calibri"/>
          <w:b/>
          <w:bCs/>
          <w:color w:val="2B2B2B"/>
          <w:sz w:val="22"/>
          <w:szCs w:val="22"/>
          <w:lang w:val="en-US"/>
        </w:rPr>
      </w:pPr>
      <w:r>
        <w:rPr>
          <w:rFonts w:hint="default" w:ascii="Calibri" w:hAnsi="Calibri" w:eastAsia="Calibri" w:cs="Calibri"/>
          <w:b/>
          <w:bCs/>
          <w:color w:val="2B2B2B"/>
          <w:sz w:val="22"/>
          <w:szCs w:val="22"/>
          <w:lang w:val="en-US"/>
        </w:rPr>
        <w:drawing>
          <wp:inline distT="0" distB="0" distL="114300" distR="114300">
            <wp:extent cx="6213475" cy="6986905"/>
            <wp:effectExtent l="0" t="0" r="15875" b="4445"/>
            <wp:docPr id="1" name="Picture 1" descr="Emotion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motion wheel"/>
                    <pic:cNvPicPr>
                      <a:picLocks noChangeAspect="1"/>
                    </pic:cNvPicPr>
                  </pic:nvPicPr>
                  <pic:blipFill>
                    <a:blip r:embed="rId10"/>
                    <a:stretch>
                      <a:fillRect/>
                    </a:stretch>
                  </pic:blipFill>
                  <pic:spPr>
                    <a:xfrm>
                      <a:off x="0" y="0"/>
                      <a:ext cx="6213475" cy="6986905"/>
                    </a:xfrm>
                    <a:prstGeom prst="rect">
                      <a:avLst/>
                    </a:prstGeom>
                  </pic:spPr>
                </pic:pic>
              </a:graphicData>
            </a:graphic>
          </wp:inline>
        </w:drawing>
      </w:r>
    </w:p>
    <w:p w14:paraId="55077C8E">
      <w:pPr>
        <w:spacing w:after="160"/>
        <w:rPr>
          <w:rFonts w:ascii="Calibri" w:hAnsi="Calibri" w:eastAsia="Calibri" w:cs="Calibri"/>
          <w:b/>
          <w:bCs/>
          <w:color w:val="2B2B2B"/>
          <w:sz w:val="22"/>
          <w:szCs w:val="22"/>
        </w:rPr>
      </w:pPr>
    </w:p>
    <w:p w14:paraId="058AB2FD">
      <w:pPr>
        <w:spacing w:after="160"/>
        <w:rPr>
          <w:rFonts w:ascii="Calibri" w:hAnsi="Calibri" w:eastAsia="Calibri" w:cs="Calibri"/>
          <w:color w:val="2B2B2B"/>
          <w:sz w:val="22"/>
          <w:szCs w:val="22"/>
        </w:rPr>
      </w:pPr>
      <w:r>
        <w:rPr>
          <w:rFonts w:ascii="Calibri" w:hAnsi="Calibri" w:eastAsia="Calibri" w:cs="Calibri"/>
          <w:b/>
          <w:bCs/>
          <w:color w:val="2B2B2B"/>
          <w:sz w:val="22"/>
          <w:szCs w:val="22"/>
        </w:rPr>
        <w:t>Try it now:</w:t>
      </w:r>
      <w:r>
        <w:rPr>
          <w:rFonts w:ascii="Calibri" w:hAnsi="Calibri" w:eastAsia="Calibri" w:cs="Calibri"/>
          <w:color w:val="2B2B2B"/>
          <w:sz w:val="22"/>
          <w:szCs w:val="22"/>
        </w:rPr>
        <w:t xml:space="preserve"> pick one word from the wheel that matches how you feel today, and tell someone you trust, or write it down.</w:t>
      </w:r>
    </w:p>
    <w:p w14:paraId="75021496">
      <w:pPr>
        <w:spacing w:after="160"/>
        <w:rPr>
          <w:rFonts w:ascii="Calibri" w:hAnsi="Calibri" w:eastAsia="Calibri" w:cs="Calibri"/>
          <w:color w:val="2B2B2B"/>
          <w:sz w:val="22"/>
          <w:szCs w:val="22"/>
        </w:rPr>
      </w:pPr>
    </w:p>
    <w:p w14:paraId="02E0B437">
      <w:pPr>
        <w:spacing w:after="160"/>
        <w:rPr>
          <w:rFonts w:ascii="Calibri" w:hAnsi="Calibri" w:eastAsia="Calibri" w:cs="Calibri"/>
          <w:color w:val="2B2B2B"/>
          <w:sz w:val="22"/>
          <w:szCs w:val="22"/>
        </w:rPr>
      </w:pPr>
    </w:p>
    <w:p w14:paraId="629AAC4F">
      <w:pPr>
        <w:spacing w:before="320" w:after="160"/>
      </w:pPr>
      <w:r>
        <w:rPr>
          <w:rFonts w:ascii="Poppins" w:hAnsi="Poppins" w:eastAsia="Poppins" w:cs="Poppins"/>
          <w:b/>
          <w:bCs/>
          <w:color w:val="E13C6E"/>
          <w:sz w:val="30"/>
          <w:szCs w:val="30"/>
        </w:rPr>
        <w:t>10. Telling Someone: What to Say</w:t>
      </w:r>
    </w:p>
    <w:p w14:paraId="733F314F">
      <w:pPr>
        <w:spacing w:after="160"/>
      </w:pPr>
      <w:r>
        <w:rPr>
          <w:rFonts w:ascii="Calibri" w:hAnsi="Calibri" w:eastAsia="Calibri" w:cs="Calibri"/>
          <w:color w:val="2B2B2B"/>
          <w:sz w:val="22"/>
          <w:szCs w:val="22"/>
        </w:rPr>
        <w:t>Knowing you can tell a trusted adult is one thing. Finding the words in the moment is another. If you don't know how to start, here are a few openers you can use exactly as they are, or make your own:</w:t>
      </w:r>
    </w:p>
    <w:p w14:paraId="7887BF7A">
      <w:pPr>
        <w:spacing w:after="8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12456F82">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CellMar>
            <w:top w:w="0" w:type="dxa"/>
            <w:left w:w="10" w:type="dxa"/>
            <w:bottom w:w="0" w:type="dxa"/>
            <w:right w:w="10" w:type="dxa"/>
          </w:tblCellMar>
        </w:tblPrEx>
        <w:tc>
          <w:tcPr>
            <w:shd w:val="clear" w:color="auto" w:fill="F6D6E2"/>
            <w:tcMar>
              <w:top w:w="160" w:type="dxa"/>
              <w:left w:w="200" w:type="dxa"/>
              <w:bottom w:w="160" w:type="dxa"/>
              <w:right w:w="200" w:type="dxa"/>
            </w:tcMar>
          </w:tcPr>
          <w:p w14:paraId="170DD1F2">
            <w:pPr>
              <w:spacing w:after="100"/>
            </w:pPr>
            <w:r>
              <w:rPr>
                <w:rFonts w:ascii="Poppins" w:hAnsi="Poppins" w:eastAsia="Poppins" w:cs="Poppins"/>
                <w:b/>
                <w:bCs/>
                <w:color w:val="E13C6E"/>
                <w:sz w:val="22"/>
                <w:szCs w:val="22"/>
              </w:rPr>
              <w:t>If your period has started</w:t>
            </w:r>
          </w:p>
          <w:p w14:paraId="00A8A9E8">
            <w:pPr>
              <w:spacing w:after="60"/>
            </w:pPr>
            <w:r>
              <w:rPr>
                <w:rFonts w:ascii="Calibri" w:hAnsi="Calibri" w:eastAsia="Calibri" w:cs="Calibri"/>
                <w:color w:val="2B2B2B"/>
                <w:sz w:val="21"/>
                <w:szCs w:val="21"/>
              </w:rPr>
              <w:t>•  “I think I just got my period. Can you help me?”</w:t>
            </w:r>
          </w:p>
          <w:p w14:paraId="4FB2D011">
            <w:pPr>
              <w:spacing w:after="60"/>
            </w:pPr>
            <w:r>
              <w:rPr>
                <w:rFonts w:ascii="Calibri" w:hAnsi="Calibri" w:eastAsia="Calibri" w:cs="Calibri"/>
                <w:color w:val="2B2B2B"/>
                <w:sz w:val="21"/>
                <w:szCs w:val="21"/>
              </w:rPr>
              <w:t>•  “Something happened and I need pads. Can we talk somewhere private?”</w:t>
            </w:r>
          </w:p>
        </w:tc>
      </w:tr>
    </w:tbl>
    <w:p w14:paraId="646C7E3E">
      <w:pPr>
        <w:spacing w:after="12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5F1DD763">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CellMar>
            <w:top w:w="0" w:type="dxa"/>
            <w:left w:w="10" w:type="dxa"/>
            <w:bottom w:w="0" w:type="dxa"/>
            <w:right w:w="10" w:type="dxa"/>
          </w:tblCellMar>
        </w:tblPrEx>
        <w:tc>
          <w:tcPr>
            <w:shd w:val="clear" w:color="auto" w:fill="F6D6E2"/>
            <w:tcMar>
              <w:top w:w="160" w:type="dxa"/>
              <w:left w:w="200" w:type="dxa"/>
              <w:bottom w:w="160" w:type="dxa"/>
              <w:right w:w="200" w:type="dxa"/>
            </w:tcMar>
          </w:tcPr>
          <w:p w14:paraId="601CC349">
            <w:pPr>
              <w:spacing w:after="100"/>
            </w:pPr>
            <w:r>
              <w:rPr>
                <w:rFonts w:ascii="Poppins" w:hAnsi="Poppins" w:eastAsia="Poppins" w:cs="Poppins"/>
                <w:b/>
                <w:bCs/>
                <w:color w:val="E13C6E"/>
                <w:sz w:val="22"/>
                <w:szCs w:val="22"/>
              </w:rPr>
              <w:t>If you're noticing early signs, before it starts</w:t>
            </w:r>
          </w:p>
          <w:p w14:paraId="19AA32A7">
            <w:pPr>
              <w:spacing w:after="60"/>
            </w:pPr>
            <w:r>
              <w:rPr>
                <w:rFonts w:ascii="Calibri" w:hAnsi="Calibri" w:eastAsia="Calibri" w:cs="Calibri"/>
                <w:color w:val="2B2B2B"/>
                <w:sz w:val="21"/>
                <w:szCs w:val="21"/>
              </w:rPr>
              <w:t xml:space="preserve">•  “I noticed some changes in my body. Can we talk about </w:t>
            </w:r>
            <w:r>
              <w:rPr>
                <w:rFonts w:hint="default" w:ascii="Calibri" w:hAnsi="Calibri" w:eastAsia="Calibri" w:cs="Calibri"/>
                <w:color w:val="2B2B2B"/>
                <w:sz w:val="21"/>
                <w:szCs w:val="21"/>
                <w:lang w:val="en-US"/>
              </w:rPr>
              <w:t>i</w:t>
            </w:r>
            <w:r>
              <w:rPr>
                <w:rFonts w:ascii="Calibri" w:hAnsi="Calibri" w:eastAsia="Calibri" w:cs="Calibri"/>
                <w:color w:val="2B2B2B"/>
                <w:sz w:val="21"/>
                <w:szCs w:val="21"/>
              </w:rPr>
              <w:t>t?”</w:t>
            </w:r>
          </w:p>
          <w:p w14:paraId="33A0275A">
            <w:pPr>
              <w:spacing w:after="60"/>
            </w:pPr>
            <w:r>
              <w:rPr>
                <w:rFonts w:ascii="Calibri" w:hAnsi="Calibri" w:eastAsia="Calibri" w:cs="Calibri"/>
                <w:color w:val="2B2B2B"/>
                <w:sz w:val="21"/>
                <w:szCs w:val="21"/>
              </w:rPr>
              <w:t>•  “I think my period might be coming soon. Can you help me get ready?”</w:t>
            </w:r>
          </w:p>
        </w:tc>
      </w:tr>
    </w:tbl>
    <w:p w14:paraId="5A734B8D">
      <w:pPr>
        <w:spacing w:after="120"/>
      </w:pPr>
    </w:p>
    <w:tbl>
      <w:tblPr>
        <w:tblStyle w:val="9"/>
        <w:tblW w:w="5000" w:type="pct"/>
        <w:tblInd w:w="0" w:type="dxa"/>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Layout w:type="fixed"/>
        <w:tblCellMar>
          <w:top w:w="0" w:type="dxa"/>
          <w:left w:w="10" w:type="dxa"/>
          <w:bottom w:w="0" w:type="dxa"/>
          <w:right w:w="10" w:type="dxa"/>
        </w:tblCellMar>
      </w:tblPr>
      <w:tblGrid>
        <w:gridCol w:w="10318"/>
      </w:tblGrid>
      <w:tr w14:paraId="199BCCFF">
        <w:tblPrEx>
          <w:tblBorders>
            <w:top w:val="single" w:color="E13C6E" w:sz="4" w:space="0"/>
            <w:left w:val="single" w:color="E13C6E" w:sz="4" w:space="0"/>
            <w:bottom w:val="single" w:color="E13C6E" w:sz="4" w:space="0"/>
            <w:right w:val="single" w:color="E13C6E" w:sz="4" w:space="0"/>
            <w:insideH w:val="single" w:color="auto" w:sz="4" w:space="0"/>
            <w:insideV w:val="single" w:color="auto" w:sz="4" w:space="0"/>
          </w:tblBorders>
          <w:tblCellMar>
            <w:top w:w="0" w:type="dxa"/>
            <w:left w:w="10" w:type="dxa"/>
            <w:bottom w:w="0" w:type="dxa"/>
            <w:right w:w="10" w:type="dxa"/>
          </w:tblCellMar>
        </w:tblPrEx>
        <w:tc>
          <w:tcPr>
            <w:shd w:val="clear" w:color="auto" w:fill="F6D6E2"/>
            <w:tcMar>
              <w:top w:w="160" w:type="dxa"/>
              <w:left w:w="200" w:type="dxa"/>
              <w:bottom w:w="160" w:type="dxa"/>
              <w:right w:w="200" w:type="dxa"/>
            </w:tcMar>
          </w:tcPr>
          <w:p w14:paraId="3205A2BE">
            <w:pPr>
              <w:spacing w:after="100"/>
            </w:pPr>
            <w:r>
              <w:rPr>
                <w:rFonts w:ascii="Poppins" w:hAnsi="Poppins" w:eastAsia="Poppins" w:cs="Poppins"/>
                <w:b/>
                <w:bCs/>
                <w:color w:val="E13C6E"/>
                <w:sz w:val="22"/>
                <w:szCs w:val="22"/>
              </w:rPr>
              <w:t>If something feels wrong</w:t>
            </w:r>
          </w:p>
          <w:p w14:paraId="267AEC31">
            <w:pPr>
              <w:spacing w:after="60"/>
            </w:pPr>
            <w:r>
              <w:rPr>
                <w:rFonts w:ascii="Calibri" w:hAnsi="Calibri" w:eastAsia="Calibri" w:cs="Calibri"/>
                <w:color w:val="2B2B2B"/>
                <w:sz w:val="21"/>
                <w:szCs w:val="21"/>
              </w:rPr>
              <w:t xml:space="preserve">•  “My period feels really painful, more than usual. Can </w:t>
            </w:r>
            <w:r>
              <w:rPr>
                <w:rFonts w:hint="default" w:ascii="Calibri" w:hAnsi="Calibri" w:eastAsia="Calibri" w:cs="Calibri"/>
                <w:color w:val="2B2B2B"/>
                <w:sz w:val="21"/>
                <w:szCs w:val="21"/>
                <w:lang w:val="en-US"/>
              </w:rPr>
              <w:t>you help me</w:t>
            </w:r>
            <w:r>
              <w:rPr>
                <w:rFonts w:ascii="Calibri" w:hAnsi="Calibri" w:eastAsia="Calibri" w:cs="Calibri"/>
                <w:color w:val="2B2B2B"/>
                <w:sz w:val="21"/>
                <w:szCs w:val="21"/>
              </w:rPr>
              <w:t>?”</w:t>
            </w:r>
          </w:p>
        </w:tc>
      </w:tr>
    </w:tbl>
    <w:p w14:paraId="0C41C4A5">
      <w:pPr>
        <w:spacing w:after="160"/>
      </w:pPr>
      <w:r>
        <w:rPr>
          <w:rFonts w:ascii="Calibri" w:hAnsi="Calibri" w:eastAsia="Calibri" w:cs="Calibri"/>
          <w:color w:val="2B2B2B"/>
          <w:sz w:val="22"/>
          <w:szCs w:val="22"/>
        </w:rPr>
        <w:t>A trusted adult can be a parent, guardian, older sister, aunt, school nurse, or teacher, anyone who makes you feel safe. There is no wrong way to start this conversation, and no wrong time to have it.</w:t>
      </w:r>
    </w:p>
    <w:p w14:paraId="3B8541F7">
      <w:pPr>
        <w:spacing w:after="200"/>
      </w:pPr>
    </w:p>
    <w:p w14:paraId="1958D730">
      <w:pPr>
        <w:spacing w:after="200"/>
      </w:pPr>
    </w:p>
    <w:p w14:paraId="57AC0443">
      <w:pPr>
        <w:spacing w:after="200"/>
      </w:pPr>
    </w:p>
    <w:p w14:paraId="39C1C113">
      <w:pPr>
        <w:spacing w:before="320" w:after="160"/>
      </w:pPr>
      <w:r>
        <w:rPr>
          <w:rFonts w:ascii="Poppins" w:hAnsi="Poppins" w:eastAsia="Poppins" w:cs="Poppins"/>
          <w:b/>
          <w:bCs/>
          <w:color w:val="E13C6E"/>
          <w:sz w:val="30"/>
          <w:szCs w:val="30"/>
        </w:rPr>
        <w:t>11. Do's and Don'ts</w:t>
      </w:r>
    </w:p>
    <w:p w14:paraId="25722671">
      <w:pPr>
        <w:spacing w:after="200"/>
        <w:jc w:val="center"/>
      </w:pPr>
      <w:r>
        <w:drawing>
          <wp:inline distT="0" distB="0" distL="0" distR="0">
            <wp:extent cx="4572000"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572000" cy="2571750"/>
                    </a:xfrm>
                    <a:prstGeom prst="rect">
                      <a:avLst/>
                    </a:prstGeom>
                  </pic:spPr>
                </pic:pic>
              </a:graphicData>
            </a:graphic>
          </wp:inline>
        </w:drawing>
      </w:r>
    </w:p>
    <w:p w14:paraId="6869A4CA">
      <w:pPr>
        <w:spacing w:after="200"/>
      </w:pPr>
    </w:p>
    <w:p w14:paraId="4A9BA98D">
      <w:pPr>
        <w:spacing w:before="320" w:after="160"/>
      </w:pPr>
      <w:r>
        <w:rPr>
          <w:rFonts w:ascii="Poppins" w:hAnsi="Poppins" w:eastAsia="Poppins" w:cs="Poppins"/>
          <w:b/>
          <w:bCs/>
          <w:color w:val="E13C6E"/>
          <w:sz w:val="30"/>
          <w:szCs w:val="30"/>
        </w:rPr>
        <w:t>12. Did You Know? Fun Facts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969"/>
        <w:gridCol w:w="4969"/>
      </w:tblGrid>
      <w:tr w14:paraId="5BBB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100" w:type="pct"/>
            <w:vAlign w:val="center"/>
          </w:tcPr>
          <w:p w14:paraId="0E399D6B">
            <w:pPr>
              <w:jc w:val="center"/>
            </w:pPr>
            <w:r>
              <w:drawing>
                <wp:inline distT="0" distB="0" distL="0" distR="0">
                  <wp:extent cx="76200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762000" cy="762000"/>
                          </a:xfrm>
                          <a:prstGeom prst="rect">
                            <a:avLst/>
                          </a:prstGeom>
                        </pic:spPr>
                      </pic:pic>
                    </a:graphicData>
                  </a:graphic>
                </wp:inline>
              </w:drawing>
            </w:r>
          </w:p>
        </w:tc>
        <w:tc>
          <w:tcPr>
            <w:tcW w:w="3900" w:type="pct"/>
            <w:tcMar>
              <w:left w:w="160" w:type="dxa"/>
            </w:tcMar>
          </w:tcPr>
          <w:p w14:paraId="1A4FFC1B">
            <w:pPr>
              <w:pStyle w:val="17"/>
              <w:numPr>
                <w:ilvl w:val="0"/>
                <w:numId w:val="1"/>
              </w:numPr>
              <w:spacing w:after="90"/>
            </w:pPr>
            <w:r>
              <w:rPr>
                <w:rFonts w:ascii="Calibri" w:hAnsi="Calibri" w:eastAsia="Calibri" w:cs="Calibri"/>
                <w:color w:val="2B2B2B"/>
                <w:sz w:val="22"/>
                <w:szCs w:val="22"/>
              </w:rPr>
              <w:t>About 800 million people on Earth are having a period on any given day.</w:t>
            </w:r>
          </w:p>
          <w:p w14:paraId="5D2A8945">
            <w:pPr>
              <w:pStyle w:val="17"/>
              <w:numPr>
                <w:ilvl w:val="0"/>
                <w:numId w:val="1"/>
              </w:numPr>
              <w:spacing w:after="90"/>
            </w:pPr>
            <w:r>
              <w:rPr>
                <w:rFonts w:ascii="Calibri" w:hAnsi="Calibri" w:eastAsia="Calibri" w:cs="Calibri"/>
                <w:color w:val="2B2B2B"/>
                <w:sz w:val="22"/>
                <w:szCs w:val="22"/>
              </w:rPr>
              <w:t>The word “menstruation” comes from an old word meaning “month,” because periods follow a monthly pattern, or rhythm.</w:t>
            </w:r>
          </w:p>
          <w:p w14:paraId="7C145FBF">
            <w:pPr>
              <w:pStyle w:val="17"/>
              <w:numPr>
                <w:ilvl w:val="0"/>
                <w:numId w:val="1"/>
              </w:numPr>
              <w:spacing w:after="90"/>
            </w:pPr>
            <w:r>
              <w:rPr>
                <w:rFonts w:ascii="Calibri" w:hAnsi="Calibri" w:eastAsia="Calibri" w:cs="Calibri"/>
                <w:color w:val="2B2B2B"/>
                <w:sz w:val="22"/>
                <w:szCs w:val="22"/>
              </w:rPr>
              <w:t>Your uterus is about the size of your fist, even though it does such a big job.</w:t>
            </w:r>
          </w:p>
          <w:p w14:paraId="309EDC70">
            <w:pPr>
              <w:pStyle w:val="17"/>
              <w:numPr>
                <w:ilvl w:val="0"/>
                <w:numId w:val="1"/>
              </w:numPr>
              <w:spacing w:after="90"/>
            </w:pPr>
            <w:r>
              <w:rPr>
                <w:rFonts w:ascii="Calibri" w:hAnsi="Calibri" w:eastAsia="Calibri" w:cs="Calibri"/>
                <w:color w:val="2B2B2B"/>
                <w:sz w:val="22"/>
                <w:szCs w:val="22"/>
              </w:rPr>
              <w:t xml:space="preserve">Period blood is a mix of blood and tissue from the uterus lining. It is not </w:t>
            </w:r>
            <w:r>
              <w:rPr>
                <w:rFonts w:ascii="Calibri" w:hAnsi="Calibri" w:eastAsia="Calibri" w:cs="Calibri"/>
                <w:b/>
                <w:bCs/>
                <w:color w:val="2B2B2B"/>
                <w:sz w:val="22"/>
                <w:szCs w:val="22"/>
              </w:rPr>
              <w:t>dirty</w:t>
            </w:r>
            <w:r>
              <w:rPr>
                <w:rFonts w:ascii="Calibri" w:hAnsi="Calibri" w:eastAsia="Calibri" w:cs="Calibri"/>
                <w:color w:val="2B2B2B"/>
                <w:sz w:val="22"/>
                <w:szCs w:val="22"/>
              </w:rPr>
              <w:t>, and it does not mean you are hurt.</w:t>
            </w:r>
          </w:p>
        </w:tc>
      </w:tr>
    </w:tbl>
    <w:p w14:paraId="2A218877">
      <w:pPr>
        <w:spacing w:after="200"/>
      </w:pPr>
    </w:p>
    <w:p w14:paraId="0DFFAB19">
      <w:pPr>
        <w:spacing w:before="320" w:after="160"/>
      </w:pPr>
      <w:r>
        <w:rPr>
          <w:rFonts w:ascii="Poppins" w:hAnsi="Poppins" w:eastAsia="Poppins" w:cs="Poppins"/>
          <w:b/>
          <w:bCs/>
          <w:color w:val="E13C6E"/>
          <w:sz w:val="30"/>
          <w:szCs w:val="30"/>
        </w:rPr>
        <w:t>13. Myth Busters</w:t>
      </w:r>
    </w:p>
    <w:p w14:paraId="36BB851E">
      <w:pPr>
        <w:spacing w:after="200"/>
        <w:jc w:val="center"/>
      </w:pPr>
      <w:r>
        <w:drawing>
          <wp:inline distT="0" distB="0" distL="0" distR="0">
            <wp:extent cx="57150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71500" cy="571500"/>
                    </a:xfrm>
                    <a:prstGeom prst="rect">
                      <a:avLst/>
                    </a:prstGeom>
                  </pic:spPr>
                </pic:pic>
              </a:graphicData>
            </a:graphic>
          </wp:inline>
        </w:drawing>
      </w: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5119"/>
        <w:gridCol w:w="5119"/>
      </w:tblGrid>
      <w:tr w14:paraId="0CFD672B">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500" w:type="pct"/>
            <w:shd w:val="clear" w:color="auto" w:fill="FDEBF1"/>
            <w:tcMar>
              <w:top w:w="120" w:type="dxa"/>
              <w:left w:w="160" w:type="dxa"/>
              <w:bottom w:w="120" w:type="dxa"/>
              <w:right w:w="160" w:type="dxa"/>
            </w:tcMar>
          </w:tcPr>
          <w:p w14:paraId="34DB1ACA">
            <w:r>
              <w:rPr>
                <w:rFonts w:ascii="Poppins" w:hAnsi="Poppins" w:eastAsia="Poppins" w:cs="Poppins"/>
                <w:b/>
                <w:bCs/>
                <w:color w:val="E13C6E"/>
                <w:sz w:val="20"/>
                <w:szCs w:val="20"/>
              </w:rPr>
              <w:t>MYTH</w:t>
            </w:r>
          </w:p>
          <w:p w14:paraId="4ABBB4B0">
            <w:r>
              <w:rPr>
                <w:rFonts w:ascii="Calibri" w:hAnsi="Calibri" w:eastAsia="Calibri" w:cs="Calibri"/>
                <w:color w:val="2B2B2B"/>
                <w:sz w:val="20"/>
                <w:szCs w:val="20"/>
              </w:rPr>
              <w:t>Periods are dirty or unclean.</w:t>
            </w:r>
          </w:p>
        </w:tc>
        <w:tc>
          <w:tcPr>
            <w:tcW w:w="2500" w:type="pct"/>
            <w:shd w:val="clear" w:color="auto" w:fill="F1FBF5"/>
            <w:tcMar>
              <w:top w:w="120" w:type="dxa"/>
              <w:left w:w="160" w:type="dxa"/>
              <w:bottom w:w="120" w:type="dxa"/>
              <w:right w:w="160" w:type="dxa"/>
            </w:tcMar>
          </w:tcPr>
          <w:p w14:paraId="2D934203">
            <w:r>
              <w:rPr>
                <w:rFonts w:ascii="Poppins" w:hAnsi="Poppins" w:eastAsia="Poppins" w:cs="Poppins"/>
                <w:b/>
                <w:bCs/>
                <w:color w:val="2E9E5B"/>
                <w:sz w:val="20"/>
                <w:szCs w:val="20"/>
              </w:rPr>
              <w:t>FACT</w:t>
            </w:r>
          </w:p>
          <w:p w14:paraId="65AC8598">
            <w:r>
              <w:rPr>
                <w:rFonts w:ascii="Calibri" w:hAnsi="Calibri" w:eastAsia="Calibri" w:cs="Calibri"/>
                <w:color w:val="2B2B2B"/>
                <w:sz w:val="20"/>
                <w:szCs w:val="20"/>
              </w:rPr>
              <w:t>A period is a normal body process, just like breathing or digestion. It is not dirty.</w:t>
            </w:r>
          </w:p>
        </w:tc>
      </w:tr>
    </w:tbl>
    <w:p w14:paraId="7636A8D6">
      <w:pPr>
        <w:spacing w:after="60"/>
      </w:pP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5119"/>
        <w:gridCol w:w="5119"/>
      </w:tblGrid>
      <w:tr w14:paraId="622764C6">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500" w:type="pct"/>
            <w:shd w:val="clear" w:color="auto" w:fill="FDEBF1"/>
            <w:tcMar>
              <w:top w:w="120" w:type="dxa"/>
              <w:left w:w="160" w:type="dxa"/>
              <w:bottom w:w="120" w:type="dxa"/>
              <w:right w:w="160" w:type="dxa"/>
            </w:tcMar>
          </w:tcPr>
          <w:p w14:paraId="0C3C3C28">
            <w:r>
              <w:rPr>
                <w:rFonts w:ascii="Poppins" w:hAnsi="Poppins" w:eastAsia="Poppins" w:cs="Poppins"/>
                <w:b/>
                <w:bCs/>
                <w:color w:val="E13C6E"/>
                <w:sz w:val="20"/>
                <w:szCs w:val="20"/>
              </w:rPr>
              <w:t>MYTH</w:t>
            </w:r>
          </w:p>
          <w:p w14:paraId="2FDD11CB">
            <w:r>
              <w:rPr>
                <w:rFonts w:ascii="Calibri" w:hAnsi="Calibri" w:eastAsia="Calibri" w:cs="Calibri"/>
                <w:color w:val="2B2B2B"/>
                <w:sz w:val="20"/>
                <w:szCs w:val="20"/>
              </w:rPr>
              <w:t>You can't play sports or exercise on your period.</w:t>
            </w:r>
          </w:p>
        </w:tc>
        <w:tc>
          <w:tcPr>
            <w:tcW w:w="2500" w:type="pct"/>
            <w:shd w:val="clear" w:color="auto" w:fill="F1FBF5"/>
            <w:tcMar>
              <w:top w:w="120" w:type="dxa"/>
              <w:left w:w="160" w:type="dxa"/>
              <w:bottom w:w="120" w:type="dxa"/>
              <w:right w:w="160" w:type="dxa"/>
            </w:tcMar>
          </w:tcPr>
          <w:p w14:paraId="1DBD00CD">
            <w:r>
              <w:rPr>
                <w:rFonts w:ascii="Poppins" w:hAnsi="Poppins" w:eastAsia="Poppins" w:cs="Poppins"/>
                <w:b/>
                <w:bCs/>
                <w:color w:val="2E9E5B"/>
                <w:sz w:val="20"/>
                <w:szCs w:val="20"/>
              </w:rPr>
              <w:t>FACT</w:t>
            </w:r>
          </w:p>
          <w:p w14:paraId="7A53C51F">
            <w:r>
              <w:rPr>
                <w:rFonts w:ascii="Calibri" w:hAnsi="Calibri" w:eastAsia="Calibri" w:cs="Calibri"/>
                <w:color w:val="2B2B2B"/>
                <w:sz w:val="20"/>
                <w:szCs w:val="20"/>
              </w:rPr>
              <w:t>You can run, jump, and play sports during your period. Moving your body can even help with cramps.</w:t>
            </w:r>
          </w:p>
        </w:tc>
      </w:tr>
    </w:tbl>
    <w:p w14:paraId="78E2E623">
      <w:pPr>
        <w:spacing w:after="60"/>
      </w:pP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5119"/>
        <w:gridCol w:w="5119"/>
      </w:tblGrid>
      <w:tr w14:paraId="29C65A70">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500" w:type="pct"/>
            <w:shd w:val="clear" w:color="auto" w:fill="FDEBF1"/>
            <w:tcMar>
              <w:top w:w="120" w:type="dxa"/>
              <w:left w:w="160" w:type="dxa"/>
              <w:bottom w:w="120" w:type="dxa"/>
              <w:right w:w="160" w:type="dxa"/>
            </w:tcMar>
          </w:tcPr>
          <w:p w14:paraId="20781105">
            <w:r>
              <w:rPr>
                <w:rFonts w:ascii="Poppins" w:hAnsi="Poppins" w:eastAsia="Poppins" w:cs="Poppins"/>
                <w:b/>
                <w:bCs/>
                <w:color w:val="E13C6E"/>
                <w:sz w:val="20"/>
                <w:szCs w:val="20"/>
              </w:rPr>
              <w:t>MYTH</w:t>
            </w:r>
          </w:p>
          <w:p w14:paraId="53830E54">
            <w:r>
              <w:rPr>
                <w:rFonts w:ascii="Calibri" w:hAnsi="Calibri" w:eastAsia="Calibri" w:cs="Calibri"/>
                <w:color w:val="2B2B2B"/>
                <w:sz w:val="20"/>
                <w:szCs w:val="20"/>
              </w:rPr>
              <w:t>Everyone gets their first period at the same age.</w:t>
            </w:r>
          </w:p>
        </w:tc>
        <w:tc>
          <w:tcPr>
            <w:tcW w:w="2500" w:type="pct"/>
            <w:shd w:val="clear" w:color="auto" w:fill="F1FBF5"/>
            <w:tcMar>
              <w:top w:w="120" w:type="dxa"/>
              <w:left w:w="160" w:type="dxa"/>
              <w:bottom w:w="120" w:type="dxa"/>
              <w:right w:w="160" w:type="dxa"/>
            </w:tcMar>
          </w:tcPr>
          <w:p w14:paraId="5448DB44">
            <w:r>
              <w:rPr>
                <w:rFonts w:ascii="Poppins" w:hAnsi="Poppins" w:eastAsia="Poppins" w:cs="Poppins"/>
                <w:b/>
                <w:bCs/>
                <w:color w:val="2E9E5B"/>
                <w:sz w:val="20"/>
                <w:szCs w:val="20"/>
              </w:rPr>
              <w:t>FACT</w:t>
            </w:r>
          </w:p>
          <w:p w14:paraId="4E356952">
            <w:r>
              <w:rPr>
                <w:rFonts w:ascii="Calibri" w:hAnsi="Calibri" w:eastAsia="Calibri" w:cs="Calibri"/>
                <w:color w:val="2B2B2B"/>
                <w:sz w:val="20"/>
                <w:szCs w:val="20"/>
              </w:rPr>
              <w:t>Every body has its own timing. Most girls start between ages 10 and 15, and that is completely normal.</w:t>
            </w:r>
          </w:p>
        </w:tc>
      </w:tr>
    </w:tbl>
    <w:p w14:paraId="59227A12">
      <w:pPr>
        <w:spacing w:after="60"/>
      </w:pP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5119"/>
        <w:gridCol w:w="5119"/>
      </w:tblGrid>
      <w:tr w14:paraId="0E1C1524">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500" w:type="pct"/>
            <w:shd w:val="clear" w:color="auto" w:fill="FDEBF1"/>
            <w:tcMar>
              <w:top w:w="120" w:type="dxa"/>
              <w:left w:w="160" w:type="dxa"/>
              <w:bottom w:w="120" w:type="dxa"/>
              <w:right w:w="160" w:type="dxa"/>
            </w:tcMar>
          </w:tcPr>
          <w:p w14:paraId="73FF4D4D">
            <w:r>
              <w:rPr>
                <w:rFonts w:ascii="Poppins" w:hAnsi="Poppins" w:eastAsia="Poppins" w:cs="Poppins"/>
                <w:b/>
                <w:bCs/>
                <w:color w:val="E13C6E"/>
                <w:sz w:val="20"/>
                <w:szCs w:val="20"/>
              </w:rPr>
              <w:t>MYTH</w:t>
            </w:r>
          </w:p>
          <w:p w14:paraId="6F1EE1F5">
            <w:r>
              <w:rPr>
                <w:rFonts w:ascii="Calibri" w:hAnsi="Calibri" w:eastAsia="Calibri" w:cs="Calibri"/>
                <w:color w:val="2B2B2B"/>
                <w:sz w:val="20"/>
                <w:szCs w:val="20"/>
              </w:rPr>
              <w:t>You should feel embarrassed and hide it completely.</w:t>
            </w:r>
          </w:p>
        </w:tc>
        <w:tc>
          <w:tcPr>
            <w:tcW w:w="2500" w:type="pct"/>
            <w:shd w:val="clear" w:color="auto" w:fill="F1FBF5"/>
            <w:tcMar>
              <w:top w:w="120" w:type="dxa"/>
              <w:left w:w="160" w:type="dxa"/>
              <w:bottom w:w="120" w:type="dxa"/>
              <w:right w:w="160" w:type="dxa"/>
            </w:tcMar>
          </w:tcPr>
          <w:p w14:paraId="50E46044">
            <w:r>
              <w:rPr>
                <w:rFonts w:ascii="Poppins" w:hAnsi="Poppins" w:eastAsia="Poppins" w:cs="Poppins"/>
                <w:b/>
                <w:bCs/>
                <w:color w:val="2E9E5B"/>
                <w:sz w:val="20"/>
                <w:szCs w:val="20"/>
              </w:rPr>
              <w:t>FACT</w:t>
            </w:r>
          </w:p>
          <w:p w14:paraId="51DCB784">
            <w:r>
              <w:rPr>
                <w:rFonts w:ascii="Calibri" w:hAnsi="Calibri" w:eastAsia="Calibri" w:cs="Calibri"/>
                <w:color w:val="2B2B2B"/>
                <w:sz w:val="20"/>
                <w:szCs w:val="20"/>
              </w:rPr>
              <w:t>A period is nothing to be ashamed of. It is fine to talk about it with people you trust.</w:t>
            </w:r>
          </w:p>
        </w:tc>
      </w:tr>
    </w:tbl>
    <w:p w14:paraId="4D5AF7EB">
      <w:pPr>
        <w:spacing w:after="200"/>
      </w:pPr>
    </w:p>
    <w:p w14:paraId="666A6E5A">
      <w:pPr>
        <w:spacing w:before="320" w:after="160"/>
        <w:rPr>
          <w:rFonts w:ascii="Poppins" w:hAnsi="Poppins" w:eastAsia="Poppins" w:cs="Poppins"/>
          <w:b/>
          <w:bCs/>
          <w:color w:val="E13C6E"/>
          <w:sz w:val="30"/>
          <w:szCs w:val="30"/>
        </w:rPr>
      </w:pPr>
    </w:p>
    <w:p w14:paraId="082E405E">
      <w:pPr>
        <w:spacing w:before="320" w:after="160"/>
        <w:rPr>
          <w:rFonts w:ascii="Poppins" w:hAnsi="Poppins" w:eastAsia="Poppins" w:cs="Poppins"/>
          <w:b/>
          <w:bCs/>
          <w:color w:val="E13C6E"/>
          <w:sz w:val="30"/>
          <w:szCs w:val="30"/>
        </w:rPr>
      </w:pPr>
    </w:p>
    <w:p w14:paraId="0FFE6E00">
      <w:pPr>
        <w:spacing w:before="320" w:after="160"/>
        <w:rPr>
          <w:rFonts w:ascii="Poppins" w:hAnsi="Poppins" w:eastAsia="Poppins" w:cs="Poppins"/>
          <w:b/>
          <w:bCs/>
          <w:color w:val="E13C6E"/>
          <w:sz w:val="30"/>
          <w:szCs w:val="30"/>
        </w:rPr>
      </w:pPr>
    </w:p>
    <w:p w14:paraId="7C9847E5">
      <w:pPr>
        <w:spacing w:before="320" w:after="160"/>
      </w:pPr>
      <w:r>
        <w:rPr>
          <w:rFonts w:ascii="Poppins" w:hAnsi="Poppins" w:eastAsia="Poppins" w:cs="Poppins"/>
          <w:b/>
          <w:bCs/>
          <w:color w:val="E13C6E"/>
          <w:sz w:val="30"/>
          <w:szCs w:val="30"/>
        </w:rPr>
        <w:t>14. You Are Never Alone</w:t>
      </w:r>
      <w:bookmarkStart w:id="0" w:name="_GoBack"/>
      <w:bookmarkEnd w:id="0"/>
    </w:p>
    <w:p w14:paraId="6281B9F6">
      <w:pPr>
        <w:spacing w:after="160"/>
      </w:pPr>
      <w:r>
        <w:rPr>
          <w:rFonts w:ascii="Calibri" w:hAnsi="Calibri" w:eastAsia="Calibri" w:cs="Calibri"/>
          <w:color w:val="2B2B2B"/>
          <w:sz w:val="22"/>
          <w:szCs w:val="22"/>
        </w:rPr>
        <w:t xml:space="preserve">Every </w:t>
      </w:r>
      <w:r>
        <w:rPr>
          <w:rFonts w:hint="default" w:ascii="Calibri" w:hAnsi="Calibri" w:eastAsia="Calibri" w:cs="Calibri"/>
          <w:b/>
          <w:bCs/>
          <w:color w:val="2B2B2B"/>
          <w:sz w:val="22"/>
          <w:szCs w:val="22"/>
          <w:lang w:val="en-US"/>
        </w:rPr>
        <w:t>experience</w:t>
      </w:r>
      <w:r>
        <w:rPr>
          <w:rFonts w:hint="default" w:ascii="Calibri" w:hAnsi="Calibri" w:eastAsia="Calibri" w:cs="Calibri"/>
          <w:color w:val="2B2B2B"/>
          <w:sz w:val="22"/>
          <w:szCs w:val="22"/>
          <w:lang w:val="en-US"/>
        </w:rPr>
        <w:t xml:space="preserve"> we own </w:t>
      </w:r>
      <w:r>
        <w:rPr>
          <w:rFonts w:ascii="Calibri" w:hAnsi="Calibri" w:eastAsia="Calibri" w:cs="Calibri"/>
          <w:color w:val="2B2B2B"/>
          <w:sz w:val="22"/>
          <w:szCs w:val="22"/>
        </w:rPr>
        <w:t xml:space="preserve">is built on a simple promise: </w:t>
      </w:r>
      <w:r>
        <w:rPr>
          <w:rFonts w:ascii="Calibri" w:hAnsi="Calibri" w:eastAsia="Calibri" w:cs="Calibri"/>
          <w:b/>
          <w:bCs/>
          <w:color w:val="2B2B2B"/>
          <w:sz w:val="22"/>
          <w:szCs w:val="22"/>
        </w:rPr>
        <w:t>you should never have to face your period alone</w:t>
      </w:r>
      <w:r>
        <w:rPr>
          <w:rFonts w:ascii="Calibri" w:hAnsi="Calibri" w:eastAsia="Calibri" w:cs="Calibri"/>
          <w:color w:val="2B2B2B"/>
          <w:sz w:val="22"/>
          <w:szCs w:val="22"/>
        </w:rPr>
        <w:t>. That means trusted adults, a caring community, and even other girls you've never met.</w:t>
      </w:r>
    </w:p>
    <w:p w14:paraId="4C471E8E">
      <w:pPr>
        <w:spacing w:after="200"/>
        <w:jc w:val="center"/>
      </w:pPr>
      <w:r>
        <w:drawing>
          <wp:inline distT="0" distB="0" distL="0" distR="0">
            <wp:extent cx="1238250" cy="1238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1238250" cy="1238250"/>
                    </a:xfrm>
                    <a:prstGeom prst="rect">
                      <a:avLst/>
                    </a:prstGeom>
                  </pic:spPr>
                </pic:pic>
              </a:graphicData>
            </a:graphic>
          </wp:inline>
        </w:drawing>
      </w:r>
    </w:p>
    <w:p w14:paraId="138FC137">
      <w:pPr>
        <w:spacing w:after="160"/>
      </w:pPr>
      <w:r>
        <w:rPr>
          <w:rFonts w:ascii="Calibri" w:hAnsi="Calibri" w:eastAsia="Calibri" w:cs="Calibri"/>
          <w:color w:val="2B2B2B"/>
          <w:sz w:val="22"/>
          <w:szCs w:val="22"/>
        </w:rPr>
        <w:t>When your family chose HerRhythm , it did more than prepare you. HerRhythm partners with schools and communities so that another girl, one who could not otherwise afford pads, gets a kit of her own too. Your rhythm helps someone else find hers.</w:t>
      </w:r>
    </w:p>
    <w:p w14:paraId="7B48B8EE">
      <w:pPr>
        <w:spacing w:after="160"/>
      </w:pPr>
      <w:r>
        <w:rPr>
          <w:rFonts w:ascii="Calibri" w:hAnsi="Calibri" w:eastAsia="Calibri" w:cs="Calibri"/>
          <w:color w:val="2B2B2B"/>
          <w:sz w:val="22"/>
          <w:szCs w:val="22"/>
        </w:rPr>
        <w:t>Reach out to a trusted adult or doctor if:</w:t>
      </w:r>
    </w:p>
    <w:p w14:paraId="7488F494">
      <w:pPr>
        <w:pStyle w:val="17"/>
        <w:numPr>
          <w:ilvl w:val="0"/>
          <w:numId w:val="1"/>
        </w:numPr>
        <w:spacing w:after="90"/>
      </w:pPr>
      <w:r>
        <w:rPr>
          <w:rFonts w:ascii="Calibri" w:hAnsi="Calibri" w:eastAsia="Calibri" w:cs="Calibri"/>
          <w:color w:val="2B2B2B"/>
          <w:sz w:val="22"/>
          <w:szCs w:val="22"/>
        </w:rPr>
        <w:t xml:space="preserve">Your period lasts </w:t>
      </w:r>
      <w:r>
        <w:rPr>
          <w:rFonts w:ascii="Calibri" w:hAnsi="Calibri" w:eastAsia="Calibri" w:cs="Calibri"/>
          <w:b/>
          <w:bCs/>
          <w:color w:val="2B2B2B"/>
          <w:sz w:val="22"/>
          <w:szCs w:val="22"/>
        </w:rPr>
        <w:t xml:space="preserve">longer </w:t>
      </w:r>
      <w:r>
        <w:rPr>
          <w:rFonts w:ascii="Calibri" w:hAnsi="Calibri" w:eastAsia="Calibri" w:cs="Calibri"/>
          <w:color w:val="2B2B2B"/>
          <w:sz w:val="22"/>
          <w:szCs w:val="22"/>
        </w:rPr>
        <w:t>than 7 days.</w:t>
      </w:r>
    </w:p>
    <w:p w14:paraId="6E202555">
      <w:pPr>
        <w:pStyle w:val="17"/>
        <w:numPr>
          <w:ilvl w:val="0"/>
          <w:numId w:val="1"/>
        </w:numPr>
        <w:spacing w:after="90"/>
      </w:pPr>
      <w:r>
        <w:rPr>
          <w:rFonts w:ascii="Calibri" w:hAnsi="Calibri" w:eastAsia="Calibri" w:cs="Calibri"/>
          <w:color w:val="2B2B2B"/>
          <w:sz w:val="22"/>
          <w:szCs w:val="22"/>
        </w:rPr>
        <w:t>You need to change your pad more than once every 1 to 2 hours.</w:t>
      </w:r>
    </w:p>
    <w:p w14:paraId="26992078">
      <w:pPr>
        <w:pStyle w:val="17"/>
        <w:numPr>
          <w:ilvl w:val="0"/>
          <w:numId w:val="1"/>
        </w:numPr>
        <w:spacing w:after="90"/>
      </w:pPr>
      <w:r>
        <w:rPr>
          <w:rFonts w:ascii="Calibri" w:hAnsi="Calibri" w:eastAsia="Calibri" w:cs="Calibri"/>
          <w:color w:val="2B2B2B"/>
          <w:sz w:val="22"/>
          <w:szCs w:val="22"/>
        </w:rPr>
        <w:t>You have very strong pain that does not ease up with rest or a warm patch.</w:t>
      </w:r>
    </w:p>
    <w:p w14:paraId="719B0094">
      <w:pPr>
        <w:pStyle w:val="17"/>
        <w:numPr>
          <w:ilvl w:val="0"/>
          <w:numId w:val="1"/>
        </w:numPr>
        <w:spacing w:after="90"/>
      </w:pPr>
      <w:r>
        <w:rPr>
          <w:rFonts w:ascii="Calibri" w:hAnsi="Calibri" w:eastAsia="Calibri" w:cs="Calibri"/>
          <w:color w:val="2B2B2B"/>
          <w:sz w:val="22"/>
          <w:szCs w:val="22"/>
        </w:rPr>
        <w:t>You notice a strong or unusual smell, itching, or irritation.</w:t>
      </w:r>
    </w:p>
    <w:p w14:paraId="2FFD04BA">
      <w:pPr>
        <w:pStyle w:val="17"/>
        <w:numPr>
          <w:ilvl w:val="0"/>
          <w:numId w:val="1"/>
        </w:numPr>
        <w:spacing w:after="90"/>
      </w:pPr>
      <w:r>
        <w:rPr>
          <w:rFonts w:ascii="Calibri" w:hAnsi="Calibri" w:eastAsia="Calibri" w:cs="Calibri"/>
          <w:color w:val="2B2B2B"/>
          <w:sz w:val="22"/>
          <w:szCs w:val="22"/>
        </w:rPr>
        <w:t>You have not started your period by age 15, even with no signs at all.</w:t>
      </w:r>
    </w:p>
    <w:p w14:paraId="53EFC5DF">
      <w:pPr>
        <w:pStyle w:val="17"/>
        <w:numPr>
          <w:ilvl w:val="0"/>
          <w:numId w:val="1"/>
        </w:numPr>
        <w:spacing w:after="90"/>
      </w:pPr>
      <w:r>
        <w:rPr>
          <w:rFonts w:ascii="Calibri" w:hAnsi="Calibri" w:eastAsia="Calibri" w:cs="Calibri"/>
          <w:color w:val="2B2B2B"/>
          <w:sz w:val="22"/>
          <w:szCs w:val="22"/>
        </w:rPr>
        <w:t>You simply have questions or want to talk. That is always a good enough reason.</w:t>
      </w:r>
    </w:p>
    <w:p w14:paraId="409075EF">
      <w:r>
        <w:rPr>
          <w:rFonts w:ascii="Calibri" w:hAnsi="Calibri" w:eastAsia="Calibri" w:cs="Calibri"/>
          <w:color w:val="2B2B2B"/>
          <w:sz w:val="22"/>
          <w:szCs w:val="22"/>
        </w:rPr>
        <w:br w:type="page"/>
      </w:r>
    </w:p>
    <w:p w14:paraId="0C007B3B">
      <w:pPr>
        <w:spacing w:before="320" w:after="160"/>
      </w:pPr>
      <w:r>
        <w:rPr>
          <w:rFonts w:ascii="Poppins" w:hAnsi="Poppins" w:eastAsia="Poppins" w:cs="Poppins"/>
          <w:b/>
          <w:bCs/>
          <w:color w:val="E13C6E"/>
          <w:sz w:val="30"/>
          <w:szCs w:val="30"/>
        </w:rPr>
        <w:t>15. Quick Reference Chart</w:t>
      </w:r>
    </w:p>
    <w:tbl>
      <w:tblPr>
        <w:tblStyle w:val="9"/>
        <w:tblW w:w="5000" w:type="pct"/>
        <w:tblInd w:w="0"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10" w:type="dxa"/>
          <w:bottom w:w="0" w:type="dxa"/>
          <w:right w:w="10" w:type="dxa"/>
        </w:tblCellMar>
      </w:tblPr>
      <w:tblGrid>
        <w:gridCol w:w="5099"/>
        <w:gridCol w:w="5099"/>
      </w:tblGrid>
      <w:tr w14:paraId="7E5A1EF6">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14F06D33">
            <w:r>
              <w:rPr>
                <w:rFonts w:ascii="Poppins" w:hAnsi="Poppins" w:eastAsia="Poppins" w:cs="Poppins"/>
                <w:b/>
                <w:bCs/>
                <w:color w:val="E13C6E"/>
                <w:sz w:val="20"/>
                <w:szCs w:val="20"/>
              </w:rPr>
              <w:t>Earliest sign</w:t>
            </w:r>
          </w:p>
        </w:tc>
        <w:tc>
          <w:tcPr>
            <w:tcW w:w="3000" w:type="pct"/>
            <w:shd w:val="clear" w:color="auto" w:fill="FBEFF3"/>
            <w:tcMar>
              <w:top w:w="100" w:type="dxa"/>
              <w:left w:w="140" w:type="dxa"/>
              <w:bottom w:w="100" w:type="dxa"/>
              <w:right w:w="140" w:type="dxa"/>
            </w:tcMar>
          </w:tcPr>
          <w:p w14:paraId="6AA2FB7B">
            <w:r>
              <w:rPr>
                <w:rFonts w:ascii="Calibri" w:hAnsi="Calibri" w:eastAsia="Calibri" w:cs="Calibri"/>
                <w:color w:val="2B2B2B"/>
                <w:sz w:val="20"/>
                <w:szCs w:val="20"/>
              </w:rPr>
              <w:t>Growth spurt, often a year or more before</w:t>
            </w:r>
          </w:p>
        </w:tc>
      </w:tr>
      <w:tr w14:paraId="65A19245">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25581CE4">
            <w:r>
              <w:rPr>
                <w:rFonts w:ascii="Poppins" w:hAnsi="Poppins" w:eastAsia="Poppins" w:cs="Poppins"/>
                <w:b/>
                <w:bCs/>
                <w:color w:val="E13C6E"/>
                <w:sz w:val="20"/>
                <w:szCs w:val="20"/>
              </w:rPr>
              <w:t>Clearest near-term sign</w:t>
            </w:r>
          </w:p>
        </w:tc>
        <w:tc>
          <w:tcPr>
            <w:tcW w:w="3000" w:type="pct"/>
            <w:tcMar>
              <w:top w:w="100" w:type="dxa"/>
              <w:left w:w="140" w:type="dxa"/>
              <w:bottom w:w="100" w:type="dxa"/>
              <w:right w:w="140" w:type="dxa"/>
            </w:tcMar>
          </w:tcPr>
          <w:p w14:paraId="54BCCD3A">
            <w:r>
              <w:rPr>
                <w:rFonts w:ascii="Calibri" w:hAnsi="Calibri" w:eastAsia="Calibri" w:cs="Calibri"/>
                <w:color w:val="2B2B2B"/>
                <w:sz w:val="20"/>
                <w:szCs w:val="20"/>
              </w:rPr>
              <w:t>Discharge, 6 to 12 months before</w:t>
            </w:r>
          </w:p>
        </w:tc>
      </w:tr>
      <w:tr w14:paraId="6552EF4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55F369C4">
            <w:r>
              <w:rPr>
                <w:rFonts w:ascii="Poppins" w:hAnsi="Poppins" w:eastAsia="Poppins" w:cs="Poppins"/>
                <w:b/>
                <w:bCs/>
                <w:color w:val="E13C6E"/>
                <w:sz w:val="20"/>
                <w:szCs w:val="20"/>
              </w:rPr>
              <w:t>Average age</w:t>
            </w:r>
          </w:p>
        </w:tc>
        <w:tc>
          <w:tcPr>
            <w:tcW w:w="3000" w:type="pct"/>
            <w:shd w:val="clear" w:color="auto" w:fill="FBEFF3"/>
            <w:tcMar>
              <w:top w:w="100" w:type="dxa"/>
              <w:left w:w="140" w:type="dxa"/>
              <w:bottom w:w="100" w:type="dxa"/>
              <w:right w:w="140" w:type="dxa"/>
            </w:tcMar>
          </w:tcPr>
          <w:p w14:paraId="07680159">
            <w:r>
              <w:rPr>
                <w:rFonts w:ascii="Calibri" w:hAnsi="Calibri" w:eastAsia="Calibri" w:cs="Calibri"/>
                <w:color w:val="2B2B2B"/>
                <w:sz w:val="20"/>
                <w:szCs w:val="20"/>
              </w:rPr>
              <w:t>10 to 15 years old</w:t>
            </w:r>
          </w:p>
        </w:tc>
      </w:tr>
      <w:tr w14:paraId="6DB0EAEA">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732C79BA">
            <w:r>
              <w:rPr>
                <w:rFonts w:ascii="Poppins" w:hAnsi="Poppins" w:eastAsia="Poppins" w:cs="Poppins"/>
                <w:b/>
                <w:bCs/>
                <w:color w:val="E13C6E"/>
                <w:sz w:val="20"/>
                <w:szCs w:val="20"/>
              </w:rPr>
              <w:t>Average length of a period</w:t>
            </w:r>
          </w:p>
        </w:tc>
        <w:tc>
          <w:tcPr>
            <w:tcW w:w="3000" w:type="pct"/>
            <w:tcMar>
              <w:top w:w="100" w:type="dxa"/>
              <w:left w:w="140" w:type="dxa"/>
              <w:bottom w:w="100" w:type="dxa"/>
              <w:right w:w="140" w:type="dxa"/>
            </w:tcMar>
          </w:tcPr>
          <w:p w14:paraId="5D9A920A">
            <w:r>
              <w:rPr>
                <w:rFonts w:ascii="Calibri" w:hAnsi="Calibri" w:eastAsia="Calibri" w:cs="Calibri"/>
                <w:color w:val="2B2B2B"/>
                <w:sz w:val="20"/>
                <w:szCs w:val="20"/>
              </w:rPr>
              <w:t>3 to 7 days</w:t>
            </w:r>
          </w:p>
        </w:tc>
      </w:tr>
      <w:tr w14:paraId="3F452FE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7FDB511E">
            <w:r>
              <w:rPr>
                <w:rFonts w:ascii="Poppins" w:hAnsi="Poppins" w:eastAsia="Poppins" w:cs="Poppins"/>
                <w:b/>
                <w:bCs/>
                <w:color w:val="E13C6E"/>
                <w:sz w:val="20"/>
                <w:szCs w:val="20"/>
              </w:rPr>
              <w:t>How often it happens</w:t>
            </w:r>
          </w:p>
        </w:tc>
        <w:tc>
          <w:tcPr>
            <w:tcW w:w="3000" w:type="pct"/>
            <w:shd w:val="clear" w:color="auto" w:fill="FBEFF3"/>
            <w:tcMar>
              <w:top w:w="100" w:type="dxa"/>
              <w:left w:w="140" w:type="dxa"/>
              <w:bottom w:w="100" w:type="dxa"/>
              <w:right w:w="140" w:type="dxa"/>
            </w:tcMar>
          </w:tcPr>
          <w:p w14:paraId="2FB83541">
            <w:r>
              <w:rPr>
                <w:rFonts w:ascii="Calibri" w:hAnsi="Calibri" w:eastAsia="Calibri" w:cs="Calibri"/>
                <w:color w:val="2B2B2B"/>
                <w:sz w:val="20"/>
                <w:szCs w:val="20"/>
              </w:rPr>
              <w:t>About once a month</w:t>
            </w:r>
          </w:p>
        </w:tc>
      </w:tr>
      <w:tr w14:paraId="611FA651">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517FB5CB">
            <w:r>
              <w:rPr>
                <w:rFonts w:ascii="Poppins" w:hAnsi="Poppins" w:eastAsia="Poppins" w:cs="Poppins"/>
                <w:b/>
                <w:bCs/>
                <w:color w:val="E13C6E"/>
                <w:sz w:val="20"/>
                <w:szCs w:val="20"/>
              </w:rPr>
              <w:t>How often to change a pad</w:t>
            </w:r>
          </w:p>
        </w:tc>
        <w:tc>
          <w:tcPr>
            <w:tcW w:w="3000" w:type="pct"/>
            <w:tcMar>
              <w:top w:w="100" w:type="dxa"/>
              <w:left w:w="140" w:type="dxa"/>
              <w:bottom w:w="100" w:type="dxa"/>
              <w:right w:w="140" w:type="dxa"/>
            </w:tcMar>
          </w:tcPr>
          <w:p w14:paraId="70BAD69B">
            <w:r>
              <w:rPr>
                <w:rFonts w:ascii="Calibri" w:hAnsi="Calibri" w:eastAsia="Calibri" w:cs="Calibri"/>
                <w:color w:val="2B2B2B"/>
                <w:sz w:val="20"/>
                <w:szCs w:val="20"/>
              </w:rPr>
              <w:t>Every 4 to 6 hours</w:t>
            </w:r>
          </w:p>
        </w:tc>
      </w:tr>
      <w:tr w14:paraId="56863E1F">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4A2E8DA9">
            <w:r>
              <w:rPr>
                <w:rFonts w:ascii="Poppins" w:hAnsi="Poppins" w:eastAsia="Poppins" w:cs="Poppins"/>
                <w:b/>
                <w:bCs/>
                <w:color w:val="E13C6E"/>
                <w:sz w:val="20"/>
                <w:szCs w:val="20"/>
              </w:rPr>
              <w:t>How to clean</w:t>
            </w:r>
          </w:p>
        </w:tc>
        <w:tc>
          <w:tcPr>
            <w:tcW w:w="3000" w:type="pct"/>
            <w:shd w:val="clear" w:color="auto" w:fill="FBEFF3"/>
            <w:tcMar>
              <w:top w:w="100" w:type="dxa"/>
              <w:left w:w="140" w:type="dxa"/>
              <w:bottom w:w="100" w:type="dxa"/>
              <w:right w:w="140" w:type="dxa"/>
            </w:tcMar>
          </w:tcPr>
          <w:p w14:paraId="34753205">
            <w:r>
              <w:rPr>
                <w:rFonts w:ascii="Calibri" w:hAnsi="Calibri" w:eastAsia="Calibri" w:cs="Calibri"/>
                <w:color w:val="2B2B2B"/>
                <w:sz w:val="20"/>
                <w:szCs w:val="20"/>
              </w:rPr>
              <w:t>Warm water, outside area only, front to back</w:t>
            </w:r>
          </w:p>
        </w:tc>
      </w:tr>
      <w:tr w14:paraId="7514895C">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5F29635D">
            <w:r>
              <w:rPr>
                <w:rFonts w:ascii="Poppins" w:hAnsi="Poppins" w:eastAsia="Poppins" w:cs="Poppins"/>
                <w:b/>
                <w:bCs/>
                <w:color w:val="E13C6E"/>
                <w:sz w:val="20"/>
                <w:szCs w:val="20"/>
              </w:rPr>
              <w:t>For cramps and mood</w:t>
            </w:r>
          </w:p>
        </w:tc>
        <w:tc>
          <w:tcPr>
            <w:tcW w:w="3000" w:type="pct"/>
            <w:tcMar>
              <w:top w:w="100" w:type="dxa"/>
              <w:left w:w="140" w:type="dxa"/>
              <w:bottom w:w="100" w:type="dxa"/>
              <w:right w:w="140" w:type="dxa"/>
            </w:tcMar>
          </w:tcPr>
          <w:p w14:paraId="6431D5AB">
            <w:r>
              <w:rPr>
                <w:rFonts w:ascii="Calibri" w:hAnsi="Calibri" w:eastAsia="Calibri" w:cs="Calibri"/>
                <w:color w:val="2B2B2B"/>
                <w:sz w:val="20"/>
                <w:szCs w:val="20"/>
              </w:rPr>
              <w:t>Heat patch, herbal tea, dark chocolate, rest, gentle movement</w:t>
            </w:r>
          </w:p>
        </w:tc>
      </w:tr>
      <w:tr w14:paraId="16EAEBFA">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282D90A3">
            <w:r>
              <w:rPr>
                <w:rFonts w:ascii="Poppins" w:hAnsi="Poppins" w:eastAsia="Poppins" w:cs="Poppins"/>
                <w:b/>
                <w:bCs/>
                <w:color w:val="E13C6E"/>
                <w:sz w:val="20"/>
                <w:szCs w:val="20"/>
              </w:rPr>
              <w:t>Naming a feeling</w:t>
            </w:r>
          </w:p>
        </w:tc>
        <w:tc>
          <w:tcPr>
            <w:tcW w:w="3000" w:type="pct"/>
            <w:shd w:val="clear" w:color="auto" w:fill="FBEFF3"/>
            <w:tcMar>
              <w:top w:w="100" w:type="dxa"/>
              <w:left w:w="140" w:type="dxa"/>
              <w:bottom w:w="100" w:type="dxa"/>
              <w:right w:w="140" w:type="dxa"/>
            </w:tcMar>
          </w:tcPr>
          <w:p w14:paraId="1B641ED7">
            <w:r>
              <w:rPr>
                <w:rFonts w:ascii="Calibri" w:hAnsi="Calibri" w:eastAsia="Calibri" w:cs="Calibri"/>
                <w:color w:val="2B2B2B"/>
                <w:sz w:val="20"/>
                <w:szCs w:val="20"/>
              </w:rPr>
              <w:t>Notice it, name it on the Emotion Wheel, care for it</w:t>
            </w:r>
          </w:p>
        </w:tc>
      </w:tr>
      <w:tr w14:paraId="347F0F4A">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056D8F17">
            <w:r>
              <w:rPr>
                <w:rFonts w:ascii="Poppins" w:hAnsi="Poppins" w:eastAsia="Poppins" w:cs="Poppins"/>
                <w:b/>
                <w:bCs/>
                <w:color w:val="E13C6E"/>
                <w:sz w:val="20"/>
                <w:szCs w:val="20"/>
              </w:rPr>
              <w:t>Telling someone</w:t>
            </w:r>
          </w:p>
        </w:tc>
        <w:tc>
          <w:tcPr>
            <w:tcW w:w="3000" w:type="pct"/>
            <w:tcMar>
              <w:top w:w="100" w:type="dxa"/>
              <w:left w:w="140" w:type="dxa"/>
              <w:bottom w:w="100" w:type="dxa"/>
              <w:right w:w="140" w:type="dxa"/>
            </w:tcMar>
          </w:tcPr>
          <w:p w14:paraId="247FA9EE">
            <w:r>
              <w:rPr>
                <w:rFonts w:ascii="Calibri" w:hAnsi="Calibri" w:eastAsia="Calibri" w:cs="Calibri"/>
                <w:color w:val="2B2B2B"/>
                <w:sz w:val="20"/>
                <w:szCs w:val="20"/>
              </w:rPr>
              <w:t>Use one of the opener scripts in Section 10</w:t>
            </w:r>
          </w:p>
        </w:tc>
      </w:tr>
      <w:tr w14:paraId="002C52AB">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shd w:val="clear" w:color="auto" w:fill="FBEFF3"/>
            <w:tcMar>
              <w:top w:w="100" w:type="dxa"/>
              <w:left w:w="140" w:type="dxa"/>
              <w:bottom w:w="100" w:type="dxa"/>
              <w:right w:w="140" w:type="dxa"/>
            </w:tcMar>
          </w:tcPr>
          <w:p w14:paraId="591E9C27">
            <w:r>
              <w:rPr>
                <w:rFonts w:ascii="Poppins" w:hAnsi="Poppins" w:eastAsia="Poppins" w:cs="Poppins"/>
                <w:b/>
                <w:bCs/>
                <w:color w:val="E13C6E"/>
                <w:sz w:val="20"/>
                <w:szCs w:val="20"/>
              </w:rPr>
              <w:t>Can I swim or play sports?</w:t>
            </w:r>
          </w:p>
        </w:tc>
        <w:tc>
          <w:tcPr>
            <w:tcW w:w="3000" w:type="pct"/>
            <w:shd w:val="clear" w:color="auto" w:fill="FBEFF3"/>
            <w:tcMar>
              <w:top w:w="100" w:type="dxa"/>
              <w:left w:w="140" w:type="dxa"/>
              <w:bottom w:w="100" w:type="dxa"/>
              <w:right w:w="140" w:type="dxa"/>
            </w:tcMar>
          </w:tcPr>
          <w:p w14:paraId="2EB8EF58">
            <w:r>
              <w:rPr>
                <w:rFonts w:ascii="Calibri" w:hAnsi="Calibri" w:eastAsia="Calibri" w:cs="Calibri"/>
                <w:color w:val="2B2B2B"/>
                <w:sz w:val="20"/>
                <w:szCs w:val="20"/>
              </w:rPr>
              <w:t>Yes, any time</w:t>
            </w:r>
          </w:p>
        </w:tc>
      </w:tr>
      <w:tr w14:paraId="0BCEDB7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10" w:type="dxa"/>
            <w:bottom w:w="0" w:type="dxa"/>
            <w:right w:w="10" w:type="dxa"/>
          </w:tblCellMar>
        </w:tblPrEx>
        <w:tc>
          <w:tcPr>
            <w:tcW w:w="2000" w:type="pct"/>
            <w:tcMar>
              <w:top w:w="100" w:type="dxa"/>
              <w:left w:w="140" w:type="dxa"/>
              <w:bottom w:w="100" w:type="dxa"/>
              <w:right w:w="140" w:type="dxa"/>
            </w:tcMar>
          </w:tcPr>
          <w:p w14:paraId="75F1620E">
            <w:r>
              <w:rPr>
                <w:rFonts w:ascii="Poppins" w:hAnsi="Poppins" w:eastAsia="Poppins" w:cs="Poppins"/>
                <w:b/>
                <w:bCs/>
                <w:color w:val="E13C6E"/>
                <w:sz w:val="20"/>
                <w:szCs w:val="20"/>
              </w:rPr>
              <w:t>Who can I talk to?</w:t>
            </w:r>
          </w:p>
        </w:tc>
        <w:tc>
          <w:tcPr>
            <w:tcW w:w="3000" w:type="pct"/>
            <w:tcMar>
              <w:top w:w="100" w:type="dxa"/>
              <w:left w:w="140" w:type="dxa"/>
              <w:bottom w:w="100" w:type="dxa"/>
              <w:right w:w="140" w:type="dxa"/>
            </w:tcMar>
          </w:tcPr>
          <w:p w14:paraId="2D86889A">
            <w:r>
              <w:rPr>
                <w:rFonts w:ascii="Calibri" w:hAnsi="Calibri" w:eastAsia="Calibri" w:cs="Calibri"/>
                <w:color w:val="2B2B2B"/>
                <w:sz w:val="20"/>
                <w:szCs w:val="20"/>
              </w:rPr>
              <w:t>A parent, caregiver, older sister, school nurse, or doctor</w:t>
            </w:r>
          </w:p>
        </w:tc>
      </w:tr>
    </w:tbl>
    <w:p w14:paraId="1319A9C9">
      <w:pPr>
        <w:spacing w:after="280"/>
      </w:pPr>
    </w:p>
    <w:p w14:paraId="4C38A6A1">
      <w:pPr>
        <w:spacing w:after="280"/>
      </w:pPr>
    </w:p>
    <w:p w14:paraId="331F1921">
      <w:pPr>
        <w:spacing w:after="60"/>
        <w:jc w:val="center"/>
        <w:rPr>
          <w:rFonts w:ascii="Poppins" w:hAnsi="Poppins" w:eastAsia="Poppins" w:cs="Poppins"/>
          <w:b/>
          <w:bCs/>
          <w:i/>
          <w:iCs/>
          <w:color w:val="E13C6E"/>
          <w:sz w:val="28"/>
          <w:szCs w:val="28"/>
        </w:rPr>
      </w:pPr>
      <w:r>
        <w:rPr>
          <w:rFonts w:ascii="Poppins" w:hAnsi="Poppins" w:eastAsia="Poppins" w:cs="Poppins"/>
          <w:b/>
          <w:bCs/>
          <w:i/>
          <w:iCs/>
          <w:color w:val="E13C6E"/>
          <w:sz w:val="28"/>
          <w:szCs w:val="28"/>
        </w:rPr>
        <w:t>You are growing up, and you are doing great.</w:t>
      </w:r>
    </w:p>
    <w:p w14:paraId="4E4F397C">
      <w:pPr>
        <w:spacing w:after="60"/>
        <w:jc w:val="center"/>
        <w:rPr>
          <w:rFonts w:ascii="Poppins" w:hAnsi="Poppins" w:eastAsia="Poppins" w:cs="Poppins"/>
          <w:b/>
          <w:bCs/>
          <w:i/>
          <w:iCs/>
          <w:color w:val="E13C6E"/>
          <w:sz w:val="28"/>
          <w:szCs w:val="28"/>
        </w:rPr>
      </w:pPr>
    </w:p>
    <w:p w14:paraId="72E45B69">
      <w:pPr>
        <w:spacing w:after="60"/>
        <w:jc w:val="center"/>
        <w:rPr>
          <w:rFonts w:ascii="Poppins" w:hAnsi="Poppins" w:eastAsia="Poppins" w:cs="Poppins"/>
          <w:b/>
          <w:bCs/>
          <w:i/>
          <w:iCs/>
          <w:color w:val="E13C6E"/>
          <w:sz w:val="28"/>
          <w:szCs w:val="28"/>
        </w:rPr>
      </w:pPr>
    </w:p>
    <w:p w14:paraId="78967778">
      <w:pPr>
        <w:spacing w:after="200"/>
        <w:jc w:val="center"/>
        <w:rPr>
          <w:rFonts w:ascii="Calibri" w:hAnsi="Calibri" w:eastAsia="Calibri" w:cs="Calibri"/>
          <w:b/>
          <w:bCs/>
          <w:i/>
          <w:iCs/>
          <w:color w:val="666666"/>
          <w:sz w:val="28"/>
          <w:szCs w:val="28"/>
        </w:rPr>
      </w:pPr>
      <w:r>
        <w:rPr>
          <w:rFonts w:ascii="Calibri" w:hAnsi="Calibri" w:eastAsia="Calibri" w:cs="Calibri"/>
          <w:b/>
          <w:bCs/>
          <w:i/>
          <w:iCs/>
          <w:color w:val="666666"/>
          <w:sz w:val="28"/>
          <w:szCs w:val="28"/>
        </w:rPr>
        <w:t>As your rhythm continues month after month, HerRhythm's Rising Moon Experience will be there to walk beside you.</w:t>
      </w:r>
    </w:p>
    <w:p w14:paraId="2AA3D64E">
      <w:pPr>
        <w:spacing w:after="200"/>
        <w:jc w:val="center"/>
        <w:rPr>
          <w:rFonts w:ascii="Calibri" w:hAnsi="Calibri" w:eastAsia="Calibri" w:cs="Calibri"/>
          <w:b/>
          <w:bCs/>
          <w:i/>
          <w:iCs/>
          <w:color w:val="666666"/>
          <w:sz w:val="28"/>
          <w:szCs w:val="28"/>
        </w:rPr>
      </w:pPr>
    </w:p>
    <w:p w14:paraId="52F3E627">
      <w:pPr>
        <w:spacing w:after="200"/>
        <w:jc w:val="center"/>
        <w:rPr>
          <w:rFonts w:ascii="Calibri" w:hAnsi="Calibri" w:eastAsia="Calibri" w:cs="Calibri"/>
          <w:b/>
          <w:bCs/>
          <w:i/>
          <w:iCs/>
          <w:color w:val="666666"/>
          <w:sz w:val="28"/>
          <w:szCs w:val="28"/>
        </w:rPr>
      </w:pPr>
    </w:p>
    <w:p w14:paraId="47DBD499">
      <w:pPr>
        <w:jc w:val="center"/>
        <w:rPr>
          <w:sz w:val="28"/>
          <w:szCs w:val="32"/>
        </w:rPr>
      </w:pPr>
      <w:r>
        <w:rPr>
          <w:rFonts w:ascii="Poppins" w:hAnsi="Poppins" w:eastAsia="Poppins" w:cs="Poppins"/>
          <w:b/>
          <w:bCs/>
          <w:color w:val="E13C6E"/>
          <w:sz w:val="32"/>
          <w:szCs w:val="32"/>
        </w:rPr>
        <w:t>Know Your Rhythm. Flow With It. Live Empowered.</w:t>
      </w:r>
    </w:p>
    <w:sectPr>
      <w:headerReference r:id="rId3" w:type="default"/>
      <w:footerReference r:id="rId4" w:type="default"/>
      <w:pgSz w:w="11906" w:h="16838"/>
      <w:pgMar w:top="907" w:right="994" w:bottom="907" w:left="994"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A4870">
    <w:pPr>
      <w:spacing w:before="120"/>
      <w:jc w:val="center"/>
    </w:pPr>
    <w:r>
      <w:drawing>
        <wp:inline distT="0" distB="0" distL="0" distR="0">
          <wp:extent cx="857250" cy="323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
                  <a:srcRect/>
                  <a:stretch>
                    <a:fillRect/>
                  </a:stretch>
                </pic:blipFill>
                <pic:spPr>
                  <a:xfrm>
                    <a:off x="0" y="0"/>
                    <a:ext cx="857250" cy="323850"/>
                  </a:xfrm>
                  <a:prstGeom prst="rect">
                    <a:avLst/>
                  </a:prstGeom>
                </pic:spPr>
              </pic:pic>
            </a:graphicData>
          </a:graphic>
        </wp:inline>
      </w:drawing>
    </w:r>
  </w:p>
  <w:p w14:paraId="0F753994">
    <w:pPr>
      <w:jc w:val="center"/>
    </w:pPr>
    <w:r>
      <w:rPr>
        <w:rFonts w:ascii="Calibri" w:hAnsi="Calibri" w:eastAsia="Calibri" w:cs="Calibri"/>
        <w:i/>
        <w:iCs/>
        <w:color w:val="E13C6E"/>
        <w:sz w:val="16"/>
        <w:szCs w:val="16"/>
      </w:rPr>
      <w:t>Know Your Rhythm. Flow With It. Live Empowered.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3CF9C">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A2696">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07EA2696">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235C2FBB"/>
    <w:rsid w:val="29164110"/>
    <w:rsid w:val="3F99073F"/>
    <w:rsid w:val="432E475C"/>
    <w:rsid w:val="5A847D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245</Words>
  <Characters>1147</Characters>
  <TotalTime>4</TotalTime>
  <ScaleCrop>false</ScaleCrop>
  <LinksUpToDate>false</LinksUpToDate>
  <CharactersWithSpaces>1382</CharactersWithSpaces>
  <Application>WPS Office_12.2.0.20796_F1E327BC-269C-435d-A152-05C5408002CA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2026-08-04T18:28:00Z</dcterms:created>
  <dc:creator>Un-named</dc:creator>
  <cp:lastModifiedBy>m33k will</cp:lastModifiedBy>
  <dcterms:modified xsi:type="dcterms:W3CDTF">2026-08-08T09:45:39Z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eyJoZGlkIjoiNDZhNzFlMWVlZmY2ODk2MDIxYzBmYTkzOTkzMTk3ZDMiLCJ1c2VySWQiOiIxNDk4MDg0ODM3Njc3MiJ9</vt:lpwstr>
  </property>
  <property fmtid="{D5CDD505-2E9C-101B-9397-08002B2CF9AE}" pid="3" name="KSOProductBuildVer">
    <vt:lpwstr>2057-12.2.0.20796</vt:lpwstr>
  </property>
  <property fmtid="{D5CDD505-2E9C-101B-9397-08002B2CF9AE}" pid="4" name="ICV">
    <vt:lpwstr>23C3F3B6564C47DEBAD1B0D2F1955894_12</vt:lpwstr>
  </property>
</Properties>
</file>