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9F09E2">
      <w:pPr>
        <w:spacing w:before="400"/>
      </w:pPr>
    </w:p>
    <w:p w14:paraId="096B4D4D">
      <w:pPr>
        <w:spacing w:before="400"/>
        <w:rPr>
          <w:rFonts w:hint="default"/>
          <w:lang w:val="en-US"/>
        </w:rPr>
      </w:pPr>
      <w:r>
        <w:rPr>
          <w:rFonts w:hint="default"/>
          <w:lang w:val="en-US"/>
        </w:rPr>
        <w:drawing>
          <wp:inline distT="0" distB="0" distL="114300" distR="114300">
            <wp:extent cx="6366510" cy="2316480"/>
            <wp:effectExtent l="0" t="0" r="15240" b="7620"/>
            <wp:docPr id="16" name="Picture 16" descr="HerRhythm Ca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HerRhythm Care Logo"/>
                    <pic:cNvPicPr>
                      <a:picLocks noChangeAspect="1"/>
                    </pic:cNvPicPr>
                  </pic:nvPicPr>
                  <pic:blipFill>
                    <a:blip r:embed="rId6"/>
                    <a:stretch>
                      <a:fillRect/>
                    </a:stretch>
                  </pic:blipFill>
                  <pic:spPr>
                    <a:xfrm>
                      <a:off x="0" y="0"/>
                      <a:ext cx="6366510" cy="2316480"/>
                    </a:xfrm>
                    <a:prstGeom prst="rect">
                      <a:avLst/>
                    </a:prstGeom>
                  </pic:spPr>
                </pic:pic>
              </a:graphicData>
            </a:graphic>
          </wp:inline>
        </w:drawing>
      </w:r>
    </w:p>
    <w:p w14:paraId="08C672F1">
      <w:pPr>
        <w:spacing w:before="400"/>
      </w:pPr>
    </w:p>
    <w:p w14:paraId="78761DED">
      <w:pPr>
        <w:spacing w:after="300"/>
        <w:jc w:val="center"/>
      </w:pPr>
      <w:r>
        <w:drawing>
          <wp:inline distT="0" distB="0" distL="0" distR="0">
            <wp:extent cx="5334000" cy="27216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5334000" cy="2721610"/>
                    </a:xfrm>
                    <a:prstGeom prst="rect">
                      <a:avLst/>
                    </a:prstGeom>
                  </pic:spPr>
                </pic:pic>
              </a:graphicData>
            </a:graphic>
          </wp:inline>
        </w:drawing>
      </w:r>
    </w:p>
    <w:p w14:paraId="51E874FC">
      <w:pPr>
        <w:spacing w:after="60"/>
        <w:jc w:val="center"/>
      </w:pPr>
      <w:r>
        <w:rPr>
          <w:i/>
          <w:iCs/>
          <w:color w:val="C46C52"/>
          <w:sz w:val="20"/>
          <w:szCs w:val="20"/>
        </w:rPr>
        <w:t>HerRhythm Care presents</w:t>
      </w:r>
    </w:p>
    <w:p w14:paraId="431CFE2C">
      <w:pPr>
        <w:spacing w:after="80"/>
        <w:jc w:val="center"/>
      </w:pPr>
      <w:r>
        <w:rPr>
          <w:rFonts w:ascii="Georgia" w:hAnsi="Georgia" w:eastAsia="Georgia" w:cs="Georgia"/>
          <w:b/>
          <w:bCs/>
          <w:color w:val="6C4776"/>
          <w:sz w:val="64"/>
          <w:szCs w:val="64"/>
        </w:rPr>
        <w:t>Walking Beside Her</w:t>
      </w:r>
    </w:p>
    <w:p w14:paraId="4CFF62A6">
      <w:pPr>
        <w:spacing w:after="40"/>
        <w:jc w:val="center"/>
      </w:pPr>
      <w:r>
        <w:rPr>
          <w:rFonts w:ascii="Georgia" w:hAnsi="Georgia" w:eastAsia="Georgia" w:cs="Georgia"/>
          <w:b/>
          <w:bCs/>
          <w:color w:val="C46C52"/>
          <w:sz w:val="28"/>
          <w:szCs w:val="28"/>
        </w:rPr>
        <w:t>A Mother's Guide to Her Daughter's First Period</w:t>
      </w:r>
    </w:p>
    <w:p w14:paraId="0DC54F26">
      <w:pPr>
        <w:spacing w:after="400"/>
        <w:jc w:val="center"/>
      </w:pPr>
      <w:r>
        <w:rPr>
          <w:i/>
          <w:iCs/>
          <w:color w:val="3A3036"/>
          <w:sz w:val="22"/>
          <w:szCs w:val="22"/>
        </w:rPr>
        <w:t>Supporting her first period with confidence, compassion, and connection.</w:t>
      </w:r>
    </w:p>
    <w:p w14:paraId="12498EA6">
      <w:pPr>
        <w:jc w:val="center"/>
        <w:rPr>
          <w:b/>
          <w:bCs/>
          <w:sz w:val="40"/>
          <w:szCs w:val="40"/>
        </w:rPr>
      </w:pPr>
      <w:r>
        <w:rPr>
          <w:b/>
          <w:bCs/>
          <w:i/>
          <w:iCs/>
          <w:color w:val="3A3036"/>
          <w:sz w:val="40"/>
          <w:szCs w:val="40"/>
        </w:rPr>
        <w:t>“She may not remember every word you say, but she'll always remember how you made her feel.”</w:t>
      </w:r>
    </w:p>
    <w:p w14:paraId="581BB1D6">
      <w:r>
        <w:br w:type="page"/>
      </w:r>
    </w:p>
    <w:p w14:paraId="4141A7C5">
      <w:pPr>
        <w:spacing w:before="600" w:after="120"/>
        <w:jc w:val="center"/>
        <w:rPr>
          <w:rFonts w:ascii="Georgia" w:hAnsi="Georgia" w:eastAsia="Georgia" w:cs="Georgia"/>
          <w:b/>
          <w:bCs/>
          <w:color w:val="D3A55A"/>
          <w:sz w:val="60"/>
          <w:szCs w:val="60"/>
        </w:rPr>
      </w:pPr>
    </w:p>
    <w:p w14:paraId="69AA093C">
      <w:pPr>
        <w:spacing w:before="600" w:after="120"/>
        <w:jc w:val="center"/>
        <w:rPr>
          <w:rFonts w:ascii="Georgia" w:hAnsi="Georgia" w:eastAsia="Georgia" w:cs="Georgia"/>
          <w:b/>
          <w:bCs/>
          <w:color w:val="D3A55A"/>
          <w:sz w:val="60"/>
          <w:szCs w:val="60"/>
        </w:rPr>
      </w:pPr>
    </w:p>
    <w:p w14:paraId="4278FAFB">
      <w:pPr>
        <w:spacing w:before="600" w:after="120"/>
        <w:jc w:val="center"/>
        <w:rPr>
          <w:rFonts w:ascii="Georgia" w:hAnsi="Georgia" w:eastAsia="Georgia" w:cs="Georgia"/>
          <w:b/>
          <w:bCs/>
          <w:color w:val="D3A55A"/>
          <w:sz w:val="60"/>
          <w:szCs w:val="60"/>
        </w:rPr>
      </w:pPr>
      <w:r>
        <w:rPr>
          <w:rFonts w:ascii="Georgia" w:hAnsi="Georgia" w:eastAsia="Georgia" w:cs="Georgia"/>
          <w:b/>
          <w:bCs/>
          <w:color w:val="D3A55A"/>
          <w:sz w:val="60"/>
          <w:szCs w:val="60"/>
        </w:rPr>
        <w:t>“</w:t>
      </w:r>
    </w:p>
    <w:p w14:paraId="390FF94F">
      <w:pPr>
        <w:spacing w:after="200"/>
        <w:jc w:val="center"/>
        <w:rPr>
          <w:b/>
          <w:bCs/>
        </w:rPr>
      </w:pPr>
      <w:r>
        <w:rPr>
          <w:rFonts w:ascii="Georgia" w:hAnsi="Georgia" w:eastAsia="Georgia" w:cs="Georgia"/>
          <w:b/>
          <w:bCs/>
          <w:i/>
          <w:iCs/>
          <w:color w:val="6C4776"/>
          <w:sz w:val="30"/>
          <w:szCs w:val="30"/>
        </w:rPr>
        <w:t>This isn't a pamphlet. It's a note from one woman to another.</w:t>
      </w:r>
    </w:p>
    <w:p w14:paraId="1B8FAB5C">
      <w:pPr>
        <w:spacing w:before="200"/>
      </w:pPr>
    </w:p>
    <w:p w14:paraId="10FAF8EF">
      <w:pPr>
        <w:spacing w:after="180" w:line="320" w:lineRule="auto"/>
      </w:pPr>
      <w:r>
        <w:rPr>
          <w:color w:val="3A3036"/>
          <w:sz w:val="24"/>
          <w:szCs w:val="24"/>
        </w:rPr>
        <w:t>We are the women behind HerRhythm Care, and most of us remember our own first period more clearly than we'd like to admit. The shaking hands. The whispered question to a friend instead of a mother. The relief, or the silence, that followed when we finally told someone.</w:t>
      </w:r>
    </w:p>
    <w:p w14:paraId="1F350E97">
      <w:pPr>
        <w:spacing w:after="180" w:line="320" w:lineRule="auto"/>
      </w:pPr>
      <w:r>
        <w:rPr>
          <w:color w:val="3A3036"/>
          <w:sz w:val="24"/>
          <w:szCs w:val="24"/>
        </w:rPr>
        <w:t xml:space="preserve">This guide is not about the company. It is about </w:t>
      </w:r>
      <w:r>
        <w:rPr>
          <w:b/>
          <w:bCs/>
          <w:color w:val="3A3036"/>
          <w:sz w:val="24"/>
          <w:szCs w:val="24"/>
        </w:rPr>
        <w:t>motherhood.</w:t>
      </w:r>
    </w:p>
    <w:p w14:paraId="2E1A6B94">
      <w:pPr>
        <w:spacing w:after="180" w:line="320" w:lineRule="auto"/>
      </w:pPr>
      <w:r>
        <w:rPr>
          <w:color w:val="3A3036"/>
          <w:sz w:val="24"/>
          <w:szCs w:val="24"/>
        </w:rPr>
        <w:t xml:space="preserve">It's about remembering what your own first period </w:t>
      </w:r>
      <w:r>
        <w:rPr>
          <w:b/>
          <w:bCs/>
          <w:color w:val="3A3036"/>
          <w:sz w:val="24"/>
          <w:szCs w:val="24"/>
        </w:rPr>
        <w:t>felt like</w:t>
      </w:r>
      <w:r>
        <w:rPr>
          <w:color w:val="3A3036"/>
          <w:sz w:val="24"/>
          <w:szCs w:val="24"/>
        </w:rPr>
        <w:t>, whatever that feeling was. It's about wishing, as so many of us have, that someone had been sitting beside you when it happened.</w:t>
      </w:r>
    </w:p>
    <w:p w14:paraId="07A0CD8C">
      <w:pPr>
        <w:spacing w:after="180" w:line="320" w:lineRule="auto"/>
      </w:pPr>
      <w:r>
        <w:rPr>
          <w:color w:val="3A3036"/>
          <w:sz w:val="24"/>
          <w:szCs w:val="24"/>
        </w:rPr>
        <w:t>You are that someone for her now.</w:t>
      </w:r>
    </w:p>
    <w:p w14:paraId="711E66BF">
      <w:pPr>
        <w:spacing w:before="200"/>
        <w:jc w:val="center"/>
      </w:pPr>
      <w:r>
        <w:rPr>
          <w:i/>
          <w:iCs/>
          <w:color w:val="3A3036"/>
          <w:sz w:val="22"/>
          <w:szCs w:val="22"/>
        </w:rPr>
        <w:t>With warmth,</w:t>
      </w:r>
    </w:p>
    <w:p w14:paraId="2426CBB0">
      <w:pPr>
        <w:jc w:val="center"/>
      </w:pPr>
      <w:r>
        <w:rPr>
          <w:rFonts w:hint="default"/>
          <w:b/>
          <w:bCs/>
          <w:color w:val="6C4776"/>
          <w:sz w:val="22"/>
          <w:szCs w:val="22"/>
          <w:lang w:val="en-US"/>
        </w:rPr>
        <w:t>From the team at</w:t>
      </w:r>
      <w:r>
        <w:rPr>
          <w:b/>
          <w:bCs/>
          <w:color w:val="6C4776"/>
          <w:sz w:val="22"/>
          <w:szCs w:val="22"/>
        </w:rPr>
        <w:t xml:space="preserve"> HerRhythm Care</w:t>
      </w:r>
    </w:p>
    <w:p w14:paraId="29A6031A">
      <w:pPr>
        <w:rPr>
          <w:rFonts w:ascii="Georgia" w:hAnsi="Georgia" w:eastAsia="Georgia" w:cs="Georgia"/>
          <w:b/>
          <w:bCs/>
          <w:color w:val="6C4776"/>
          <w:sz w:val="32"/>
          <w:szCs w:val="32"/>
        </w:rPr>
      </w:pPr>
      <w:r>
        <w:br w:type="page"/>
      </w:r>
      <w:r>
        <w:rPr>
          <w:rFonts w:ascii="Georgia" w:hAnsi="Georgia" w:eastAsia="Georgia" w:cs="Georgia"/>
          <w:b/>
          <w:bCs/>
          <w:color w:val="6C4776"/>
          <w:sz w:val="32"/>
          <w:szCs w:val="32"/>
        </w:rPr>
        <w:t>Before You Begin</w:t>
      </w:r>
    </w:p>
    <w:p w14:paraId="2BE4B17F">
      <w:pPr>
        <w:rPr>
          <w:rFonts w:ascii="Georgia" w:hAnsi="Georgia" w:eastAsia="Georgia" w:cs="Georgia"/>
          <w:b/>
          <w:bCs/>
          <w:color w:val="6C4776"/>
          <w:sz w:val="32"/>
          <w:szCs w:val="32"/>
        </w:rPr>
      </w:pPr>
    </w:p>
    <w:p w14:paraId="55DDBEEE">
      <w:pPr>
        <w:spacing w:after="180" w:line="320" w:lineRule="auto"/>
        <w:rPr>
          <w:b/>
          <w:bCs/>
        </w:rPr>
      </w:pPr>
      <w:r>
        <w:rPr>
          <w:b/>
          <w:bCs/>
          <w:color w:val="3A3036"/>
          <w:sz w:val="24"/>
          <w:szCs w:val="24"/>
        </w:rPr>
        <w:t>You already know what a period is</w:t>
      </w:r>
      <w:r>
        <w:rPr>
          <w:color w:val="3A3036"/>
          <w:sz w:val="24"/>
          <w:szCs w:val="24"/>
        </w:rPr>
        <w:t>. You've had one, likely for twenty, thirty, forty years by now. So let's be honest about something:</w:t>
      </w:r>
      <w:r>
        <w:rPr>
          <w:b/>
          <w:bCs/>
          <w:color w:val="3A3036"/>
          <w:sz w:val="24"/>
          <w:szCs w:val="24"/>
        </w:rPr>
        <w:t xml:space="preserve"> this guide is not here to teach you about menstruation.</w:t>
      </w:r>
    </w:p>
    <w:p w14:paraId="7F20D7F6">
      <w:pPr>
        <w:spacing w:after="180" w:line="320" w:lineRule="auto"/>
      </w:pPr>
      <w:r>
        <w:rPr>
          <w:color w:val="3A3036"/>
          <w:sz w:val="24"/>
          <w:szCs w:val="24"/>
        </w:rPr>
        <w:t>It's here for a different, harder question. Not "what is a period," but "how do I make sure my daughter's first one feels different from mine?"</w:t>
      </w:r>
    </w:p>
    <w:p w14:paraId="29F8C8E2">
      <w:pPr>
        <w:spacing w:after="180" w:line="320" w:lineRule="auto"/>
      </w:pPr>
      <w:r>
        <w:rPr>
          <w:color w:val="3A3036"/>
          <w:sz w:val="24"/>
          <w:szCs w:val="24"/>
        </w:rPr>
        <w:t>Maybe your own first period was met with silence, or a slap of understanding no one explained, or a whispered rule about what girls don't do this week. Many of us grew up in homes and communities where periods were something to manage quietly, not something to talk about openly. That's not a failure of the mothers who came before us. It's simply what they were given to work with.</w:t>
      </w:r>
    </w:p>
    <w:p w14:paraId="62D244C2">
      <w:pPr>
        <w:spacing w:after="180" w:line="320" w:lineRule="auto"/>
      </w:pPr>
      <w:r>
        <w:rPr>
          <w:color w:val="3A3036"/>
          <w:sz w:val="24"/>
          <w:szCs w:val="24"/>
        </w:rPr>
        <w:t>You get to give her something different. Not because you know more biology than your mother did, but because you're willing to say the words out loud, in daylight, without shame in your voice.</w:t>
      </w:r>
    </w:p>
    <w:p w14:paraId="751BCB3D">
      <w:pPr>
        <w:spacing w:after="200"/>
        <w:jc w:val="center"/>
      </w:pPr>
      <w:r>
        <w:drawing>
          <wp:inline distT="0" distB="0" distL="0" distR="0">
            <wp:extent cx="4572000" cy="342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a:stretch>
                      <a:fillRect/>
                    </a:stretch>
                  </pic:blipFill>
                  <pic:spPr>
                    <a:xfrm>
                      <a:off x="0" y="0"/>
                      <a:ext cx="4572000" cy="342900"/>
                    </a:xfrm>
                    <a:prstGeom prst="rect">
                      <a:avLst/>
                    </a:prstGeom>
                  </pic:spPr>
                </pic:pic>
              </a:graphicData>
            </a:graphic>
          </wp:inline>
        </w:drawing>
      </w:r>
    </w:p>
    <w:p w14:paraId="08BA6211">
      <w:pPr>
        <w:spacing w:after="180" w:line="320" w:lineRule="auto"/>
      </w:pPr>
      <w:r>
        <w:rPr>
          <w:color w:val="3A3036"/>
          <w:sz w:val="24"/>
          <w:szCs w:val="24"/>
        </w:rPr>
        <w:t>A little about how this guide works:</w:t>
      </w:r>
    </w:p>
    <w:p w14:paraId="373899B8">
      <w:pPr>
        <w:pStyle w:val="16"/>
        <w:numPr>
          <w:ilvl w:val="0"/>
          <w:numId w:val="1"/>
        </w:numPr>
        <w:spacing w:after="100"/>
      </w:pPr>
      <w:r>
        <w:rPr>
          <w:color w:val="3A3036"/>
          <w:sz w:val="24"/>
          <w:szCs w:val="24"/>
        </w:rPr>
        <w:t>Read it before her first period arrives, if you can. Even ten minutes helps.</w:t>
      </w:r>
    </w:p>
    <w:p w14:paraId="57B12F54">
      <w:pPr>
        <w:pStyle w:val="16"/>
        <w:numPr>
          <w:ilvl w:val="0"/>
          <w:numId w:val="1"/>
        </w:numPr>
        <w:spacing w:after="100"/>
        <w:rPr>
          <w:b/>
          <w:bCs/>
        </w:rPr>
      </w:pPr>
      <w:r>
        <w:rPr>
          <w:color w:val="3A3036"/>
          <w:sz w:val="24"/>
          <w:szCs w:val="24"/>
        </w:rPr>
        <w:t xml:space="preserve">You don't need to cover everything in one sitting. </w:t>
      </w:r>
      <w:r>
        <w:rPr>
          <w:b/>
          <w:bCs/>
          <w:color w:val="3A3036"/>
          <w:sz w:val="24"/>
          <w:szCs w:val="24"/>
        </w:rPr>
        <w:t>This is a relationship, not a checklist.</w:t>
      </w:r>
    </w:p>
    <w:p w14:paraId="298DC00E">
      <w:pPr>
        <w:pStyle w:val="16"/>
        <w:numPr>
          <w:ilvl w:val="0"/>
          <w:numId w:val="1"/>
        </w:numPr>
        <w:spacing w:after="100"/>
      </w:pPr>
      <w:r>
        <w:rPr>
          <w:color w:val="3A3036"/>
          <w:sz w:val="24"/>
          <w:szCs w:val="24"/>
        </w:rPr>
        <w:t>Each section ends with a “</w:t>
      </w:r>
      <w:r>
        <w:rPr>
          <w:b/>
          <w:bCs/>
          <w:color w:val="3A3036"/>
          <w:sz w:val="24"/>
          <w:szCs w:val="24"/>
        </w:rPr>
        <w:t>Mother's Moment</w:t>
      </w:r>
      <w:r>
        <w:rPr>
          <w:color w:val="3A3036"/>
          <w:sz w:val="24"/>
          <w:szCs w:val="24"/>
        </w:rPr>
        <w:t>,” a small, low-pressure way to connect with her, on your own timeline.</w:t>
      </w:r>
    </w:p>
    <w:p w14:paraId="67EFAF40">
      <w:pPr>
        <w:pStyle w:val="16"/>
        <w:numPr>
          <w:ilvl w:val="0"/>
          <w:numId w:val="1"/>
        </w:numPr>
        <w:spacing w:after="100"/>
      </w:pPr>
      <w:r>
        <w:rPr>
          <w:color w:val="3A3036"/>
          <w:sz w:val="24"/>
          <w:szCs w:val="24"/>
        </w:rPr>
        <w:t>There is space at the back of this guide for your own reflections, and a blank page for a letter to her. Keep it. One day it will mean more than either of you can imagine right now.</w:t>
      </w:r>
    </w:p>
    <w:p w14:paraId="46B9FCB7">
      <w:r>
        <w:br w:type="page"/>
      </w:r>
    </w:p>
    <w:p w14:paraId="7C32B408">
      <w:pPr>
        <w:pStyle w:val="2"/>
        <w:spacing w:before="320" w:after="160"/>
      </w:pPr>
      <w:r>
        <w:rPr>
          <w:rFonts w:ascii="Georgia" w:hAnsi="Georgia" w:eastAsia="Georgia" w:cs="Georgia"/>
          <w:b/>
          <w:bCs/>
          <w:color w:val="6C4776"/>
        </w:rPr>
        <w:t>1. Before Her First Period</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634"/>
        <w:gridCol w:w="8576"/>
      </w:tblGrid>
      <w:tr w14:paraId="727A5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800" w:type="pct"/>
            <w:vAlign w:val="center"/>
          </w:tcPr>
          <w:p w14:paraId="2E4BE5CF">
            <w:pPr>
              <w:jc w:val="center"/>
            </w:pPr>
            <w:r>
              <w:drawing>
                <wp:inline distT="0" distB="0" distL="0" distR="0">
                  <wp:extent cx="742950" cy="742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rcRect/>
                          <a:stretch>
                            <a:fillRect/>
                          </a:stretch>
                        </pic:blipFill>
                        <pic:spPr>
                          <a:xfrm>
                            <a:off x="0" y="0"/>
                            <a:ext cx="742950" cy="742950"/>
                          </a:xfrm>
                          <a:prstGeom prst="rect">
                            <a:avLst/>
                          </a:prstGeom>
                        </pic:spPr>
                      </pic:pic>
                    </a:graphicData>
                  </a:graphic>
                </wp:inline>
              </w:drawing>
            </w:r>
          </w:p>
        </w:tc>
        <w:tc>
          <w:tcPr>
            <w:tcW w:w="4200" w:type="pct"/>
            <w:shd w:val="clear" w:color="auto" w:fill="EEF3EC"/>
            <w:tcMar>
              <w:top w:w="120" w:type="dxa"/>
              <w:left w:w="200" w:type="dxa"/>
              <w:bottom w:w="120" w:type="dxa"/>
              <w:right w:w="120" w:type="dxa"/>
            </w:tcMar>
            <w:vAlign w:val="center"/>
          </w:tcPr>
          <w:p w14:paraId="3DCCACB5">
            <w:pPr>
              <w:spacing w:after="60"/>
            </w:pPr>
            <w:r>
              <w:rPr>
                <w:rFonts w:ascii="Georgia" w:hAnsi="Georgia" w:eastAsia="Georgia" w:cs="Georgia"/>
                <w:b/>
                <w:bCs/>
                <w:color w:val="6C4776"/>
                <w:sz w:val="25"/>
                <w:szCs w:val="25"/>
              </w:rPr>
              <w:t>Recognizing the Signs</w:t>
            </w:r>
          </w:p>
          <w:p w14:paraId="12D455C6">
            <w:r>
              <w:rPr>
                <w:color w:val="3A3036"/>
                <w:sz w:val="23"/>
                <w:szCs w:val="23"/>
              </w:rPr>
              <w:t>Most girls show signs of puberty a year or more before their first period. You may already have noticed some of these without naming them:</w:t>
            </w:r>
          </w:p>
        </w:tc>
      </w:tr>
    </w:tbl>
    <w:p w14:paraId="07D5328C">
      <w:pPr>
        <w:pStyle w:val="16"/>
        <w:numPr>
          <w:ilvl w:val="0"/>
          <w:numId w:val="1"/>
        </w:numPr>
        <w:spacing w:after="100"/>
      </w:pPr>
      <w:r>
        <w:rPr>
          <w:color w:val="3A3036"/>
          <w:sz w:val="24"/>
          <w:szCs w:val="24"/>
        </w:rPr>
        <w:t>Breast development, often the earliest sign</w:t>
      </w:r>
    </w:p>
    <w:p w14:paraId="020B8E68">
      <w:pPr>
        <w:pStyle w:val="16"/>
        <w:numPr>
          <w:ilvl w:val="0"/>
          <w:numId w:val="1"/>
        </w:numPr>
        <w:spacing w:after="100"/>
      </w:pPr>
      <w:r>
        <w:rPr>
          <w:color w:val="3A3036"/>
          <w:sz w:val="24"/>
          <w:szCs w:val="24"/>
        </w:rPr>
        <w:t>A noticeable growth spurt</w:t>
      </w:r>
    </w:p>
    <w:p w14:paraId="5F3D3D53">
      <w:pPr>
        <w:pStyle w:val="16"/>
        <w:numPr>
          <w:ilvl w:val="0"/>
          <w:numId w:val="1"/>
        </w:numPr>
        <w:spacing w:after="100"/>
      </w:pPr>
      <w:r>
        <w:rPr>
          <w:color w:val="3A3036"/>
          <w:sz w:val="24"/>
          <w:szCs w:val="24"/>
        </w:rPr>
        <w:t>New body odor</w:t>
      </w:r>
    </w:p>
    <w:p w14:paraId="08DF7BE6">
      <w:pPr>
        <w:pStyle w:val="16"/>
        <w:numPr>
          <w:ilvl w:val="0"/>
          <w:numId w:val="1"/>
        </w:numPr>
        <w:spacing w:after="100"/>
      </w:pPr>
      <w:r>
        <w:rPr>
          <w:color w:val="3A3036"/>
          <w:sz w:val="24"/>
          <w:szCs w:val="24"/>
        </w:rPr>
        <w:t>Hair growth under the arms or between the legs</w:t>
      </w:r>
    </w:p>
    <w:p w14:paraId="616F3707">
      <w:pPr>
        <w:pStyle w:val="16"/>
        <w:numPr>
          <w:ilvl w:val="0"/>
          <w:numId w:val="1"/>
        </w:numPr>
        <w:spacing w:after="100"/>
      </w:pPr>
      <w:r>
        <w:rPr>
          <w:color w:val="3A3036"/>
          <w:sz w:val="24"/>
          <w:szCs w:val="24"/>
        </w:rPr>
        <w:t>A clear or whitish discharge in her underwear</w:t>
      </w:r>
    </w:p>
    <w:p w14:paraId="5C26551C">
      <w:pPr>
        <w:pStyle w:val="16"/>
        <w:numPr>
          <w:ilvl w:val="0"/>
          <w:numId w:val="1"/>
        </w:numPr>
        <w:spacing w:after="100"/>
      </w:pPr>
      <w:r>
        <w:rPr>
          <w:color w:val="3A3036"/>
          <w:sz w:val="24"/>
          <w:szCs w:val="24"/>
        </w:rPr>
        <w:t>Curiosity about her body, or sudden self-consciousness about it</w:t>
      </w:r>
    </w:p>
    <w:p w14:paraId="68BC14AA">
      <w:pPr>
        <w:pStyle w:val="16"/>
        <w:numPr>
          <w:ilvl w:val="0"/>
          <w:numId w:val="1"/>
        </w:numPr>
        <w:spacing w:after="100"/>
      </w:pPr>
      <w:r>
        <w:rPr>
          <w:color w:val="3A3036"/>
          <w:sz w:val="24"/>
          <w:szCs w:val="24"/>
        </w:rPr>
        <w:t>Mood changes that seem to arrive from nowhere</w:t>
      </w:r>
    </w:p>
    <w:p w14:paraId="47D752E1">
      <w:pPr>
        <w:spacing w:after="180" w:line="320" w:lineRule="auto"/>
      </w:pPr>
      <w:r>
        <w:rPr>
          <w:color w:val="3A3036"/>
          <w:sz w:val="24"/>
          <w:szCs w:val="24"/>
        </w:rPr>
        <w:t>None of this means something is wrong. It means she is growing, exactly as she should. Your daughter isn't changing overnight. She has been changing for months, quietly, and now her body is getting ready to show you.</w:t>
      </w:r>
    </w:p>
    <w:tbl>
      <w:tblPr>
        <w:tblStyle w:val="9"/>
        <w:tblW w:w="5000" w:type="pct"/>
        <w:tblInd w:w="0" w:type="dxa"/>
        <w:tblBorders>
          <w:top w:val="single" w:color="D3A55A" w:sz="4" w:space="0"/>
          <w:left w:val="single" w:color="D3A55A" w:sz="4" w:space="0"/>
          <w:bottom w:val="single" w:color="D3A55A" w:sz="4" w:space="0"/>
          <w:right w:val="single" w:color="D3A55A" w:sz="4" w:space="0"/>
          <w:insideH w:val="single" w:color="auto" w:sz="4" w:space="0"/>
          <w:insideV w:val="single" w:color="auto" w:sz="4" w:space="0"/>
        </w:tblBorders>
        <w:tblLayout w:type="autofit"/>
        <w:tblCellMar>
          <w:top w:w="0" w:type="dxa"/>
          <w:left w:w="10" w:type="dxa"/>
          <w:bottom w:w="0" w:type="dxa"/>
          <w:right w:w="10" w:type="dxa"/>
        </w:tblCellMar>
      </w:tblPr>
      <w:tblGrid>
        <w:gridCol w:w="10560"/>
      </w:tblGrid>
      <w:tr w14:paraId="0368B603">
        <w:tblPrEx>
          <w:tblBorders>
            <w:top w:val="single" w:color="D3A55A" w:sz="4" w:space="0"/>
            <w:left w:val="single" w:color="D3A55A" w:sz="4" w:space="0"/>
            <w:bottom w:val="single" w:color="D3A55A" w:sz="4" w:space="0"/>
            <w:right w:val="single" w:color="D3A55A" w:sz="4" w:space="0"/>
            <w:insideH w:val="single" w:color="auto" w:sz="4" w:space="0"/>
            <w:insideV w:val="single" w:color="auto" w:sz="4" w:space="0"/>
          </w:tblBorders>
          <w:tblCellMar>
            <w:top w:w="0" w:type="dxa"/>
            <w:left w:w="10" w:type="dxa"/>
            <w:bottom w:w="0" w:type="dxa"/>
            <w:right w:w="10" w:type="dxa"/>
          </w:tblCellMar>
        </w:tblPrEx>
        <w:tc>
          <w:tcPr>
            <w:shd w:val="clear" w:color="auto" w:fill="FBF1DF"/>
            <w:tcMar>
              <w:top w:w="180" w:type="dxa"/>
              <w:left w:w="240" w:type="dxa"/>
              <w:bottom w:w="180" w:type="dxa"/>
              <w:right w:w="240" w:type="dxa"/>
            </w:tcMar>
          </w:tcPr>
          <w:p w14:paraId="5221B203">
            <w:pPr>
              <w:spacing w:after="60"/>
            </w:pPr>
            <w:r>
              <w:rPr>
                <w:rFonts w:ascii="Georgia" w:hAnsi="Georgia" w:eastAsia="Georgia" w:cs="Georgia"/>
                <w:b/>
                <w:bCs/>
                <w:color w:val="6C4776"/>
                <w:sz w:val="24"/>
                <w:szCs w:val="24"/>
              </w:rPr>
              <w:t>Mother's Moment</w:t>
            </w:r>
          </w:p>
          <w:p w14:paraId="0C1514D6">
            <w:r>
              <w:rPr>
                <w:i/>
                <w:iCs/>
                <w:color w:val="3A3036"/>
                <w:sz w:val="23"/>
                <w:szCs w:val="23"/>
              </w:rPr>
              <w:t>Share one thing you remember noticing about your own body when you were her age.</w:t>
            </w:r>
          </w:p>
        </w:tc>
      </w:tr>
    </w:tbl>
    <w:p w14:paraId="63328B43">
      <w:r>
        <w:br w:type="page"/>
      </w:r>
    </w:p>
    <w:p w14:paraId="1767B97E">
      <w:pPr>
        <w:pStyle w:val="2"/>
        <w:spacing w:before="320" w:after="160"/>
      </w:pPr>
      <w:r>
        <w:rPr>
          <w:rFonts w:ascii="Georgia" w:hAnsi="Georgia" w:eastAsia="Georgia" w:cs="Georgia"/>
          <w:b/>
          <w:bCs/>
          <w:color w:val="6C4776"/>
        </w:rPr>
        <w:t>2. The First Conversation</w:t>
      </w:r>
    </w:p>
    <w:tbl>
      <w:tblPr>
        <w:tblStyle w:val="9"/>
        <w:tblW w:w="5108" w:type="pct"/>
        <w:tblInd w:w="-1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2"/>
        <w:gridCol w:w="1212"/>
        <w:gridCol w:w="2842"/>
        <w:gridCol w:w="4789"/>
        <w:gridCol w:w="1496"/>
      </w:tblGrid>
      <w:tr w14:paraId="78429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gridBefore w:val="1"/>
          <w:gridAfter w:val="1"/>
          <w:wBefore w:w="44" w:type="pct"/>
          <w:wAfter w:w="716" w:type="pct"/>
        </w:trPr>
        <w:tc>
          <w:tcPr>
            <w:tcW w:w="581" w:type="pct"/>
            <w:vAlign w:val="center"/>
          </w:tcPr>
          <w:p w14:paraId="12B568F5">
            <w:pPr>
              <w:jc w:val="center"/>
            </w:pPr>
            <w:r>
              <w:drawing>
                <wp:inline distT="0" distB="0" distL="0" distR="0">
                  <wp:extent cx="742950" cy="742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rcRect/>
                          <a:stretch>
                            <a:fillRect/>
                          </a:stretch>
                        </pic:blipFill>
                        <pic:spPr>
                          <a:xfrm>
                            <a:off x="0" y="0"/>
                            <a:ext cx="742950" cy="742950"/>
                          </a:xfrm>
                          <a:prstGeom prst="rect">
                            <a:avLst/>
                          </a:prstGeom>
                        </pic:spPr>
                      </pic:pic>
                    </a:graphicData>
                  </a:graphic>
                </wp:inline>
              </w:drawing>
            </w:r>
          </w:p>
        </w:tc>
        <w:tc>
          <w:tcPr>
            <w:tcW w:w="3657" w:type="pct"/>
            <w:gridSpan w:val="2"/>
            <w:shd w:val="clear" w:color="auto" w:fill="FBECEC"/>
            <w:tcMar>
              <w:top w:w="120" w:type="dxa"/>
              <w:left w:w="200" w:type="dxa"/>
              <w:bottom w:w="120" w:type="dxa"/>
              <w:right w:w="120" w:type="dxa"/>
            </w:tcMar>
            <w:vAlign w:val="center"/>
          </w:tcPr>
          <w:p w14:paraId="2651EB60">
            <w:pPr>
              <w:spacing w:after="60"/>
            </w:pPr>
            <w:r>
              <w:rPr>
                <w:rFonts w:ascii="Georgia" w:hAnsi="Georgia" w:eastAsia="Georgia" w:cs="Georgia"/>
                <w:b/>
                <w:bCs/>
                <w:color w:val="6C4776"/>
                <w:sz w:val="25"/>
                <w:szCs w:val="25"/>
              </w:rPr>
              <w:t>It's Not About Teaching. It's About Connecting.</w:t>
            </w:r>
          </w:p>
          <w:p w14:paraId="3643A462">
            <w:r>
              <w:rPr>
                <w:color w:val="3A3036"/>
                <w:sz w:val="23"/>
                <w:szCs w:val="23"/>
              </w:rPr>
              <w:t>You don't need the perfect biology lesson. You need her to feel safe bringing this to you, today and every month after. Small shifts in language make a big difference:</w:t>
            </w:r>
          </w:p>
        </w:tc>
      </w:tr>
      <w:tr w14:paraId="50460A6A">
        <w:tblPrEx>
          <w:tblBorders>
            <w:top w:val="single" w:color="E3D9CC" w:sz="2" w:space="0"/>
            <w:left w:val="single" w:color="E3D9CC" w:sz="2" w:space="0"/>
            <w:bottom w:val="single" w:color="E3D9CC" w:sz="2" w:space="0"/>
            <w:right w:val="single" w:color="E3D9CC" w:sz="2" w:space="0"/>
            <w:insideH w:val="single" w:color="E3D9CC" w:sz="2" w:space="0"/>
            <w:insideV w:val="single" w:color="E3D9CC" w:sz="2" w:space="0"/>
          </w:tblBorders>
          <w:tblCellMar>
            <w:top w:w="0" w:type="dxa"/>
            <w:left w:w="10" w:type="dxa"/>
            <w:bottom w:w="0" w:type="dxa"/>
            <w:right w:w="10" w:type="dxa"/>
          </w:tblCellMar>
        </w:tblPrEx>
        <w:trPr>
          <w:tblHeader/>
        </w:trPr>
        <w:tc>
          <w:tcPr>
            <w:tcW w:w="1987" w:type="pct"/>
            <w:gridSpan w:val="3"/>
            <w:shd w:val="clear" w:color="auto" w:fill="EDEDED"/>
            <w:tcMar>
              <w:top w:w="120" w:type="dxa"/>
              <w:left w:w="180" w:type="dxa"/>
              <w:bottom w:w="120" w:type="dxa"/>
              <w:right w:w="180" w:type="dxa"/>
            </w:tcMar>
          </w:tcPr>
          <w:p w14:paraId="5579F933">
            <w:r>
              <w:rPr>
                <w:b/>
                <w:bCs/>
                <w:color w:val="777777"/>
                <w:sz w:val="23"/>
                <w:szCs w:val="23"/>
              </w:rPr>
              <w:t>Instead of...</w:t>
            </w:r>
          </w:p>
        </w:tc>
        <w:tc>
          <w:tcPr>
            <w:tcW w:w="3012" w:type="pct"/>
            <w:gridSpan w:val="2"/>
            <w:shd w:val="clear" w:color="auto" w:fill="EEF3EC"/>
            <w:tcMar>
              <w:top w:w="120" w:type="dxa"/>
              <w:left w:w="180" w:type="dxa"/>
              <w:bottom w:w="120" w:type="dxa"/>
              <w:right w:w="180" w:type="dxa"/>
            </w:tcMar>
          </w:tcPr>
          <w:p w14:paraId="315439EE">
            <w:r>
              <w:rPr>
                <w:b/>
                <w:bCs/>
                <w:color w:val="6E8A64"/>
                <w:sz w:val="23"/>
                <w:szCs w:val="23"/>
              </w:rPr>
              <w:t>Try...</w:t>
            </w:r>
          </w:p>
        </w:tc>
      </w:tr>
      <w:tr w14:paraId="2884F8B7">
        <w:tblPrEx>
          <w:tblBorders>
            <w:top w:val="single" w:color="E3D9CC" w:sz="2" w:space="0"/>
            <w:left w:val="single" w:color="E3D9CC" w:sz="2" w:space="0"/>
            <w:bottom w:val="single" w:color="E3D9CC" w:sz="2" w:space="0"/>
            <w:right w:val="single" w:color="E3D9CC" w:sz="2" w:space="0"/>
            <w:insideH w:val="single" w:color="E3D9CC" w:sz="2" w:space="0"/>
            <w:insideV w:val="single" w:color="E3D9CC" w:sz="2" w:space="0"/>
          </w:tblBorders>
          <w:tblCellMar>
            <w:top w:w="0" w:type="dxa"/>
            <w:left w:w="10" w:type="dxa"/>
            <w:bottom w:w="0" w:type="dxa"/>
            <w:right w:w="10" w:type="dxa"/>
          </w:tblCellMar>
        </w:tblPrEx>
        <w:tc>
          <w:tcPr>
            <w:tcW w:w="1987" w:type="pct"/>
            <w:gridSpan w:val="3"/>
            <w:tcMar>
              <w:top w:w="140" w:type="dxa"/>
              <w:left w:w="180" w:type="dxa"/>
              <w:bottom w:w="140" w:type="dxa"/>
              <w:right w:w="180" w:type="dxa"/>
            </w:tcMar>
          </w:tcPr>
          <w:p w14:paraId="2B411CE7">
            <w:r>
              <w:rPr>
                <w:i/>
                <w:iCs/>
                <w:color w:val="3A3036"/>
                <w:sz w:val="23"/>
                <w:szCs w:val="23"/>
              </w:rPr>
              <w:t>"Don't worry."</w:t>
            </w:r>
          </w:p>
        </w:tc>
        <w:tc>
          <w:tcPr>
            <w:tcW w:w="3012" w:type="pct"/>
            <w:gridSpan w:val="2"/>
            <w:shd w:val="clear" w:color="auto" w:fill="EEF3EC"/>
            <w:tcMar>
              <w:top w:w="140" w:type="dxa"/>
              <w:left w:w="180" w:type="dxa"/>
              <w:bottom w:w="140" w:type="dxa"/>
              <w:right w:w="180" w:type="dxa"/>
            </w:tcMar>
          </w:tcPr>
          <w:p w14:paraId="04F38C83">
            <w:r>
              <w:rPr>
                <w:b/>
                <w:bCs/>
                <w:color w:val="3A3036"/>
                <w:sz w:val="23"/>
                <w:szCs w:val="23"/>
              </w:rPr>
              <w:t xml:space="preserve">"I'm here </w:t>
            </w:r>
            <w:r>
              <w:rPr>
                <w:rFonts w:hint="default"/>
                <w:b/>
                <w:bCs/>
                <w:color w:val="3A3036"/>
                <w:sz w:val="23"/>
                <w:szCs w:val="23"/>
                <w:lang w:val="en-US"/>
              </w:rPr>
              <w:t>for</w:t>
            </w:r>
            <w:r>
              <w:rPr>
                <w:b/>
                <w:bCs/>
                <w:color w:val="3A3036"/>
                <w:sz w:val="23"/>
                <w:szCs w:val="23"/>
              </w:rPr>
              <w:t xml:space="preserve"> you."</w:t>
            </w:r>
          </w:p>
        </w:tc>
      </w:tr>
      <w:tr w14:paraId="767F9CEA">
        <w:tblPrEx>
          <w:tblBorders>
            <w:top w:val="single" w:color="E3D9CC" w:sz="2" w:space="0"/>
            <w:left w:val="single" w:color="E3D9CC" w:sz="2" w:space="0"/>
            <w:bottom w:val="single" w:color="E3D9CC" w:sz="2" w:space="0"/>
            <w:right w:val="single" w:color="E3D9CC" w:sz="2" w:space="0"/>
            <w:insideH w:val="single" w:color="E3D9CC" w:sz="2" w:space="0"/>
            <w:insideV w:val="single" w:color="E3D9CC" w:sz="2" w:space="0"/>
          </w:tblBorders>
          <w:tblCellMar>
            <w:top w:w="0" w:type="dxa"/>
            <w:left w:w="10" w:type="dxa"/>
            <w:bottom w:w="0" w:type="dxa"/>
            <w:right w:w="10" w:type="dxa"/>
          </w:tblCellMar>
        </w:tblPrEx>
        <w:tc>
          <w:tcPr>
            <w:tcW w:w="1987" w:type="pct"/>
            <w:gridSpan w:val="3"/>
            <w:tcMar>
              <w:top w:w="140" w:type="dxa"/>
              <w:left w:w="180" w:type="dxa"/>
              <w:bottom w:w="140" w:type="dxa"/>
              <w:right w:w="180" w:type="dxa"/>
            </w:tcMar>
          </w:tcPr>
          <w:p w14:paraId="4A250708">
            <w:r>
              <w:rPr>
                <w:i/>
                <w:iCs/>
                <w:color w:val="3A3036"/>
                <w:sz w:val="23"/>
                <w:szCs w:val="23"/>
              </w:rPr>
              <w:t>"You're a woman now."</w:t>
            </w:r>
          </w:p>
        </w:tc>
        <w:tc>
          <w:tcPr>
            <w:tcW w:w="3012" w:type="pct"/>
            <w:gridSpan w:val="2"/>
            <w:shd w:val="clear" w:color="auto" w:fill="EEF3EC"/>
            <w:tcMar>
              <w:top w:w="140" w:type="dxa"/>
              <w:left w:w="180" w:type="dxa"/>
              <w:bottom w:w="140" w:type="dxa"/>
              <w:right w:w="180" w:type="dxa"/>
            </w:tcMar>
          </w:tcPr>
          <w:p w14:paraId="02819F43">
            <w:r>
              <w:rPr>
                <w:b/>
                <w:bCs/>
                <w:color w:val="3A3036"/>
                <w:sz w:val="23"/>
                <w:szCs w:val="23"/>
              </w:rPr>
              <w:t>"You're growing, and that's something to be proud of."</w:t>
            </w:r>
          </w:p>
        </w:tc>
      </w:tr>
      <w:tr w14:paraId="32F53A86">
        <w:tblPrEx>
          <w:tblBorders>
            <w:top w:val="single" w:color="E3D9CC" w:sz="2" w:space="0"/>
            <w:left w:val="single" w:color="E3D9CC" w:sz="2" w:space="0"/>
            <w:bottom w:val="single" w:color="E3D9CC" w:sz="2" w:space="0"/>
            <w:right w:val="single" w:color="E3D9CC" w:sz="2" w:space="0"/>
            <w:insideH w:val="single" w:color="E3D9CC" w:sz="2" w:space="0"/>
            <w:insideV w:val="single" w:color="E3D9CC" w:sz="2" w:space="0"/>
          </w:tblBorders>
          <w:tblCellMar>
            <w:top w:w="0" w:type="dxa"/>
            <w:left w:w="10" w:type="dxa"/>
            <w:bottom w:w="0" w:type="dxa"/>
            <w:right w:w="10" w:type="dxa"/>
          </w:tblCellMar>
        </w:tblPrEx>
        <w:tc>
          <w:tcPr>
            <w:tcW w:w="1987" w:type="pct"/>
            <w:gridSpan w:val="3"/>
            <w:tcMar>
              <w:top w:w="140" w:type="dxa"/>
              <w:left w:w="180" w:type="dxa"/>
              <w:bottom w:w="140" w:type="dxa"/>
              <w:right w:w="180" w:type="dxa"/>
            </w:tcMar>
          </w:tcPr>
          <w:p w14:paraId="27FB586F">
            <w:r>
              <w:rPr>
                <w:i/>
                <w:iCs/>
                <w:color w:val="3A3036"/>
                <w:sz w:val="23"/>
                <w:szCs w:val="23"/>
              </w:rPr>
              <w:t>"It's just part of life."</w:t>
            </w:r>
          </w:p>
        </w:tc>
        <w:tc>
          <w:tcPr>
            <w:tcW w:w="3012" w:type="pct"/>
            <w:gridSpan w:val="2"/>
            <w:shd w:val="clear" w:color="auto" w:fill="EEF3EC"/>
            <w:tcMar>
              <w:top w:w="140" w:type="dxa"/>
              <w:left w:w="180" w:type="dxa"/>
              <w:bottom w:w="140" w:type="dxa"/>
              <w:right w:w="180" w:type="dxa"/>
            </w:tcMar>
          </w:tcPr>
          <w:p w14:paraId="7C622BF6">
            <w:pPr>
              <w:rPr>
                <w:rFonts w:hint="default"/>
                <w:lang w:val="en-US"/>
              </w:rPr>
            </w:pPr>
            <w:r>
              <w:rPr>
                <w:b/>
                <w:bCs/>
                <w:color w:val="3A3036"/>
                <w:sz w:val="23"/>
                <w:szCs w:val="23"/>
              </w:rPr>
              <w:t>"You can ask me anything, any ti</w:t>
            </w:r>
            <w:r>
              <w:rPr>
                <w:rFonts w:hint="default"/>
                <w:b/>
                <w:bCs/>
                <w:color w:val="3A3036"/>
                <w:sz w:val="23"/>
                <w:szCs w:val="23"/>
                <w:lang w:val="en-US"/>
              </w:rPr>
              <w:t>me, and if I don’t know, we can learn together.”</w:t>
            </w:r>
          </w:p>
        </w:tc>
      </w:tr>
      <w:tr w14:paraId="63458FDE">
        <w:tblPrEx>
          <w:tblBorders>
            <w:top w:val="single" w:color="E3D9CC" w:sz="2" w:space="0"/>
            <w:left w:val="single" w:color="E3D9CC" w:sz="2" w:space="0"/>
            <w:bottom w:val="single" w:color="E3D9CC" w:sz="2" w:space="0"/>
            <w:right w:val="single" w:color="E3D9CC" w:sz="2" w:space="0"/>
            <w:insideH w:val="single" w:color="E3D9CC" w:sz="2" w:space="0"/>
            <w:insideV w:val="single" w:color="E3D9CC" w:sz="2" w:space="0"/>
          </w:tblBorders>
          <w:tblCellMar>
            <w:top w:w="0" w:type="dxa"/>
            <w:left w:w="10" w:type="dxa"/>
            <w:bottom w:w="0" w:type="dxa"/>
            <w:right w:w="10" w:type="dxa"/>
          </w:tblCellMar>
        </w:tblPrEx>
        <w:tc>
          <w:tcPr>
            <w:tcW w:w="1987" w:type="pct"/>
            <w:gridSpan w:val="3"/>
            <w:tcMar>
              <w:top w:w="140" w:type="dxa"/>
              <w:left w:w="180" w:type="dxa"/>
              <w:bottom w:w="140" w:type="dxa"/>
              <w:right w:w="180" w:type="dxa"/>
            </w:tcMar>
          </w:tcPr>
          <w:p w14:paraId="2D7A9235">
            <w:r>
              <w:rPr>
                <w:i/>
                <w:iCs/>
                <w:color w:val="3A3036"/>
                <w:sz w:val="23"/>
                <w:szCs w:val="23"/>
              </w:rPr>
              <w:t>"We don't really talk about this."</w:t>
            </w:r>
          </w:p>
        </w:tc>
        <w:tc>
          <w:tcPr>
            <w:tcW w:w="3012" w:type="pct"/>
            <w:gridSpan w:val="2"/>
            <w:shd w:val="clear" w:color="auto" w:fill="EEF3EC"/>
            <w:tcMar>
              <w:top w:w="140" w:type="dxa"/>
              <w:left w:w="180" w:type="dxa"/>
              <w:bottom w:w="140" w:type="dxa"/>
              <w:right w:w="180" w:type="dxa"/>
            </w:tcMar>
          </w:tcPr>
          <w:p w14:paraId="6C0FDFD2">
            <w:r>
              <w:rPr>
                <w:b/>
                <w:bCs/>
                <w:color w:val="3A3036"/>
                <w:sz w:val="23"/>
                <w:szCs w:val="23"/>
              </w:rPr>
              <w:t>"This is something we can talk about, whenever you need to."</w:t>
            </w:r>
          </w:p>
        </w:tc>
      </w:tr>
      <w:tr w14:paraId="4F064685">
        <w:tblPrEx>
          <w:tblBorders>
            <w:top w:val="single" w:color="E3D9CC" w:sz="2" w:space="0"/>
            <w:left w:val="single" w:color="E3D9CC" w:sz="2" w:space="0"/>
            <w:bottom w:val="single" w:color="E3D9CC" w:sz="2" w:space="0"/>
            <w:right w:val="single" w:color="E3D9CC" w:sz="2" w:space="0"/>
            <w:insideH w:val="single" w:color="E3D9CC" w:sz="2" w:space="0"/>
            <w:insideV w:val="single" w:color="E3D9CC" w:sz="2" w:space="0"/>
          </w:tblBorders>
          <w:tblCellMar>
            <w:top w:w="0" w:type="dxa"/>
            <w:left w:w="10" w:type="dxa"/>
            <w:bottom w:w="0" w:type="dxa"/>
            <w:right w:w="10" w:type="dxa"/>
          </w:tblCellMar>
        </w:tblPrEx>
        <w:tc>
          <w:tcPr>
            <w:tcW w:w="1987" w:type="pct"/>
            <w:gridSpan w:val="3"/>
            <w:tcMar>
              <w:top w:w="140" w:type="dxa"/>
              <w:left w:w="180" w:type="dxa"/>
              <w:bottom w:w="140" w:type="dxa"/>
              <w:right w:w="180" w:type="dxa"/>
            </w:tcMar>
          </w:tcPr>
          <w:p w14:paraId="649FD2CF">
            <w:r>
              <w:rPr>
                <w:i/>
                <w:iCs/>
                <w:color w:val="3A3036"/>
                <w:sz w:val="23"/>
                <w:szCs w:val="23"/>
              </w:rPr>
              <w:t>"Did you start yet?"</w:t>
            </w:r>
          </w:p>
        </w:tc>
        <w:tc>
          <w:tcPr>
            <w:tcW w:w="3012" w:type="pct"/>
            <w:gridSpan w:val="2"/>
            <w:shd w:val="clear" w:color="auto" w:fill="EEF3EC"/>
            <w:tcMar>
              <w:top w:w="140" w:type="dxa"/>
              <w:left w:w="180" w:type="dxa"/>
              <w:bottom w:w="140" w:type="dxa"/>
              <w:right w:w="180" w:type="dxa"/>
            </w:tcMar>
          </w:tcPr>
          <w:p w14:paraId="67A421E6">
            <w:r>
              <w:rPr>
                <w:b/>
                <w:bCs/>
                <w:color w:val="3A3036"/>
                <w:sz w:val="23"/>
                <w:szCs w:val="23"/>
              </w:rPr>
              <w:t>"How are you feeling about your body these days?"</w:t>
            </w:r>
          </w:p>
        </w:tc>
      </w:tr>
    </w:tbl>
    <w:p w14:paraId="39A672C2">
      <w:pPr>
        <w:spacing w:after="180" w:line="320" w:lineRule="auto"/>
        <w:rPr>
          <w:color w:val="3A3036"/>
          <w:sz w:val="24"/>
          <w:szCs w:val="24"/>
        </w:rPr>
      </w:pPr>
    </w:p>
    <w:p w14:paraId="2AB81216">
      <w:pPr>
        <w:spacing w:after="180" w:line="320" w:lineRule="auto"/>
      </w:pPr>
      <w:r>
        <w:rPr>
          <w:color w:val="3A3036"/>
          <w:sz w:val="24"/>
          <w:szCs w:val="24"/>
        </w:rPr>
        <w:t>If your own family never had this conversation with you, you may feel like you're improvising without a script. You are, and that's alright. The goal isn't a perfect script. It's a daughter who never has to wonder whether this topic is welcome in your home.</w:t>
      </w:r>
    </w:p>
    <w:tbl>
      <w:tblPr>
        <w:tblStyle w:val="9"/>
        <w:tblW w:w="5000" w:type="pct"/>
        <w:tblInd w:w="0" w:type="dxa"/>
        <w:tblBorders>
          <w:top w:val="single" w:color="D3A55A" w:sz="4" w:space="0"/>
          <w:left w:val="single" w:color="D3A55A" w:sz="4" w:space="0"/>
          <w:bottom w:val="single" w:color="D3A55A" w:sz="4" w:space="0"/>
          <w:right w:val="single" w:color="D3A55A" w:sz="4" w:space="0"/>
          <w:insideH w:val="single" w:color="auto" w:sz="4" w:space="0"/>
          <w:insideV w:val="single" w:color="auto" w:sz="4" w:space="0"/>
        </w:tblBorders>
        <w:tblLayout w:type="autofit"/>
        <w:tblCellMar>
          <w:top w:w="0" w:type="dxa"/>
          <w:left w:w="10" w:type="dxa"/>
          <w:bottom w:w="0" w:type="dxa"/>
          <w:right w:w="10" w:type="dxa"/>
        </w:tblCellMar>
      </w:tblPr>
      <w:tblGrid>
        <w:gridCol w:w="10560"/>
      </w:tblGrid>
      <w:tr w14:paraId="6D41967B">
        <w:tblPrEx>
          <w:tblBorders>
            <w:top w:val="single" w:color="D3A55A" w:sz="4" w:space="0"/>
            <w:left w:val="single" w:color="D3A55A" w:sz="4" w:space="0"/>
            <w:bottom w:val="single" w:color="D3A55A" w:sz="4" w:space="0"/>
            <w:right w:val="single" w:color="D3A55A" w:sz="4" w:space="0"/>
            <w:insideH w:val="single" w:color="auto" w:sz="4" w:space="0"/>
            <w:insideV w:val="single" w:color="auto" w:sz="4" w:space="0"/>
          </w:tblBorders>
          <w:tblCellMar>
            <w:top w:w="0" w:type="dxa"/>
            <w:left w:w="10" w:type="dxa"/>
            <w:bottom w:w="0" w:type="dxa"/>
            <w:right w:w="10" w:type="dxa"/>
          </w:tblCellMar>
        </w:tblPrEx>
        <w:tc>
          <w:tcPr>
            <w:shd w:val="clear" w:color="auto" w:fill="FBF1DF"/>
            <w:tcMar>
              <w:top w:w="180" w:type="dxa"/>
              <w:left w:w="240" w:type="dxa"/>
              <w:bottom w:w="180" w:type="dxa"/>
              <w:right w:w="240" w:type="dxa"/>
            </w:tcMar>
          </w:tcPr>
          <w:p w14:paraId="7392CA83">
            <w:pPr>
              <w:spacing w:after="60"/>
            </w:pPr>
            <w:r>
              <w:rPr>
                <w:rFonts w:ascii="Georgia" w:hAnsi="Georgia" w:eastAsia="Georgia" w:cs="Georgia"/>
                <w:b/>
                <w:bCs/>
                <w:color w:val="6C4776"/>
                <w:sz w:val="24"/>
                <w:szCs w:val="24"/>
              </w:rPr>
              <w:t>Mother's Moment</w:t>
            </w:r>
          </w:p>
          <w:p w14:paraId="11D81227">
            <w:r>
              <w:rPr>
                <w:i/>
                <w:iCs/>
                <w:color w:val="3A3036"/>
                <w:sz w:val="23"/>
                <w:szCs w:val="23"/>
              </w:rPr>
              <w:t>Practice saying one of the “Try” lines out loud, even alone in the mirror, before you say it to her.</w:t>
            </w:r>
          </w:p>
        </w:tc>
      </w:tr>
    </w:tbl>
    <w:p w14:paraId="53FA087D">
      <w:r>
        <w:br w:type="page"/>
      </w:r>
    </w:p>
    <w:p w14:paraId="2EAE6839">
      <w:pPr>
        <w:pStyle w:val="2"/>
        <w:spacing w:before="320" w:after="160"/>
      </w:pPr>
      <w:r>
        <w:rPr>
          <w:rFonts w:ascii="Georgia" w:hAnsi="Georgia" w:eastAsia="Georgia" w:cs="Georgia"/>
          <w:b/>
          <w:bCs/>
          <w:color w:val="6C4776"/>
        </w:rPr>
        <w:t>3. What She's Probably Feeling</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634"/>
        <w:gridCol w:w="8576"/>
      </w:tblGrid>
      <w:tr w14:paraId="1001C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800" w:type="pct"/>
            <w:vAlign w:val="center"/>
          </w:tcPr>
          <w:p w14:paraId="766DD3AF">
            <w:pPr>
              <w:jc w:val="center"/>
            </w:pPr>
            <w:r>
              <w:drawing>
                <wp:inline distT="0" distB="0" distL="0" distR="0">
                  <wp:extent cx="742950" cy="742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rcRect/>
                          <a:stretch>
                            <a:fillRect/>
                          </a:stretch>
                        </pic:blipFill>
                        <pic:spPr>
                          <a:xfrm>
                            <a:off x="0" y="0"/>
                            <a:ext cx="742950" cy="742950"/>
                          </a:xfrm>
                          <a:prstGeom prst="rect">
                            <a:avLst/>
                          </a:prstGeom>
                        </pic:spPr>
                      </pic:pic>
                    </a:graphicData>
                  </a:graphic>
                </wp:inline>
              </w:drawing>
            </w:r>
          </w:p>
        </w:tc>
        <w:tc>
          <w:tcPr>
            <w:tcW w:w="4200" w:type="pct"/>
            <w:shd w:val="clear" w:color="auto" w:fill="FBECEC"/>
            <w:tcMar>
              <w:top w:w="120" w:type="dxa"/>
              <w:left w:w="200" w:type="dxa"/>
              <w:bottom w:w="120" w:type="dxa"/>
              <w:right w:w="120" w:type="dxa"/>
            </w:tcMar>
            <w:vAlign w:val="center"/>
          </w:tcPr>
          <w:p w14:paraId="7CA13785">
            <w:pPr>
              <w:spacing w:after="60"/>
            </w:pPr>
            <w:r>
              <w:rPr>
                <w:rFonts w:ascii="Georgia" w:hAnsi="Georgia" w:eastAsia="Georgia" w:cs="Georgia"/>
                <w:b/>
                <w:bCs/>
                <w:color w:val="6C4776"/>
                <w:sz w:val="25"/>
                <w:szCs w:val="25"/>
              </w:rPr>
              <w:t>The Question Behind the Question</w:t>
            </w:r>
          </w:p>
          <w:p w14:paraId="3E491381">
            <w:r>
              <w:rPr>
                <w:color w:val="3A3036"/>
                <w:sz w:val="23"/>
                <w:szCs w:val="23"/>
              </w:rPr>
              <w:t>Girls rarely say “I'm scared.” Instead, you'll hear things like:</w:t>
            </w:r>
          </w:p>
        </w:tc>
      </w:tr>
    </w:tbl>
    <w:p w14:paraId="5EF5102D">
      <w:pPr>
        <w:pStyle w:val="16"/>
        <w:numPr>
          <w:ilvl w:val="0"/>
          <w:numId w:val="1"/>
        </w:numPr>
        <w:spacing w:after="100"/>
      </w:pPr>
      <w:r>
        <w:rPr>
          <w:color w:val="3A3036"/>
          <w:sz w:val="24"/>
          <w:szCs w:val="24"/>
        </w:rPr>
        <w:t>“Is this normal?”</w:t>
      </w:r>
    </w:p>
    <w:p w14:paraId="1668C73A">
      <w:pPr>
        <w:pStyle w:val="16"/>
        <w:numPr>
          <w:ilvl w:val="0"/>
          <w:numId w:val="1"/>
        </w:numPr>
        <w:spacing w:after="100"/>
      </w:pPr>
      <w:r>
        <w:rPr>
          <w:color w:val="3A3036"/>
          <w:sz w:val="24"/>
          <w:szCs w:val="24"/>
        </w:rPr>
        <w:t>“Will everyone know?”</w:t>
      </w:r>
    </w:p>
    <w:p w14:paraId="0DE0377B">
      <w:pPr>
        <w:pStyle w:val="16"/>
        <w:numPr>
          <w:ilvl w:val="0"/>
          <w:numId w:val="1"/>
        </w:numPr>
        <w:spacing w:after="100"/>
      </w:pPr>
      <w:r>
        <w:rPr>
          <w:color w:val="3A3036"/>
          <w:sz w:val="24"/>
          <w:szCs w:val="24"/>
        </w:rPr>
        <w:t>“Did I do something wrong?”</w:t>
      </w:r>
    </w:p>
    <w:p w14:paraId="7A2E9210">
      <w:pPr>
        <w:pStyle w:val="16"/>
        <w:numPr>
          <w:ilvl w:val="0"/>
          <w:numId w:val="1"/>
        </w:numPr>
        <w:spacing w:after="100"/>
      </w:pPr>
      <w:r>
        <w:rPr>
          <w:color w:val="3A3036"/>
          <w:sz w:val="24"/>
          <w:szCs w:val="24"/>
        </w:rPr>
        <w:t>“I don't want to go to school.”</w:t>
      </w:r>
    </w:p>
    <w:p w14:paraId="1DF56132">
      <w:pPr>
        <w:spacing w:after="180" w:line="320" w:lineRule="auto"/>
      </w:pPr>
      <w:r>
        <w:rPr>
          <w:color w:val="3A3036"/>
          <w:sz w:val="24"/>
          <w:szCs w:val="24"/>
        </w:rPr>
        <w:t>Each of these questions is really asking one thing: am I still okay? Your answer, in words and in your reaction, is what she will remember.</w:t>
      </w:r>
    </w:p>
    <w:p w14:paraId="6C4EC1FE">
      <w:pPr>
        <w:spacing w:after="180" w:line="320" w:lineRule="auto"/>
      </w:pPr>
      <w:r>
        <w:rPr>
          <w:color w:val="3A3036"/>
          <w:sz w:val="24"/>
          <w:szCs w:val="24"/>
        </w:rPr>
        <w:t xml:space="preserve">Her </w:t>
      </w:r>
      <w:r>
        <w:rPr>
          <w:b/>
          <w:bCs/>
          <w:color w:val="3A3036"/>
          <w:sz w:val="24"/>
          <w:szCs w:val="24"/>
        </w:rPr>
        <w:t>Menarche Guide</w:t>
      </w:r>
      <w:r>
        <w:rPr>
          <w:color w:val="3A3036"/>
          <w:sz w:val="24"/>
          <w:szCs w:val="24"/>
        </w:rPr>
        <w:t xml:space="preserve"> includes something called the </w:t>
      </w:r>
      <w:r>
        <w:rPr>
          <w:b/>
          <w:bCs/>
          <w:color w:val="3A3036"/>
          <w:sz w:val="24"/>
          <w:szCs w:val="24"/>
        </w:rPr>
        <w:t>Emotion Wheel</w:t>
      </w:r>
      <w:r>
        <w:rPr>
          <w:color w:val="3A3036"/>
          <w:sz w:val="24"/>
          <w:szCs w:val="24"/>
        </w:rPr>
        <w:t>, a simple tool that helps her notice a feeling, name it, and decide what would help. You don't need to memorize it. Just know it exists, and ask her about it: “Did you try the feelings wheel yet? What did you find?” That question alone tells her you're paying attention to more than just her pads.</w:t>
      </w:r>
    </w:p>
    <w:tbl>
      <w:tblPr>
        <w:tblStyle w:val="9"/>
        <w:tblW w:w="5000" w:type="pct"/>
        <w:tblInd w:w="0" w:type="dxa"/>
        <w:tblBorders>
          <w:top w:val="single" w:color="D3A55A" w:sz="4" w:space="0"/>
          <w:left w:val="single" w:color="D3A55A" w:sz="4" w:space="0"/>
          <w:bottom w:val="single" w:color="D3A55A" w:sz="4" w:space="0"/>
          <w:right w:val="single" w:color="D3A55A" w:sz="4" w:space="0"/>
          <w:insideH w:val="single" w:color="auto" w:sz="4" w:space="0"/>
          <w:insideV w:val="single" w:color="auto" w:sz="4" w:space="0"/>
        </w:tblBorders>
        <w:tblLayout w:type="autofit"/>
        <w:tblCellMar>
          <w:top w:w="0" w:type="dxa"/>
          <w:left w:w="10" w:type="dxa"/>
          <w:bottom w:w="0" w:type="dxa"/>
          <w:right w:w="10" w:type="dxa"/>
        </w:tblCellMar>
      </w:tblPr>
      <w:tblGrid>
        <w:gridCol w:w="10560"/>
      </w:tblGrid>
      <w:tr w14:paraId="4A5AABCF">
        <w:tblPrEx>
          <w:tblBorders>
            <w:top w:val="single" w:color="D3A55A" w:sz="4" w:space="0"/>
            <w:left w:val="single" w:color="D3A55A" w:sz="4" w:space="0"/>
            <w:bottom w:val="single" w:color="D3A55A" w:sz="4" w:space="0"/>
            <w:right w:val="single" w:color="D3A55A" w:sz="4" w:space="0"/>
            <w:insideH w:val="single" w:color="auto" w:sz="4" w:space="0"/>
            <w:insideV w:val="single" w:color="auto" w:sz="4" w:space="0"/>
          </w:tblBorders>
          <w:tblCellMar>
            <w:top w:w="0" w:type="dxa"/>
            <w:left w:w="10" w:type="dxa"/>
            <w:bottom w:w="0" w:type="dxa"/>
            <w:right w:w="10" w:type="dxa"/>
          </w:tblCellMar>
        </w:tblPrEx>
        <w:tc>
          <w:tcPr>
            <w:shd w:val="clear" w:color="auto" w:fill="FBF1DF"/>
            <w:tcMar>
              <w:top w:w="180" w:type="dxa"/>
              <w:left w:w="240" w:type="dxa"/>
              <w:bottom w:w="180" w:type="dxa"/>
              <w:right w:w="240" w:type="dxa"/>
            </w:tcMar>
          </w:tcPr>
          <w:p w14:paraId="7F2BF99B">
            <w:pPr>
              <w:spacing w:after="60"/>
            </w:pPr>
            <w:r>
              <w:rPr>
                <w:rFonts w:ascii="Georgia" w:hAnsi="Georgia" w:eastAsia="Georgia" w:cs="Georgia"/>
                <w:b/>
                <w:bCs/>
                <w:color w:val="6C4776"/>
                <w:sz w:val="24"/>
                <w:szCs w:val="24"/>
              </w:rPr>
              <w:t>Mother's Moment</w:t>
            </w:r>
          </w:p>
          <w:p w14:paraId="34260933">
            <w:r>
              <w:rPr>
                <w:i/>
                <w:iCs/>
                <w:color w:val="3A3036"/>
                <w:sz w:val="23"/>
                <w:szCs w:val="23"/>
              </w:rPr>
              <w:t>Ask her, “What's one thing you're a little worried about, and one thing you're a little excited about?” Then just listen.</w:t>
            </w:r>
          </w:p>
        </w:tc>
      </w:tr>
    </w:tbl>
    <w:p w14:paraId="05251042">
      <w:r>
        <w:br w:type="page"/>
      </w:r>
    </w:p>
    <w:p w14:paraId="7BF3CFC2">
      <w:pPr>
        <w:pStyle w:val="2"/>
        <w:spacing w:before="320" w:after="160"/>
      </w:pPr>
      <w:r>
        <w:rPr>
          <w:rFonts w:ascii="Georgia" w:hAnsi="Georgia" w:eastAsia="Georgia" w:cs="Georgia"/>
          <w:b/>
          <w:bCs/>
          <w:color w:val="6C4776"/>
        </w:rPr>
        <w:t>4. Her First Period Kit, Together</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634"/>
        <w:gridCol w:w="8576"/>
      </w:tblGrid>
      <w:tr w14:paraId="6B3C6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00" w:type="pct"/>
            <w:vAlign w:val="center"/>
          </w:tcPr>
          <w:p w14:paraId="1B26D122">
            <w:pPr>
              <w:jc w:val="center"/>
            </w:pPr>
            <w:r>
              <w:drawing>
                <wp:inline distT="0" distB="0" distL="0" distR="0">
                  <wp:extent cx="742950" cy="742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srcRect/>
                          <a:stretch>
                            <a:fillRect/>
                          </a:stretch>
                        </pic:blipFill>
                        <pic:spPr>
                          <a:xfrm>
                            <a:off x="0" y="0"/>
                            <a:ext cx="742950" cy="742950"/>
                          </a:xfrm>
                          <a:prstGeom prst="rect">
                            <a:avLst/>
                          </a:prstGeom>
                        </pic:spPr>
                      </pic:pic>
                    </a:graphicData>
                  </a:graphic>
                </wp:inline>
              </w:drawing>
            </w:r>
          </w:p>
        </w:tc>
        <w:tc>
          <w:tcPr>
            <w:tcW w:w="4200" w:type="pct"/>
            <w:shd w:val="clear" w:color="auto" w:fill="FBF1DF"/>
            <w:tcMar>
              <w:top w:w="120" w:type="dxa"/>
              <w:left w:w="200" w:type="dxa"/>
              <w:bottom w:w="120" w:type="dxa"/>
              <w:right w:w="120" w:type="dxa"/>
            </w:tcMar>
            <w:vAlign w:val="center"/>
          </w:tcPr>
          <w:p w14:paraId="2DD5E639">
            <w:pPr>
              <w:spacing w:after="60"/>
            </w:pPr>
            <w:r>
              <w:rPr>
                <w:rFonts w:ascii="Georgia" w:hAnsi="Georgia" w:eastAsia="Georgia" w:cs="Georgia"/>
                <w:b/>
                <w:bCs/>
                <w:color w:val="6C4776"/>
                <w:sz w:val="25"/>
                <w:szCs w:val="25"/>
              </w:rPr>
              <w:t>Unbox It Like a Gift, Not a Manual</w:t>
            </w:r>
          </w:p>
          <w:p w14:paraId="09CB24D2">
            <w:r>
              <w:rPr>
                <w:color w:val="3A3036"/>
                <w:sz w:val="23"/>
                <w:szCs w:val="23"/>
              </w:rPr>
              <w:t>Her</w:t>
            </w:r>
            <w:r>
              <w:rPr>
                <w:rFonts w:hint="default"/>
                <w:color w:val="3A3036"/>
                <w:sz w:val="23"/>
                <w:szCs w:val="23"/>
                <w:lang w:val="en-US"/>
              </w:rPr>
              <w:t xml:space="preserve"> </w:t>
            </w:r>
            <w:r>
              <w:rPr>
                <w:color w:val="3A3036"/>
                <w:sz w:val="23"/>
                <w:szCs w:val="23"/>
              </w:rPr>
              <w:t>Menarche Kit includes pads, wet wipes, comfort item</w:t>
            </w:r>
            <w:r>
              <w:rPr>
                <w:rFonts w:hint="default"/>
                <w:color w:val="3A3036"/>
                <w:sz w:val="23"/>
                <w:szCs w:val="23"/>
                <w:lang w:val="en-US"/>
              </w:rPr>
              <w:t>s</w:t>
            </w:r>
            <w:r>
              <w:rPr>
                <w:color w:val="3A3036"/>
                <w:sz w:val="23"/>
                <w:szCs w:val="23"/>
              </w:rPr>
              <w:t xml:space="preserve"> like a heat patch, and a DigniBag to carry it all discreetly. Go through it with her, item by item, almost like opening a gift together:</w:t>
            </w:r>
          </w:p>
        </w:tc>
      </w:tr>
    </w:tbl>
    <w:p w14:paraId="6E0C026E">
      <w:pPr>
        <w:pStyle w:val="16"/>
        <w:numPr>
          <w:ilvl w:val="0"/>
          <w:numId w:val="1"/>
        </w:numPr>
        <w:spacing w:after="100"/>
      </w:pPr>
      <w:r>
        <w:rPr>
          <w:color w:val="3A3036"/>
          <w:sz w:val="24"/>
          <w:szCs w:val="24"/>
        </w:rPr>
        <w:t>Pads: show her how one sticks to underwear, and how often to change it (every 4 to 6 hours).</w:t>
      </w:r>
    </w:p>
    <w:p w14:paraId="6121C4F7">
      <w:pPr>
        <w:pStyle w:val="16"/>
        <w:numPr>
          <w:ilvl w:val="0"/>
          <w:numId w:val="1"/>
        </w:numPr>
        <w:spacing w:after="100"/>
      </w:pPr>
      <w:r>
        <w:rPr>
          <w:color w:val="3A3036"/>
          <w:sz w:val="24"/>
          <w:szCs w:val="24"/>
        </w:rPr>
        <w:t>wipes: explain these are for confidence, not emergencies, everyone likes to feel fresh.</w:t>
      </w:r>
    </w:p>
    <w:p w14:paraId="14B5F5D1">
      <w:pPr>
        <w:pStyle w:val="16"/>
        <w:numPr>
          <w:ilvl w:val="0"/>
          <w:numId w:val="1"/>
        </w:numPr>
        <w:spacing w:after="100"/>
      </w:pPr>
      <w:r>
        <w:rPr>
          <w:color w:val="3A3036"/>
          <w:sz w:val="24"/>
          <w:szCs w:val="24"/>
        </w:rPr>
        <w:t>Heat patch or hot water bottle: let her know cramps are common, and that comfort is allowed, not something to push through silently.</w:t>
      </w:r>
    </w:p>
    <w:p w14:paraId="0EE102C0">
      <w:pPr>
        <w:pStyle w:val="16"/>
        <w:numPr>
          <w:ilvl w:val="0"/>
          <w:numId w:val="1"/>
        </w:numPr>
        <w:spacing w:after="100"/>
      </w:pPr>
      <w:r>
        <w:rPr>
          <w:color w:val="3A3036"/>
          <w:sz w:val="24"/>
          <w:szCs w:val="24"/>
        </w:rPr>
        <w:t>The DigniBag: this is hers. Let her decide where she keeps it, and reassure her that needing it is nothing to hide.</w:t>
      </w:r>
    </w:p>
    <w:p w14:paraId="7B79F96B">
      <w:pPr>
        <w:spacing w:after="180" w:line="320" w:lineRule="auto"/>
      </w:pPr>
      <w:r>
        <w:rPr>
          <w:color w:val="3A3036"/>
          <w:sz w:val="24"/>
          <w:szCs w:val="24"/>
        </w:rPr>
        <w:t>If you can, let her practice opening and using a pad once, at home, before she ever needs to do it at school. Confidence is built in small rehearsals, not in the moment of panic.</w:t>
      </w:r>
    </w:p>
    <w:tbl>
      <w:tblPr>
        <w:tblStyle w:val="9"/>
        <w:tblW w:w="5000" w:type="pct"/>
        <w:tblInd w:w="0" w:type="dxa"/>
        <w:tblBorders>
          <w:top w:val="single" w:color="D3A55A" w:sz="4" w:space="0"/>
          <w:left w:val="single" w:color="D3A55A" w:sz="4" w:space="0"/>
          <w:bottom w:val="single" w:color="D3A55A" w:sz="4" w:space="0"/>
          <w:right w:val="single" w:color="D3A55A" w:sz="4" w:space="0"/>
          <w:insideH w:val="single" w:color="auto" w:sz="4" w:space="0"/>
          <w:insideV w:val="single" w:color="auto" w:sz="4" w:space="0"/>
        </w:tblBorders>
        <w:tblLayout w:type="autofit"/>
        <w:tblCellMar>
          <w:top w:w="0" w:type="dxa"/>
          <w:left w:w="10" w:type="dxa"/>
          <w:bottom w:w="0" w:type="dxa"/>
          <w:right w:w="10" w:type="dxa"/>
        </w:tblCellMar>
      </w:tblPr>
      <w:tblGrid>
        <w:gridCol w:w="10560"/>
      </w:tblGrid>
      <w:tr w14:paraId="42ADBD6D">
        <w:tblPrEx>
          <w:tblBorders>
            <w:top w:val="single" w:color="D3A55A" w:sz="4" w:space="0"/>
            <w:left w:val="single" w:color="D3A55A" w:sz="4" w:space="0"/>
            <w:bottom w:val="single" w:color="D3A55A" w:sz="4" w:space="0"/>
            <w:right w:val="single" w:color="D3A55A" w:sz="4" w:space="0"/>
            <w:insideH w:val="single" w:color="auto" w:sz="4" w:space="0"/>
            <w:insideV w:val="single" w:color="auto" w:sz="4" w:space="0"/>
          </w:tblBorders>
          <w:tblCellMar>
            <w:top w:w="0" w:type="dxa"/>
            <w:left w:w="10" w:type="dxa"/>
            <w:bottom w:w="0" w:type="dxa"/>
            <w:right w:w="10" w:type="dxa"/>
          </w:tblCellMar>
        </w:tblPrEx>
        <w:tc>
          <w:tcPr>
            <w:shd w:val="clear" w:color="auto" w:fill="FBF1DF"/>
            <w:tcMar>
              <w:top w:w="180" w:type="dxa"/>
              <w:left w:w="240" w:type="dxa"/>
              <w:bottom w:w="180" w:type="dxa"/>
              <w:right w:w="240" w:type="dxa"/>
            </w:tcMar>
          </w:tcPr>
          <w:p w14:paraId="5FB1269E">
            <w:pPr>
              <w:spacing w:after="60"/>
            </w:pPr>
            <w:r>
              <w:rPr>
                <w:rFonts w:ascii="Georgia" w:hAnsi="Georgia" w:eastAsia="Georgia" w:cs="Georgia"/>
                <w:b/>
                <w:bCs/>
                <w:color w:val="6C4776"/>
                <w:sz w:val="24"/>
                <w:szCs w:val="24"/>
              </w:rPr>
              <w:t>Mother's Moment</w:t>
            </w:r>
          </w:p>
          <w:p w14:paraId="2B9B9733">
            <w:r>
              <w:rPr>
                <w:i/>
                <w:iCs/>
                <w:color w:val="3A3036"/>
                <w:sz w:val="23"/>
                <w:szCs w:val="23"/>
              </w:rPr>
              <w:t>Pack her school emergency pouch</w:t>
            </w:r>
            <w:r>
              <w:rPr>
                <w:rFonts w:hint="default"/>
                <w:i/>
                <w:iCs/>
                <w:color w:val="3A3036"/>
                <w:sz w:val="23"/>
                <w:szCs w:val="23"/>
                <w:lang w:val="en-US"/>
              </w:rPr>
              <w:t>(</w:t>
            </w:r>
            <w:r>
              <w:rPr>
                <w:rFonts w:hint="default"/>
                <w:b/>
                <w:bCs/>
                <w:i/>
                <w:iCs/>
                <w:color w:val="3A3036"/>
                <w:sz w:val="23"/>
                <w:szCs w:val="23"/>
                <w:lang w:val="en-US"/>
              </w:rPr>
              <w:t>Dignibag</w:t>
            </w:r>
            <w:r>
              <w:rPr>
                <w:rFonts w:hint="default"/>
                <w:i/>
                <w:iCs/>
                <w:color w:val="3A3036"/>
                <w:sz w:val="23"/>
                <w:szCs w:val="23"/>
                <w:lang w:val="en-US"/>
              </w:rPr>
              <w:t>)</w:t>
            </w:r>
            <w:r>
              <w:rPr>
                <w:i/>
                <w:iCs/>
                <w:color w:val="3A3036"/>
                <w:sz w:val="23"/>
                <w:szCs w:val="23"/>
              </w:rPr>
              <w:t xml:space="preserve"> together, and let her choose what goes in it.</w:t>
            </w:r>
          </w:p>
        </w:tc>
      </w:tr>
    </w:tbl>
    <w:p w14:paraId="6A50B562">
      <w:pPr>
        <w:rPr>
          <w:rFonts w:ascii="Georgia" w:hAnsi="Georgia" w:eastAsia="Georgia" w:cs="Georgia"/>
          <w:b/>
          <w:bCs/>
          <w:color w:val="6C4776"/>
        </w:rPr>
      </w:pPr>
    </w:p>
    <w:p w14:paraId="459CEDC0">
      <w:pPr>
        <w:rPr>
          <w:sz w:val="32"/>
          <w:szCs w:val="32"/>
        </w:rPr>
      </w:pPr>
      <w:r>
        <w:rPr>
          <w:rFonts w:ascii="Georgia" w:hAnsi="Georgia" w:eastAsia="Georgia" w:cs="Georgia"/>
          <w:b/>
          <w:bCs/>
          <w:color w:val="6C4776"/>
          <w:sz w:val="32"/>
          <w:szCs w:val="32"/>
        </w:rPr>
        <w:t>5. Did You Know?</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634"/>
        <w:gridCol w:w="8576"/>
      </w:tblGrid>
      <w:tr w14:paraId="3187E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00" w:type="pct"/>
            <w:vAlign w:val="center"/>
          </w:tcPr>
          <w:p w14:paraId="737CA048">
            <w:pPr>
              <w:jc w:val="center"/>
            </w:pPr>
            <w:r>
              <w:drawing>
                <wp:inline distT="0" distB="0" distL="0" distR="0">
                  <wp:extent cx="742950" cy="742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srcRect/>
                          <a:stretch>
                            <a:fillRect/>
                          </a:stretch>
                        </pic:blipFill>
                        <pic:spPr>
                          <a:xfrm>
                            <a:off x="0" y="0"/>
                            <a:ext cx="742950" cy="742950"/>
                          </a:xfrm>
                          <a:prstGeom prst="rect">
                            <a:avLst/>
                          </a:prstGeom>
                        </pic:spPr>
                      </pic:pic>
                    </a:graphicData>
                  </a:graphic>
                </wp:inline>
              </w:drawing>
            </w:r>
          </w:p>
        </w:tc>
        <w:tc>
          <w:tcPr>
            <w:tcW w:w="4200" w:type="pct"/>
            <w:shd w:val="clear" w:color="auto" w:fill="FFFAF2"/>
            <w:tcMar>
              <w:top w:w="120" w:type="dxa"/>
              <w:left w:w="200" w:type="dxa"/>
              <w:bottom w:w="120" w:type="dxa"/>
              <w:right w:w="120" w:type="dxa"/>
            </w:tcMar>
            <w:vAlign w:val="center"/>
          </w:tcPr>
          <w:p w14:paraId="5065DEE2">
            <w:pPr>
              <w:spacing w:after="60"/>
            </w:pPr>
            <w:r>
              <w:rPr>
                <w:rFonts w:ascii="Georgia" w:hAnsi="Georgia" w:eastAsia="Georgia" w:cs="Georgia"/>
                <w:b/>
                <w:bCs/>
                <w:color w:val="6C4776"/>
                <w:sz w:val="25"/>
                <w:szCs w:val="25"/>
              </w:rPr>
              <w:t>A Few Things Worth Knowing</w:t>
            </w:r>
          </w:p>
          <w:p w14:paraId="4EC025F1"/>
        </w:tc>
      </w:tr>
    </w:tbl>
    <w:p w14:paraId="64F320B9">
      <w:pPr>
        <w:spacing w:after="180" w:line="320" w:lineRule="auto"/>
        <w:rPr>
          <w:color w:val="3A3036"/>
          <w:sz w:val="24"/>
          <w:szCs w:val="24"/>
        </w:rPr>
      </w:pPr>
    </w:p>
    <w:p w14:paraId="03E9698C">
      <w:pPr>
        <w:spacing w:after="180" w:line="320" w:lineRule="auto"/>
      </w:pPr>
      <w:r>
        <w:rPr>
          <w:color w:val="3A3036"/>
          <w:sz w:val="24"/>
          <w:szCs w:val="24"/>
        </w:rPr>
        <w:t xml:space="preserve">Girls whose mothers talk </w:t>
      </w:r>
      <w:r>
        <w:rPr>
          <w:b/>
          <w:bCs/>
          <w:color w:val="3A3036"/>
          <w:sz w:val="24"/>
          <w:szCs w:val="24"/>
        </w:rPr>
        <w:t>openly about periods</w:t>
      </w:r>
      <w:r>
        <w:rPr>
          <w:color w:val="3A3036"/>
          <w:sz w:val="24"/>
          <w:szCs w:val="24"/>
        </w:rPr>
        <w:t xml:space="preserve"> often carry </w:t>
      </w:r>
      <w:r>
        <w:rPr>
          <w:b/>
          <w:bCs/>
          <w:color w:val="3A3036"/>
          <w:sz w:val="24"/>
          <w:szCs w:val="24"/>
        </w:rPr>
        <w:t>less fear and shame</w:t>
      </w:r>
      <w:r>
        <w:rPr>
          <w:color w:val="3A3036"/>
          <w:sz w:val="24"/>
          <w:szCs w:val="24"/>
        </w:rPr>
        <w:t xml:space="preserve"> into adulthood, and are more likely to pass that openness on to their </w:t>
      </w:r>
      <w:r>
        <w:rPr>
          <w:b/>
          <w:bCs/>
          <w:color w:val="3A3036"/>
          <w:sz w:val="24"/>
          <w:szCs w:val="24"/>
        </w:rPr>
        <w:t>own daughters</w:t>
      </w:r>
      <w:r>
        <w:rPr>
          <w:color w:val="3A3036"/>
          <w:sz w:val="24"/>
          <w:szCs w:val="24"/>
        </w:rPr>
        <w:t xml:space="preserve"> one day.</w:t>
      </w:r>
    </w:p>
    <w:p w14:paraId="7281935E">
      <w:pPr>
        <w:spacing w:after="180" w:line="320" w:lineRule="auto"/>
      </w:pPr>
      <w:r>
        <w:rPr>
          <w:color w:val="3A3036"/>
          <w:sz w:val="24"/>
          <w:szCs w:val="24"/>
        </w:rPr>
        <w:t>Your daughter may remember your reaction to her first period</w:t>
      </w:r>
      <w:r>
        <w:rPr>
          <w:b/>
          <w:bCs/>
          <w:color w:val="3A3036"/>
          <w:sz w:val="24"/>
          <w:szCs w:val="24"/>
        </w:rPr>
        <w:t xml:space="preserve"> longer</w:t>
      </w:r>
      <w:r>
        <w:rPr>
          <w:color w:val="3A3036"/>
          <w:sz w:val="24"/>
          <w:szCs w:val="24"/>
        </w:rPr>
        <w:t xml:space="preserve"> than she remembers the period itself. A calm, warm response becomes part of her story.</w:t>
      </w:r>
    </w:p>
    <w:p w14:paraId="15C44BB8">
      <w:pPr>
        <w:spacing w:after="180" w:line="320" w:lineRule="auto"/>
      </w:pPr>
      <w:r>
        <w:rPr>
          <w:color w:val="3A3036"/>
          <w:sz w:val="24"/>
          <w:szCs w:val="24"/>
        </w:rPr>
        <w:t>Some girls go quiet after their first period. Others become emotional, or tearful, or seem completely unbothered and want to move on immediately. Every reaction is normal. There is no correct way to feel.</w:t>
      </w:r>
    </w:p>
    <w:p w14:paraId="5D38A356">
      <w:pPr>
        <w:spacing w:after="180" w:line="320" w:lineRule="auto"/>
        <w:rPr>
          <w:color w:val="3A3036"/>
          <w:sz w:val="24"/>
          <w:szCs w:val="24"/>
        </w:rPr>
      </w:pPr>
      <w:r>
        <w:rPr>
          <w:color w:val="3A3036"/>
          <w:sz w:val="24"/>
          <w:szCs w:val="24"/>
        </w:rPr>
        <w:t>Talking about periods</w:t>
      </w:r>
      <w:r>
        <w:rPr>
          <w:b/>
          <w:bCs/>
          <w:color w:val="3A3036"/>
          <w:sz w:val="24"/>
          <w:szCs w:val="24"/>
        </w:rPr>
        <w:t xml:space="preserve"> openly at home</w:t>
      </w:r>
      <w:r>
        <w:rPr>
          <w:color w:val="3A3036"/>
          <w:sz w:val="24"/>
          <w:szCs w:val="24"/>
        </w:rPr>
        <w:t xml:space="preserve"> does not make girls “grow up too fast.” It gives them the language to advocate for their own comfort and</w:t>
      </w:r>
      <w:bookmarkStart w:id="0" w:name="_GoBack"/>
      <w:bookmarkEnd w:id="0"/>
      <w:r>
        <w:rPr>
          <w:color w:val="3A3036"/>
          <w:sz w:val="24"/>
          <w:szCs w:val="24"/>
        </w:rPr>
        <w:t xml:space="preserve"> health for the rest of their lives.</w:t>
      </w:r>
    </w:p>
    <w:p w14:paraId="28D39E90">
      <w:pPr>
        <w:spacing w:after="180" w:line="320" w:lineRule="auto"/>
        <w:rPr>
          <w:color w:val="3A3036"/>
          <w:sz w:val="24"/>
          <w:szCs w:val="24"/>
        </w:rPr>
      </w:pPr>
    </w:p>
    <w:p w14:paraId="6A76D3DD">
      <w:pPr>
        <w:pStyle w:val="2"/>
        <w:spacing w:before="320" w:after="160"/>
      </w:pPr>
      <w:r>
        <w:rPr>
          <w:rFonts w:ascii="Georgia" w:hAnsi="Georgia" w:eastAsia="Georgia" w:cs="Georgia"/>
          <w:b/>
          <w:bCs/>
          <w:color w:val="6C4776"/>
        </w:rPr>
        <w:t>6. Helping Her Build Confidence</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634"/>
        <w:gridCol w:w="8576"/>
      </w:tblGrid>
      <w:tr w14:paraId="10029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800" w:type="pct"/>
            <w:vAlign w:val="center"/>
          </w:tcPr>
          <w:p w14:paraId="2B2D986B">
            <w:pPr>
              <w:jc w:val="center"/>
            </w:pPr>
            <w:r>
              <w:drawing>
                <wp:inline distT="0" distB="0" distL="0" distR="0">
                  <wp:extent cx="742950" cy="742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srcRect/>
                          <a:stretch>
                            <a:fillRect/>
                          </a:stretch>
                        </pic:blipFill>
                        <pic:spPr>
                          <a:xfrm>
                            <a:off x="0" y="0"/>
                            <a:ext cx="742950" cy="742950"/>
                          </a:xfrm>
                          <a:prstGeom prst="rect">
                            <a:avLst/>
                          </a:prstGeom>
                        </pic:spPr>
                      </pic:pic>
                    </a:graphicData>
                  </a:graphic>
                </wp:inline>
              </w:drawing>
            </w:r>
          </w:p>
        </w:tc>
        <w:tc>
          <w:tcPr>
            <w:tcW w:w="4200" w:type="pct"/>
            <w:shd w:val="clear" w:color="auto" w:fill="FBF1DF"/>
            <w:tcMar>
              <w:top w:w="120" w:type="dxa"/>
              <w:left w:w="200" w:type="dxa"/>
              <w:bottom w:w="120" w:type="dxa"/>
              <w:right w:w="120" w:type="dxa"/>
            </w:tcMar>
            <w:vAlign w:val="center"/>
          </w:tcPr>
          <w:p w14:paraId="75A8B9A9">
            <w:pPr>
              <w:spacing w:after="60"/>
            </w:pPr>
            <w:r>
              <w:rPr>
                <w:rFonts w:ascii="Georgia" w:hAnsi="Georgia" w:eastAsia="Georgia" w:cs="Georgia"/>
                <w:b/>
                <w:bCs/>
                <w:color w:val="6C4776"/>
                <w:sz w:val="25"/>
                <w:szCs w:val="25"/>
              </w:rPr>
              <w:t>Small Habits, Lifelong Confidence</w:t>
            </w:r>
          </w:p>
          <w:p w14:paraId="42780BFD">
            <w:r>
              <w:rPr>
                <w:color w:val="3A3036"/>
                <w:sz w:val="23"/>
                <w:szCs w:val="23"/>
              </w:rPr>
              <w:t>Confidence with periods is built the same way any skill is built: through small, repeated, low-stakes practice.</w:t>
            </w:r>
          </w:p>
        </w:tc>
      </w:tr>
    </w:tbl>
    <w:p w14:paraId="7A082F48">
      <w:pPr>
        <w:pStyle w:val="16"/>
        <w:numPr>
          <w:ilvl w:val="0"/>
          <w:numId w:val="1"/>
        </w:numPr>
        <w:spacing w:after="100"/>
      </w:pPr>
      <w:r>
        <w:rPr>
          <w:color w:val="3A3036"/>
          <w:sz w:val="24"/>
          <w:szCs w:val="24"/>
        </w:rPr>
        <w:t>Packing her own emergency pouch before school</w:t>
      </w:r>
    </w:p>
    <w:p w14:paraId="6F306AC8">
      <w:pPr>
        <w:pStyle w:val="16"/>
        <w:numPr>
          <w:ilvl w:val="0"/>
          <w:numId w:val="1"/>
        </w:numPr>
        <w:spacing w:after="100"/>
      </w:pPr>
      <w:r>
        <w:rPr>
          <w:color w:val="3A3036"/>
          <w:sz w:val="24"/>
          <w:szCs w:val="24"/>
        </w:rPr>
        <w:t>Learning to track her cycle on a calendar or app, so surprises become predictable</w:t>
      </w:r>
    </w:p>
    <w:p w14:paraId="6DCADCF7">
      <w:pPr>
        <w:pStyle w:val="16"/>
        <w:numPr>
          <w:ilvl w:val="0"/>
          <w:numId w:val="1"/>
        </w:numPr>
        <w:spacing w:after="100"/>
      </w:pPr>
      <w:r>
        <w:rPr>
          <w:color w:val="3A3036"/>
          <w:sz w:val="24"/>
          <w:szCs w:val="24"/>
        </w:rPr>
        <w:t>Practicing changing a pad at home, unhurried</w:t>
      </w:r>
    </w:p>
    <w:p w14:paraId="2C8321D3">
      <w:pPr>
        <w:pStyle w:val="16"/>
        <w:numPr>
          <w:ilvl w:val="0"/>
          <w:numId w:val="1"/>
        </w:numPr>
        <w:spacing w:after="100"/>
      </w:pPr>
      <w:r>
        <w:rPr>
          <w:color w:val="3A3036"/>
          <w:sz w:val="24"/>
          <w:szCs w:val="24"/>
        </w:rPr>
        <w:t>Knowing three trusted adults she could turn to if you are not immediately available</w:t>
      </w:r>
    </w:p>
    <w:p w14:paraId="6EF07F24">
      <w:pPr>
        <w:pStyle w:val="16"/>
        <w:numPr>
          <w:ilvl w:val="0"/>
          <w:numId w:val="1"/>
        </w:numPr>
        <w:spacing w:after="100"/>
      </w:pPr>
      <w:r>
        <w:rPr>
          <w:color w:val="3A3036"/>
          <w:sz w:val="24"/>
          <w:szCs w:val="24"/>
        </w:rPr>
        <w:t>Understanding basic hygiene: warm water, front to back, no need to wash inside</w:t>
      </w:r>
    </w:p>
    <w:p w14:paraId="6FD12833">
      <w:pPr>
        <w:pStyle w:val="16"/>
        <w:numPr>
          <w:ilvl w:val="0"/>
          <w:numId w:val="1"/>
        </w:numPr>
        <w:spacing w:after="100"/>
      </w:pPr>
      <w:r>
        <w:rPr>
          <w:color w:val="3A3036"/>
          <w:sz w:val="24"/>
          <w:szCs w:val="24"/>
        </w:rPr>
        <w:t>Knowing that asking for help, from you, a school nurse, or a friend, is a sign of strength, not failure</w:t>
      </w:r>
    </w:p>
    <w:p w14:paraId="07BD34A8">
      <w:pPr>
        <w:spacing w:after="180" w:line="320" w:lineRule="auto"/>
      </w:pPr>
      <w:r>
        <w:rPr>
          <w:color w:val="3A3036"/>
          <w:sz w:val="24"/>
          <w:szCs w:val="24"/>
        </w:rPr>
        <w:t>Each of these is a small victory. Celebrate them as such, rather than waiting for a single big “talk” to cover everything at once.</w:t>
      </w:r>
    </w:p>
    <w:tbl>
      <w:tblPr>
        <w:tblStyle w:val="9"/>
        <w:tblW w:w="5000" w:type="pct"/>
        <w:tblInd w:w="0" w:type="dxa"/>
        <w:tblBorders>
          <w:top w:val="single" w:color="D3A55A" w:sz="4" w:space="0"/>
          <w:left w:val="single" w:color="D3A55A" w:sz="4" w:space="0"/>
          <w:bottom w:val="single" w:color="D3A55A" w:sz="4" w:space="0"/>
          <w:right w:val="single" w:color="D3A55A" w:sz="4" w:space="0"/>
          <w:insideH w:val="single" w:color="auto" w:sz="4" w:space="0"/>
          <w:insideV w:val="single" w:color="auto" w:sz="4" w:space="0"/>
        </w:tblBorders>
        <w:tblLayout w:type="autofit"/>
        <w:tblCellMar>
          <w:top w:w="0" w:type="dxa"/>
          <w:left w:w="10" w:type="dxa"/>
          <w:bottom w:w="0" w:type="dxa"/>
          <w:right w:w="10" w:type="dxa"/>
        </w:tblCellMar>
      </w:tblPr>
      <w:tblGrid>
        <w:gridCol w:w="10560"/>
      </w:tblGrid>
      <w:tr w14:paraId="5B21C61E">
        <w:tblPrEx>
          <w:tblBorders>
            <w:top w:val="single" w:color="D3A55A" w:sz="4" w:space="0"/>
            <w:left w:val="single" w:color="D3A55A" w:sz="4" w:space="0"/>
            <w:bottom w:val="single" w:color="D3A55A" w:sz="4" w:space="0"/>
            <w:right w:val="single" w:color="D3A55A" w:sz="4" w:space="0"/>
            <w:insideH w:val="single" w:color="auto" w:sz="4" w:space="0"/>
            <w:insideV w:val="single" w:color="auto" w:sz="4" w:space="0"/>
          </w:tblBorders>
          <w:tblCellMar>
            <w:top w:w="0" w:type="dxa"/>
            <w:left w:w="10" w:type="dxa"/>
            <w:bottom w:w="0" w:type="dxa"/>
            <w:right w:w="10" w:type="dxa"/>
          </w:tblCellMar>
        </w:tblPrEx>
        <w:tc>
          <w:tcPr>
            <w:shd w:val="clear" w:color="auto" w:fill="FBF1DF"/>
            <w:tcMar>
              <w:top w:w="180" w:type="dxa"/>
              <w:left w:w="240" w:type="dxa"/>
              <w:bottom w:w="180" w:type="dxa"/>
              <w:right w:w="240" w:type="dxa"/>
            </w:tcMar>
          </w:tcPr>
          <w:p w14:paraId="057851EE">
            <w:pPr>
              <w:spacing w:after="60"/>
            </w:pPr>
            <w:r>
              <w:rPr>
                <w:rFonts w:ascii="Georgia" w:hAnsi="Georgia" w:eastAsia="Georgia" w:cs="Georgia"/>
                <w:b/>
                <w:bCs/>
                <w:color w:val="6C4776"/>
                <w:sz w:val="24"/>
                <w:szCs w:val="24"/>
              </w:rPr>
              <w:t>Mother's Moment</w:t>
            </w:r>
          </w:p>
          <w:p w14:paraId="1FED0236">
            <w:r>
              <w:rPr>
                <w:i/>
                <w:iCs/>
                <w:color w:val="3A3036"/>
                <w:sz w:val="23"/>
                <w:szCs w:val="23"/>
              </w:rPr>
              <w:t>Celebrate her first period, or her first month of managing it well, with a favorite meal or a quiet outing, just the two of you.</w:t>
            </w:r>
          </w:p>
        </w:tc>
      </w:tr>
    </w:tbl>
    <w:p w14:paraId="4134464F"/>
    <w:p w14:paraId="254224DA">
      <w:pPr>
        <w:pStyle w:val="2"/>
        <w:spacing w:before="320" w:after="160"/>
      </w:pPr>
      <w:r>
        <w:rPr>
          <w:rFonts w:ascii="Georgia" w:hAnsi="Georgia" w:eastAsia="Georgia" w:cs="Georgia"/>
          <w:b/>
          <w:bCs/>
          <w:color w:val="6C4776"/>
        </w:rPr>
        <w:t>7. Common Questions</w:t>
      </w:r>
    </w:p>
    <w:tbl>
      <w:tblPr>
        <w:tblStyle w:val="9"/>
        <w:tblW w:w="5108" w:type="pct"/>
        <w:tblInd w:w="-1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2"/>
        <w:gridCol w:w="1212"/>
        <w:gridCol w:w="3664"/>
        <w:gridCol w:w="3825"/>
        <w:gridCol w:w="1638"/>
      </w:tblGrid>
      <w:tr w14:paraId="6C971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gridBefore w:val="1"/>
          <w:gridAfter w:val="1"/>
          <w:wBefore w:w="44" w:type="pct"/>
          <w:wAfter w:w="784" w:type="pct"/>
        </w:trPr>
        <w:tc>
          <w:tcPr>
            <w:tcW w:w="581" w:type="pct"/>
            <w:vAlign w:val="center"/>
          </w:tcPr>
          <w:p w14:paraId="4E798CF5">
            <w:pPr>
              <w:jc w:val="center"/>
            </w:pPr>
            <w:r>
              <w:drawing>
                <wp:inline distT="0" distB="0" distL="0" distR="0">
                  <wp:extent cx="742950" cy="742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srcRect/>
                          <a:stretch>
                            <a:fillRect/>
                          </a:stretch>
                        </pic:blipFill>
                        <pic:spPr>
                          <a:xfrm>
                            <a:off x="0" y="0"/>
                            <a:ext cx="742950" cy="742950"/>
                          </a:xfrm>
                          <a:prstGeom prst="rect">
                            <a:avLst/>
                          </a:prstGeom>
                        </pic:spPr>
                      </pic:pic>
                    </a:graphicData>
                  </a:graphic>
                </wp:inline>
              </w:drawing>
            </w:r>
          </w:p>
        </w:tc>
        <w:tc>
          <w:tcPr>
            <w:tcW w:w="3589" w:type="pct"/>
            <w:gridSpan w:val="2"/>
            <w:shd w:val="clear" w:color="auto" w:fill="EEF3EC"/>
            <w:tcMar>
              <w:top w:w="120" w:type="dxa"/>
              <w:left w:w="200" w:type="dxa"/>
              <w:bottom w:w="120" w:type="dxa"/>
              <w:right w:w="120" w:type="dxa"/>
            </w:tcMar>
            <w:vAlign w:val="center"/>
          </w:tcPr>
          <w:p w14:paraId="375B260F">
            <w:pPr>
              <w:spacing w:after="60"/>
            </w:pPr>
            <w:r>
              <w:rPr>
                <w:rFonts w:ascii="Georgia" w:hAnsi="Georgia" w:eastAsia="Georgia" w:cs="Georgia"/>
                <w:b/>
                <w:bCs/>
                <w:color w:val="6C4776"/>
                <w:sz w:val="25"/>
                <w:szCs w:val="25"/>
              </w:rPr>
              <w:t>Quick, Clear, Reliable Answers</w:t>
            </w:r>
          </w:p>
          <w:p w14:paraId="1BFF1ECC"/>
        </w:tc>
      </w:tr>
      <w:tr w14:paraId="0294E057">
        <w:tblPrEx>
          <w:tblBorders>
            <w:top w:val="single" w:color="E3D9CC" w:sz="2" w:space="0"/>
            <w:left w:val="single" w:color="E3D9CC" w:sz="2" w:space="0"/>
            <w:bottom w:val="single" w:color="E3D9CC" w:sz="2" w:space="0"/>
            <w:right w:val="single" w:color="E3D9CC" w:sz="2" w:space="0"/>
            <w:insideH w:val="single" w:color="E3D9CC" w:sz="2" w:space="0"/>
            <w:insideV w:val="single" w:color="E3D9CC" w:sz="2" w:space="0"/>
          </w:tblBorders>
          <w:tblCellMar>
            <w:top w:w="0" w:type="dxa"/>
            <w:left w:w="10" w:type="dxa"/>
            <w:bottom w:w="0" w:type="dxa"/>
            <w:right w:w="10" w:type="dxa"/>
          </w:tblCellMar>
        </w:tblPrEx>
        <w:tc>
          <w:tcPr>
            <w:tcW w:w="2381" w:type="pct"/>
            <w:gridSpan w:val="3"/>
            <w:shd w:val="clear" w:color="auto" w:fill="F4EFE6"/>
            <w:tcMar>
              <w:top w:w="140" w:type="dxa"/>
              <w:left w:w="180" w:type="dxa"/>
              <w:bottom w:w="140" w:type="dxa"/>
              <w:right w:w="180" w:type="dxa"/>
            </w:tcMar>
          </w:tcPr>
          <w:p w14:paraId="350AFCDA">
            <w:r>
              <w:rPr>
                <w:b/>
                <w:bCs/>
                <w:color w:val="6C4776"/>
                <w:sz w:val="23"/>
                <w:szCs w:val="23"/>
              </w:rPr>
              <w:t>Is irregular bleeding normal at first?</w:t>
            </w:r>
          </w:p>
        </w:tc>
        <w:tc>
          <w:tcPr>
            <w:tcW w:w="2618" w:type="pct"/>
            <w:gridSpan w:val="2"/>
            <w:tcMar>
              <w:top w:w="140" w:type="dxa"/>
              <w:left w:w="180" w:type="dxa"/>
              <w:bottom w:w="140" w:type="dxa"/>
              <w:right w:w="180" w:type="dxa"/>
            </w:tcMar>
          </w:tcPr>
          <w:p w14:paraId="74A51506">
            <w:r>
              <w:rPr>
                <w:color w:val="3A3036"/>
                <w:sz w:val="23"/>
                <w:szCs w:val="23"/>
              </w:rPr>
              <w:t>Yes. It can take up to two years for a cycle to settle into a predictable rhythm. Irregular timing alone is rarely a concern in the first year or two.</w:t>
            </w:r>
          </w:p>
        </w:tc>
      </w:tr>
      <w:tr w14:paraId="65A3E48B">
        <w:tblPrEx>
          <w:tblBorders>
            <w:top w:val="single" w:color="E3D9CC" w:sz="2" w:space="0"/>
            <w:left w:val="single" w:color="E3D9CC" w:sz="2" w:space="0"/>
            <w:bottom w:val="single" w:color="E3D9CC" w:sz="2" w:space="0"/>
            <w:right w:val="single" w:color="E3D9CC" w:sz="2" w:space="0"/>
            <w:insideH w:val="single" w:color="E3D9CC" w:sz="2" w:space="0"/>
            <w:insideV w:val="single" w:color="E3D9CC" w:sz="2" w:space="0"/>
          </w:tblBorders>
          <w:tblCellMar>
            <w:top w:w="0" w:type="dxa"/>
            <w:left w:w="10" w:type="dxa"/>
            <w:bottom w:w="0" w:type="dxa"/>
            <w:right w:w="10" w:type="dxa"/>
          </w:tblCellMar>
        </w:tblPrEx>
        <w:tc>
          <w:tcPr>
            <w:tcW w:w="2381" w:type="pct"/>
            <w:gridSpan w:val="3"/>
            <w:shd w:val="clear" w:color="auto" w:fill="F4EFE6"/>
            <w:tcMar>
              <w:top w:w="140" w:type="dxa"/>
              <w:left w:w="180" w:type="dxa"/>
              <w:bottom w:w="140" w:type="dxa"/>
              <w:right w:w="180" w:type="dxa"/>
            </w:tcMar>
          </w:tcPr>
          <w:p w14:paraId="29019709">
            <w:r>
              <w:rPr>
                <w:b/>
                <w:bCs/>
                <w:color w:val="6C4776"/>
                <w:sz w:val="23"/>
                <w:szCs w:val="23"/>
              </w:rPr>
              <w:t>How long should a period last?</w:t>
            </w:r>
          </w:p>
        </w:tc>
        <w:tc>
          <w:tcPr>
            <w:tcW w:w="2618" w:type="pct"/>
            <w:gridSpan w:val="2"/>
            <w:tcMar>
              <w:top w:w="140" w:type="dxa"/>
              <w:left w:w="180" w:type="dxa"/>
              <w:bottom w:w="140" w:type="dxa"/>
              <w:right w:w="180" w:type="dxa"/>
            </w:tcMar>
          </w:tcPr>
          <w:p w14:paraId="4DFF22C5">
            <w:r>
              <w:rPr>
                <w:color w:val="3A3036"/>
                <w:sz w:val="23"/>
                <w:szCs w:val="23"/>
              </w:rPr>
              <w:t>Usually 3 to 7 days, though this can vary, especially early on.</w:t>
            </w:r>
          </w:p>
        </w:tc>
      </w:tr>
      <w:tr w14:paraId="00827100">
        <w:tblPrEx>
          <w:tblBorders>
            <w:top w:val="single" w:color="E3D9CC" w:sz="2" w:space="0"/>
            <w:left w:val="single" w:color="E3D9CC" w:sz="2" w:space="0"/>
            <w:bottom w:val="single" w:color="E3D9CC" w:sz="2" w:space="0"/>
            <w:right w:val="single" w:color="E3D9CC" w:sz="2" w:space="0"/>
            <w:insideH w:val="single" w:color="E3D9CC" w:sz="2" w:space="0"/>
            <w:insideV w:val="single" w:color="E3D9CC" w:sz="2" w:space="0"/>
          </w:tblBorders>
          <w:tblCellMar>
            <w:top w:w="0" w:type="dxa"/>
            <w:left w:w="10" w:type="dxa"/>
            <w:bottom w:w="0" w:type="dxa"/>
            <w:right w:w="10" w:type="dxa"/>
          </w:tblCellMar>
        </w:tblPrEx>
        <w:tc>
          <w:tcPr>
            <w:tcW w:w="2381" w:type="pct"/>
            <w:gridSpan w:val="3"/>
            <w:shd w:val="clear" w:color="auto" w:fill="F4EFE6"/>
            <w:tcMar>
              <w:top w:w="140" w:type="dxa"/>
              <w:left w:w="180" w:type="dxa"/>
              <w:bottom w:w="140" w:type="dxa"/>
              <w:right w:w="180" w:type="dxa"/>
            </w:tcMar>
          </w:tcPr>
          <w:p w14:paraId="1812EEDC">
            <w:r>
              <w:rPr>
                <w:b/>
                <w:bCs/>
                <w:color w:val="6C4776"/>
                <w:sz w:val="23"/>
                <w:szCs w:val="23"/>
              </w:rPr>
              <w:t>Can she play sports?</w:t>
            </w:r>
          </w:p>
        </w:tc>
        <w:tc>
          <w:tcPr>
            <w:tcW w:w="2618" w:type="pct"/>
            <w:gridSpan w:val="2"/>
            <w:tcMar>
              <w:top w:w="140" w:type="dxa"/>
              <w:left w:w="180" w:type="dxa"/>
              <w:bottom w:w="140" w:type="dxa"/>
              <w:right w:w="180" w:type="dxa"/>
            </w:tcMar>
          </w:tcPr>
          <w:p w14:paraId="7DFA644F">
            <w:r>
              <w:rPr>
                <w:color w:val="3A3036"/>
                <w:sz w:val="23"/>
                <w:szCs w:val="23"/>
              </w:rPr>
              <w:t>Yes, any time, on any day of her cycle. Movement can even ease cramps.</w:t>
            </w:r>
          </w:p>
        </w:tc>
      </w:tr>
      <w:tr w14:paraId="7E2A1E3F">
        <w:tblPrEx>
          <w:tblBorders>
            <w:top w:val="single" w:color="E3D9CC" w:sz="2" w:space="0"/>
            <w:left w:val="single" w:color="E3D9CC" w:sz="2" w:space="0"/>
            <w:bottom w:val="single" w:color="E3D9CC" w:sz="2" w:space="0"/>
            <w:right w:val="single" w:color="E3D9CC" w:sz="2" w:space="0"/>
            <w:insideH w:val="single" w:color="E3D9CC" w:sz="2" w:space="0"/>
            <w:insideV w:val="single" w:color="E3D9CC" w:sz="2" w:space="0"/>
          </w:tblBorders>
          <w:tblCellMar>
            <w:top w:w="0" w:type="dxa"/>
            <w:left w:w="10" w:type="dxa"/>
            <w:bottom w:w="0" w:type="dxa"/>
            <w:right w:w="10" w:type="dxa"/>
          </w:tblCellMar>
        </w:tblPrEx>
        <w:tc>
          <w:tcPr>
            <w:tcW w:w="2381" w:type="pct"/>
            <w:gridSpan w:val="3"/>
            <w:shd w:val="clear" w:color="auto" w:fill="F4EFE6"/>
            <w:tcMar>
              <w:top w:w="140" w:type="dxa"/>
              <w:left w:w="180" w:type="dxa"/>
              <w:bottom w:w="140" w:type="dxa"/>
              <w:right w:w="180" w:type="dxa"/>
            </w:tcMar>
          </w:tcPr>
          <w:p w14:paraId="27D7702C">
            <w:r>
              <w:rPr>
                <w:b/>
                <w:bCs/>
                <w:color w:val="6C4776"/>
                <w:sz w:val="23"/>
                <w:szCs w:val="23"/>
              </w:rPr>
              <w:t>What products should she use first?</w:t>
            </w:r>
          </w:p>
        </w:tc>
        <w:tc>
          <w:tcPr>
            <w:tcW w:w="2618" w:type="pct"/>
            <w:gridSpan w:val="2"/>
            <w:tcMar>
              <w:top w:w="140" w:type="dxa"/>
              <w:left w:w="180" w:type="dxa"/>
              <w:bottom w:w="140" w:type="dxa"/>
              <w:right w:w="180" w:type="dxa"/>
            </w:tcMar>
          </w:tcPr>
          <w:p w14:paraId="5456B58E">
            <w:r>
              <w:rPr>
                <w:color w:val="3A3036"/>
                <w:sz w:val="23"/>
                <w:szCs w:val="23"/>
              </w:rPr>
              <w:t>Pads are the simplest starting point. Tampons and menstrual cups are options for later, once she's comfortable and curious.</w:t>
            </w:r>
          </w:p>
        </w:tc>
      </w:tr>
    </w:tbl>
    <w:p w14:paraId="1A07C1EA">
      <w:pPr>
        <w:rPr>
          <w:rFonts w:ascii="Georgia" w:hAnsi="Georgia" w:eastAsia="Georgia" w:cs="Georgia"/>
          <w:b/>
          <w:bCs/>
          <w:color w:val="6C4776"/>
        </w:rPr>
      </w:pPr>
    </w:p>
    <w:p w14:paraId="72DBA092">
      <w:pPr>
        <w:rPr>
          <w:rFonts w:ascii="Georgia" w:hAnsi="Georgia" w:eastAsia="Georgia" w:cs="Georgia"/>
          <w:b/>
          <w:bCs/>
          <w:color w:val="6C4776"/>
          <w:sz w:val="32"/>
          <w:szCs w:val="32"/>
        </w:rPr>
      </w:pPr>
    </w:p>
    <w:p w14:paraId="02AC7622">
      <w:pPr>
        <w:rPr>
          <w:rFonts w:ascii="Georgia" w:hAnsi="Georgia" w:eastAsia="Georgia" w:cs="Georgia"/>
          <w:b/>
          <w:bCs/>
          <w:color w:val="6C4776"/>
          <w:sz w:val="32"/>
          <w:szCs w:val="32"/>
        </w:rPr>
      </w:pPr>
    </w:p>
    <w:p w14:paraId="6921B35D">
      <w:pPr>
        <w:rPr>
          <w:sz w:val="32"/>
          <w:szCs w:val="32"/>
        </w:rPr>
      </w:pPr>
      <w:r>
        <w:rPr>
          <w:rFonts w:ascii="Georgia" w:hAnsi="Georgia" w:eastAsia="Georgia" w:cs="Georgia"/>
          <w:b/>
          <w:bCs/>
          <w:color w:val="6C4776"/>
          <w:sz w:val="32"/>
          <w:szCs w:val="32"/>
        </w:rPr>
        <w:t>8. When to Seek Medical Advice</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634"/>
        <w:gridCol w:w="8576"/>
      </w:tblGrid>
      <w:tr w14:paraId="05FE7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800" w:type="pct"/>
            <w:vAlign w:val="center"/>
          </w:tcPr>
          <w:p w14:paraId="466D031A">
            <w:pPr>
              <w:jc w:val="center"/>
            </w:pPr>
            <w:r>
              <w:drawing>
                <wp:inline distT="0" distB="0" distL="0" distR="0">
                  <wp:extent cx="742950" cy="742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6"/>
                          <a:srcRect/>
                          <a:stretch>
                            <a:fillRect/>
                          </a:stretch>
                        </pic:blipFill>
                        <pic:spPr>
                          <a:xfrm>
                            <a:off x="0" y="0"/>
                            <a:ext cx="742950" cy="742950"/>
                          </a:xfrm>
                          <a:prstGeom prst="rect">
                            <a:avLst/>
                          </a:prstGeom>
                        </pic:spPr>
                      </pic:pic>
                    </a:graphicData>
                  </a:graphic>
                </wp:inline>
              </w:drawing>
            </w:r>
          </w:p>
        </w:tc>
        <w:tc>
          <w:tcPr>
            <w:tcW w:w="4200" w:type="pct"/>
            <w:shd w:val="clear" w:color="auto" w:fill="EEF3EC"/>
            <w:tcMar>
              <w:top w:w="120" w:type="dxa"/>
              <w:left w:w="200" w:type="dxa"/>
              <w:bottom w:w="120" w:type="dxa"/>
              <w:right w:w="120" w:type="dxa"/>
            </w:tcMar>
            <w:vAlign w:val="center"/>
          </w:tcPr>
          <w:p w14:paraId="2FD20371">
            <w:pPr>
              <w:spacing w:after="60"/>
            </w:pPr>
            <w:r>
              <w:rPr>
                <w:rFonts w:ascii="Georgia" w:hAnsi="Georgia" w:eastAsia="Georgia" w:cs="Georgia"/>
                <w:b/>
                <w:bCs/>
                <w:color w:val="6C4776"/>
                <w:sz w:val="25"/>
                <w:szCs w:val="25"/>
              </w:rPr>
              <w:t>Calm, Not Alarming</w:t>
            </w:r>
          </w:p>
          <w:p w14:paraId="45696F6C">
            <w:r>
              <w:rPr>
                <w:color w:val="3A3036"/>
                <w:sz w:val="23"/>
                <w:szCs w:val="23"/>
              </w:rPr>
              <w:t>Most first periods need nothing more than the support in this guide. A doctor's visit is simply worth arranging if you notice:</w:t>
            </w:r>
          </w:p>
        </w:tc>
      </w:tr>
    </w:tbl>
    <w:p w14:paraId="507A2857">
      <w:pPr>
        <w:pStyle w:val="16"/>
        <w:numPr>
          <w:ilvl w:val="0"/>
          <w:numId w:val="1"/>
        </w:numPr>
        <w:spacing w:after="100"/>
      </w:pPr>
      <w:r>
        <w:rPr>
          <w:color w:val="3A3036"/>
          <w:sz w:val="24"/>
          <w:szCs w:val="24"/>
        </w:rPr>
        <w:t>Bleeding that soaks a pad every 1 to 2 hours for several hours in a row</w:t>
      </w:r>
    </w:p>
    <w:p w14:paraId="5C167DF1">
      <w:pPr>
        <w:pStyle w:val="16"/>
        <w:numPr>
          <w:ilvl w:val="0"/>
          <w:numId w:val="1"/>
        </w:numPr>
        <w:spacing w:after="100"/>
      </w:pPr>
      <w:r>
        <w:rPr>
          <w:color w:val="3A3036"/>
          <w:sz w:val="24"/>
          <w:szCs w:val="24"/>
        </w:rPr>
        <w:t>A period lasting longer than 7 days</w:t>
      </w:r>
    </w:p>
    <w:p w14:paraId="185FE137">
      <w:pPr>
        <w:pStyle w:val="16"/>
        <w:numPr>
          <w:ilvl w:val="0"/>
          <w:numId w:val="1"/>
        </w:numPr>
        <w:spacing w:after="100"/>
      </w:pPr>
      <w:r>
        <w:rPr>
          <w:color w:val="3A3036"/>
          <w:sz w:val="24"/>
          <w:szCs w:val="24"/>
        </w:rPr>
        <w:t>Pain strong enough to stop her from going to school or daily activities</w:t>
      </w:r>
    </w:p>
    <w:p w14:paraId="287F2493">
      <w:pPr>
        <w:pStyle w:val="16"/>
        <w:numPr>
          <w:ilvl w:val="0"/>
          <w:numId w:val="1"/>
        </w:numPr>
        <w:spacing w:after="100"/>
      </w:pPr>
      <w:r>
        <w:rPr>
          <w:color w:val="3A3036"/>
          <w:sz w:val="24"/>
          <w:szCs w:val="24"/>
        </w:rPr>
        <w:t>No period at all by age 15</w:t>
      </w:r>
      <w:r>
        <w:rPr>
          <w:rFonts w:hint="default"/>
          <w:color w:val="3A3036"/>
          <w:sz w:val="24"/>
          <w:szCs w:val="24"/>
          <w:lang w:val="en-US"/>
        </w:rPr>
        <w:t>+</w:t>
      </w:r>
    </w:p>
    <w:p w14:paraId="4F367C7A">
      <w:pPr>
        <w:pStyle w:val="16"/>
        <w:numPr>
          <w:ilvl w:val="0"/>
          <w:numId w:val="1"/>
        </w:numPr>
        <w:spacing w:after="100"/>
      </w:pPr>
      <w:r>
        <w:rPr>
          <w:color w:val="3A3036"/>
          <w:sz w:val="24"/>
          <w:szCs w:val="24"/>
        </w:rPr>
        <w:t>Signs of puberty with no period by age 16 to 17</w:t>
      </w:r>
    </w:p>
    <w:p w14:paraId="5BCDBFBD">
      <w:pPr>
        <w:pStyle w:val="16"/>
        <w:numPr>
          <w:ilvl w:val="0"/>
          <w:numId w:val="1"/>
        </w:numPr>
        <w:spacing w:after="100"/>
      </w:pPr>
      <w:r>
        <w:rPr>
          <w:color w:val="3A3036"/>
          <w:sz w:val="24"/>
          <w:szCs w:val="24"/>
        </w:rPr>
        <w:t>Anything that simply doesn't feel right to either of you</w:t>
      </w:r>
    </w:p>
    <w:p w14:paraId="770EA176">
      <w:pPr>
        <w:spacing w:after="180" w:line="320" w:lineRule="auto"/>
      </w:pPr>
      <w:r>
        <w:rPr>
          <w:color w:val="3A3036"/>
          <w:sz w:val="24"/>
          <w:szCs w:val="24"/>
        </w:rPr>
        <w:t>None of these are emergencies to panic over. They are simply reasons to check in with a doctor, the same way you would for any other part of her growing body.</w:t>
      </w:r>
    </w:p>
    <w:p w14:paraId="11B3139A">
      <w:pPr>
        <w:pStyle w:val="2"/>
        <w:spacing w:before="320" w:after="160"/>
      </w:pPr>
      <w:r>
        <w:rPr>
          <w:rFonts w:ascii="Georgia" w:hAnsi="Georgia" w:eastAsia="Georgia" w:cs="Georgia"/>
          <w:b/>
          <w:bCs/>
          <w:color w:val="6C4776"/>
        </w:rPr>
        <w:t>9. Let's Talk Together</w:t>
      </w:r>
    </w:p>
    <w:tbl>
      <w:tblPr>
        <w:tblStyle w:val="9"/>
        <w:tblW w:w="5054" w:type="pct"/>
        <w:tblInd w:w="-1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1"/>
        <w:gridCol w:w="1201"/>
        <w:gridCol w:w="2651"/>
        <w:gridCol w:w="5021"/>
        <w:gridCol w:w="1356"/>
      </w:tblGrid>
      <w:tr w14:paraId="0CA6B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gridBefore w:val="1"/>
          <w:gridAfter w:val="1"/>
          <w:wBefore w:w="44" w:type="pct"/>
          <w:wAfter w:w="656" w:type="pct"/>
        </w:trPr>
        <w:tc>
          <w:tcPr>
            <w:tcW w:w="582" w:type="pct"/>
            <w:vAlign w:val="center"/>
          </w:tcPr>
          <w:p w14:paraId="7807D506">
            <w:pPr>
              <w:jc w:val="center"/>
            </w:pPr>
            <w:r>
              <w:drawing>
                <wp:inline distT="0" distB="0" distL="0" distR="0">
                  <wp:extent cx="742950" cy="742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0"/>
                          <a:srcRect/>
                          <a:stretch>
                            <a:fillRect/>
                          </a:stretch>
                        </pic:blipFill>
                        <pic:spPr>
                          <a:xfrm>
                            <a:off x="0" y="0"/>
                            <a:ext cx="742950" cy="742950"/>
                          </a:xfrm>
                          <a:prstGeom prst="rect">
                            <a:avLst/>
                          </a:prstGeom>
                        </pic:spPr>
                      </pic:pic>
                    </a:graphicData>
                  </a:graphic>
                </wp:inline>
              </w:drawing>
            </w:r>
          </w:p>
        </w:tc>
        <w:tc>
          <w:tcPr>
            <w:tcW w:w="3716" w:type="pct"/>
            <w:gridSpan w:val="2"/>
            <w:shd w:val="clear" w:color="auto" w:fill="FBECEC"/>
            <w:tcMar>
              <w:top w:w="120" w:type="dxa"/>
              <w:left w:w="200" w:type="dxa"/>
              <w:bottom w:w="120" w:type="dxa"/>
              <w:right w:w="120" w:type="dxa"/>
            </w:tcMar>
            <w:vAlign w:val="center"/>
          </w:tcPr>
          <w:p w14:paraId="67AEC584">
            <w:pPr>
              <w:spacing w:after="60"/>
            </w:pPr>
            <w:r>
              <w:rPr>
                <w:rFonts w:ascii="Georgia" w:hAnsi="Georgia" w:eastAsia="Georgia" w:cs="Georgia"/>
                <w:b/>
                <w:bCs/>
                <w:color w:val="6C4776"/>
                <w:sz w:val="25"/>
                <w:szCs w:val="25"/>
              </w:rPr>
              <w:t>Better Questions, Open More Doors</w:t>
            </w:r>
          </w:p>
          <w:p w14:paraId="1D7FF886">
            <w:r>
              <w:rPr>
                <w:color w:val="3A3036"/>
                <w:sz w:val="23"/>
                <w:szCs w:val="23"/>
              </w:rPr>
              <w:t>The way you ask shapes what she's willing to share. A few swaps worth trying:</w:t>
            </w:r>
          </w:p>
        </w:tc>
      </w:tr>
      <w:tr w14:paraId="67684B26">
        <w:tblPrEx>
          <w:tblBorders>
            <w:top w:val="single" w:color="E3D9CC" w:sz="2" w:space="0"/>
            <w:left w:val="single" w:color="E3D9CC" w:sz="2" w:space="0"/>
            <w:bottom w:val="single" w:color="E3D9CC" w:sz="2" w:space="0"/>
            <w:right w:val="single" w:color="E3D9CC" w:sz="2" w:space="0"/>
            <w:insideH w:val="single" w:color="E3D9CC" w:sz="2" w:space="0"/>
            <w:insideV w:val="single" w:color="E3D9CC" w:sz="2" w:space="0"/>
          </w:tblBorders>
          <w:tblCellMar>
            <w:top w:w="0" w:type="dxa"/>
            <w:left w:w="10" w:type="dxa"/>
            <w:bottom w:w="0" w:type="dxa"/>
            <w:right w:w="10" w:type="dxa"/>
          </w:tblCellMar>
        </w:tblPrEx>
        <w:trPr>
          <w:tblHeader/>
        </w:trPr>
        <w:tc>
          <w:tcPr>
            <w:tcW w:w="1910" w:type="pct"/>
            <w:gridSpan w:val="3"/>
            <w:shd w:val="clear" w:color="auto" w:fill="EDEDED"/>
            <w:tcMar>
              <w:top w:w="120" w:type="dxa"/>
              <w:left w:w="180" w:type="dxa"/>
              <w:bottom w:w="120" w:type="dxa"/>
              <w:right w:w="180" w:type="dxa"/>
            </w:tcMar>
          </w:tcPr>
          <w:p w14:paraId="4FFB707C">
            <w:r>
              <w:rPr>
                <w:b/>
                <w:bCs/>
                <w:color w:val="777777"/>
                <w:sz w:val="23"/>
                <w:szCs w:val="23"/>
              </w:rPr>
              <w:t>Instead of...</w:t>
            </w:r>
          </w:p>
        </w:tc>
        <w:tc>
          <w:tcPr>
            <w:tcW w:w="3089" w:type="pct"/>
            <w:gridSpan w:val="2"/>
            <w:shd w:val="clear" w:color="auto" w:fill="EEF3EC"/>
            <w:tcMar>
              <w:top w:w="120" w:type="dxa"/>
              <w:left w:w="180" w:type="dxa"/>
              <w:bottom w:w="120" w:type="dxa"/>
              <w:right w:w="180" w:type="dxa"/>
            </w:tcMar>
          </w:tcPr>
          <w:p w14:paraId="721D21C3">
            <w:r>
              <w:rPr>
                <w:b/>
                <w:bCs/>
                <w:color w:val="6E8A64"/>
                <w:sz w:val="23"/>
                <w:szCs w:val="23"/>
              </w:rPr>
              <w:t>Try...</w:t>
            </w:r>
          </w:p>
        </w:tc>
      </w:tr>
      <w:tr w14:paraId="3605379B">
        <w:tblPrEx>
          <w:tblBorders>
            <w:top w:val="single" w:color="E3D9CC" w:sz="2" w:space="0"/>
            <w:left w:val="single" w:color="E3D9CC" w:sz="2" w:space="0"/>
            <w:bottom w:val="single" w:color="E3D9CC" w:sz="2" w:space="0"/>
            <w:right w:val="single" w:color="E3D9CC" w:sz="2" w:space="0"/>
            <w:insideH w:val="single" w:color="E3D9CC" w:sz="2" w:space="0"/>
            <w:insideV w:val="single" w:color="E3D9CC" w:sz="2" w:space="0"/>
          </w:tblBorders>
          <w:tblCellMar>
            <w:top w:w="0" w:type="dxa"/>
            <w:left w:w="10" w:type="dxa"/>
            <w:bottom w:w="0" w:type="dxa"/>
            <w:right w:w="10" w:type="dxa"/>
          </w:tblCellMar>
        </w:tblPrEx>
        <w:tc>
          <w:tcPr>
            <w:tcW w:w="1910" w:type="pct"/>
            <w:gridSpan w:val="3"/>
            <w:tcMar>
              <w:top w:w="140" w:type="dxa"/>
              <w:left w:w="180" w:type="dxa"/>
              <w:bottom w:w="140" w:type="dxa"/>
              <w:right w:w="180" w:type="dxa"/>
            </w:tcMar>
          </w:tcPr>
          <w:p w14:paraId="29A09D35">
            <w:r>
              <w:rPr>
                <w:i/>
                <w:iCs/>
                <w:color w:val="3A3036"/>
                <w:sz w:val="23"/>
                <w:szCs w:val="23"/>
              </w:rPr>
              <w:t>"How was school?"</w:t>
            </w:r>
          </w:p>
        </w:tc>
        <w:tc>
          <w:tcPr>
            <w:tcW w:w="3089" w:type="pct"/>
            <w:gridSpan w:val="2"/>
            <w:shd w:val="clear" w:color="auto" w:fill="EEF3EC"/>
            <w:tcMar>
              <w:top w:w="140" w:type="dxa"/>
              <w:left w:w="180" w:type="dxa"/>
              <w:bottom w:w="140" w:type="dxa"/>
              <w:right w:w="180" w:type="dxa"/>
            </w:tcMar>
          </w:tcPr>
          <w:p w14:paraId="0AE8168D">
            <w:r>
              <w:rPr>
                <w:b/>
                <w:bCs/>
                <w:color w:val="3A3036"/>
                <w:sz w:val="23"/>
                <w:szCs w:val="23"/>
              </w:rPr>
              <w:t>"How are you feeling in your body today?"</w:t>
            </w:r>
          </w:p>
        </w:tc>
      </w:tr>
      <w:tr w14:paraId="77D46AEB">
        <w:tblPrEx>
          <w:tblBorders>
            <w:top w:val="single" w:color="E3D9CC" w:sz="2" w:space="0"/>
            <w:left w:val="single" w:color="E3D9CC" w:sz="2" w:space="0"/>
            <w:bottom w:val="single" w:color="E3D9CC" w:sz="2" w:space="0"/>
            <w:right w:val="single" w:color="E3D9CC" w:sz="2" w:space="0"/>
            <w:insideH w:val="single" w:color="E3D9CC" w:sz="2" w:space="0"/>
            <w:insideV w:val="single" w:color="E3D9CC" w:sz="2" w:space="0"/>
          </w:tblBorders>
          <w:tblCellMar>
            <w:top w:w="0" w:type="dxa"/>
            <w:left w:w="10" w:type="dxa"/>
            <w:bottom w:w="0" w:type="dxa"/>
            <w:right w:w="10" w:type="dxa"/>
          </w:tblCellMar>
        </w:tblPrEx>
        <w:tc>
          <w:tcPr>
            <w:tcW w:w="1910" w:type="pct"/>
            <w:gridSpan w:val="3"/>
            <w:tcMar>
              <w:top w:w="140" w:type="dxa"/>
              <w:left w:w="180" w:type="dxa"/>
              <w:bottom w:w="140" w:type="dxa"/>
              <w:right w:w="180" w:type="dxa"/>
            </w:tcMar>
          </w:tcPr>
          <w:p w14:paraId="30AE7AE8">
            <w:r>
              <w:rPr>
                <w:i/>
                <w:iCs/>
                <w:color w:val="3A3036"/>
                <w:sz w:val="23"/>
                <w:szCs w:val="23"/>
              </w:rPr>
              <w:t>"Did you change your pad?"</w:t>
            </w:r>
          </w:p>
        </w:tc>
        <w:tc>
          <w:tcPr>
            <w:tcW w:w="3089" w:type="pct"/>
            <w:gridSpan w:val="2"/>
            <w:shd w:val="clear" w:color="auto" w:fill="EEF3EC"/>
            <w:tcMar>
              <w:top w:w="140" w:type="dxa"/>
              <w:left w:w="180" w:type="dxa"/>
              <w:bottom w:w="140" w:type="dxa"/>
              <w:right w:w="180" w:type="dxa"/>
            </w:tcMar>
          </w:tcPr>
          <w:p w14:paraId="68E61B2D">
            <w:r>
              <w:rPr>
                <w:b/>
                <w:bCs/>
                <w:color w:val="3A3036"/>
                <w:sz w:val="23"/>
                <w:szCs w:val="23"/>
              </w:rPr>
              <w:t>"Is there anything you need?"</w:t>
            </w:r>
          </w:p>
        </w:tc>
      </w:tr>
      <w:tr w14:paraId="260A7B3E">
        <w:tblPrEx>
          <w:tblBorders>
            <w:top w:val="single" w:color="E3D9CC" w:sz="2" w:space="0"/>
            <w:left w:val="single" w:color="E3D9CC" w:sz="2" w:space="0"/>
            <w:bottom w:val="single" w:color="E3D9CC" w:sz="2" w:space="0"/>
            <w:right w:val="single" w:color="E3D9CC" w:sz="2" w:space="0"/>
            <w:insideH w:val="single" w:color="E3D9CC" w:sz="2" w:space="0"/>
            <w:insideV w:val="single" w:color="E3D9CC" w:sz="2" w:space="0"/>
          </w:tblBorders>
          <w:tblCellMar>
            <w:top w:w="0" w:type="dxa"/>
            <w:left w:w="10" w:type="dxa"/>
            <w:bottom w:w="0" w:type="dxa"/>
            <w:right w:w="10" w:type="dxa"/>
          </w:tblCellMar>
        </w:tblPrEx>
        <w:tc>
          <w:tcPr>
            <w:tcW w:w="1910" w:type="pct"/>
            <w:gridSpan w:val="3"/>
            <w:tcMar>
              <w:top w:w="140" w:type="dxa"/>
              <w:left w:w="180" w:type="dxa"/>
              <w:bottom w:w="140" w:type="dxa"/>
              <w:right w:w="180" w:type="dxa"/>
            </w:tcMar>
          </w:tcPr>
          <w:p w14:paraId="3B938621">
            <w:r>
              <w:rPr>
                <w:i/>
                <w:iCs/>
                <w:color w:val="3A3036"/>
                <w:sz w:val="23"/>
                <w:szCs w:val="23"/>
              </w:rPr>
              <w:t>"Are you okay?"</w:t>
            </w:r>
          </w:p>
        </w:tc>
        <w:tc>
          <w:tcPr>
            <w:tcW w:w="3089" w:type="pct"/>
            <w:gridSpan w:val="2"/>
            <w:shd w:val="clear" w:color="auto" w:fill="EEF3EC"/>
            <w:tcMar>
              <w:top w:w="140" w:type="dxa"/>
              <w:left w:w="180" w:type="dxa"/>
              <w:bottom w:w="140" w:type="dxa"/>
              <w:right w:w="180" w:type="dxa"/>
            </w:tcMar>
          </w:tcPr>
          <w:p w14:paraId="1FDDDD26">
            <w:r>
              <w:rPr>
                <w:b/>
                <w:bCs/>
                <w:color w:val="3A3036"/>
                <w:sz w:val="23"/>
                <w:szCs w:val="23"/>
              </w:rPr>
              <w:t>"Tell me about today."</w:t>
            </w:r>
          </w:p>
        </w:tc>
      </w:tr>
      <w:tr w14:paraId="7FA85F09">
        <w:tblPrEx>
          <w:tblBorders>
            <w:top w:val="single" w:color="E3D9CC" w:sz="2" w:space="0"/>
            <w:left w:val="single" w:color="E3D9CC" w:sz="2" w:space="0"/>
            <w:bottom w:val="single" w:color="E3D9CC" w:sz="2" w:space="0"/>
            <w:right w:val="single" w:color="E3D9CC" w:sz="2" w:space="0"/>
            <w:insideH w:val="single" w:color="E3D9CC" w:sz="2" w:space="0"/>
            <w:insideV w:val="single" w:color="E3D9CC" w:sz="2" w:space="0"/>
          </w:tblBorders>
          <w:tblCellMar>
            <w:top w:w="0" w:type="dxa"/>
            <w:left w:w="10" w:type="dxa"/>
            <w:bottom w:w="0" w:type="dxa"/>
            <w:right w:w="10" w:type="dxa"/>
          </w:tblCellMar>
        </w:tblPrEx>
        <w:tc>
          <w:tcPr>
            <w:tcW w:w="1910" w:type="pct"/>
            <w:gridSpan w:val="3"/>
            <w:tcMar>
              <w:top w:w="140" w:type="dxa"/>
              <w:left w:w="180" w:type="dxa"/>
              <w:bottom w:w="140" w:type="dxa"/>
              <w:right w:w="180" w:type="dxa"/>
            </w:tcMar>
          </w:tcPr>
          <w:p w14:paraId="5FC1E1CD">
            <w:r>
              <w:rPr>
                <w:i/>
                <w:iCs/>
                <w:color w:val="3A3036"/>
                <w:sz w:val="23"/>
                <w:szCs w:val="23"/>
              </w:rPr>
              <w:t>"You'll understand when you're older."</w:t>
            </w:r>
          </w:p>
        </w:tc>
        <w:tc>
          <w:tcPr>
            <w:tcW w:w="3089" w:type="pct"/>
            <w:gridSpan w:val="2"/>
            <w:shd w:val="clear" w:color="auto" w:fill="EEF3EC"/>
            <w:tcMar>
              <w:top w:w="140" w:type="dxa"/>
              <w:left w:w="180" w:type="dxa"/>
              <w:bottom w:w="140" w:type="dxa"/>
              <w:right w:w="180" w:type="dxa"/>
            </w:tcMar>
          </w:tcPr>
          <w:p w14:paraId="6B395AE0">
            <w:r>
              <w:rPr>
                <w:b/>
                <w:bCs/>
                <w:color w:val="3A3036"/>
                <w:sz w:val="23"/>
                <w:szCs w:val="23"/>
              </w:rPr>
              <w:t>"Let's figure this out together, right now."</w:t>
            </w:r>
          </w:p>
        </w:tc>
      </w:tr>
    </w:tbl>
    <w:p w14:paraId="5D3D59D4">
      <w:pPr>
        <w:spacing w:after="180" w:line="320" w:lineRule="auto"/>
      </w:pPr>
      <w:r>
        <w:rPr>
          <w:color w:val="3A3036"/>
          <w:sz w:val="24"/>
          <w:szCs w:val="24"/>
        </w:rPr>
        <w:t>These aren't scripts to memorize word for word. They're a direction: toward curiosity instead of interrogation, and toward her feelings instead of just the facts.</w:t>
      </w:r>
    </w:p>
    <w:tbl>
      <w:tblPr>
        <w:tblStyle w:val="9"/>
        <w:tblW w:w="5000" w:type="pct"/>
        <w:tblInd w:w="0" w:type="dxa"/>
        <w:tblBorders>
          <w:top w:val="single" w:color="D3A55A" w:sz="4" w:space="0"/>
          <w:left w:val="single" w:color="D3A55A" w:sz="4" w:space="0"/>
          <w:bottom w:val="single" w:color="D3A55A" w:sz="4" w:space="0"/>
          <w:right w:val="single" w:color="D3A55A" w:sz="4" w:space="0"/>
          <w:insideH w:val="single" w:color="auto" w:sz="4" w:space="0"/>
          <w:insideV w:val="single" w:color="auto" w:sz="4" w:space="0"/>
        </w:tblBorders>
        <w:tblLayout w:type="autofit"/>
        <w:tblCellMar>
          <w:top w:w="0" w:type="dxa"/>
          <w:left w:w="10" w:type="dxa"/>
          <w:bottom w:w="0" w:type="dxa"/>
          <w:right w:w="10" w:type="dxa"/>
        </w:tblCellMar>
      </w:tblPr>
      <w:tblGrid>
        <w:gridCol w:w="10560"/>
      </w:tblGrid>
      <w:tr w14:paraId="19A37D7B">
        <w:tblPrEx>
          <w:tblBorders>
            <w:top w:val="single" w:color="D3A55A" w:sz="4" w:space="0"/>
            <w:left w:val="single" w:color="D3A55A" w:sz="4" w:space="0"/>
            <w:bottom w:val="single" w:color="D3A55A" w:sz="4" w:space="0"/>
            <w:right w:val="single" w:color="D3A55A" w:sz="4" w:space="0"/>
            <w:insideH w:val="single" w:color="auto" w:sz="4" w:space="0"/>
            <w:insideV w:val="single" w:color="auto" w:sz="4" w:space="0"/>
          </w:tblBorders>
          <w:tblCellMar>
            <w:top w:w="0" w:type="dxa"/>
            <w:left w:w="10" w:type="dxa"/>
            <w:bottom w:w="0" w:type="dxa"/>
            <w:right w:w="10" w:type="dxa"/>
          </w:tblCellMar>
        </w:tblPrEx>
        <w:tc>
          <w:tcPr>
            <w:shd w:val="clear" w:color="auto" w:fill="FBF1DF"/>
            <w:tcMar>
              <w:top w:w="180" w:type="dxa"/>
              <w:left w:w="240" w:type="dxa"/>
              <w:bottom w:w="180" w:type="dxa"/>
              <w:right w:w="240" w:type="dxa"/>
            </w:tcMar>
          </w:tcPr>
          <w:p w14:paraId="2E6F5693">
            <w:pPr>
              <w:spacing w:after="60"/>
            </w:pPr>
            <w:r>
              <w:rPr>
                <w:rFonts w:ascii="Georgia" w:hAnsi="Georgia" w:eastAsia="Georgia" w:cs="Georgia"/>
                <w:b/>
                <w:bCs/>
                <w:color w:val="6C4776"/>
                <w:sz w:val="24"/>
                <w:szCs w:val="24"/>
              </w:rPr>
              <w:t>Mother's Moment</w:t>
            </w:r>
          </w:p>
          <w:p w14:paraId="5D119128">
            <w:r>
              <w:rPr>
                <w:i/>
                <w:iCs/>
                <w:color w:val="3A3036"/>
                <w:sz w:val="23"/>
                <w:szCs w:val="23"/>
              </w:rPr>
              <w:t>Ask her what she wants you to know about this stage of her life, and let her answer without correcting or adding to it.</w:t>
            </w:r>
          </w:p>
        </w:tc>
      </w:tr>
    </w:tbl>
    <w:p w14:paraId="5E9D6186">
      <w:r>
        <w:br w:type="page"/>
      </w:r>
    </w:p>
    <w:p w14:paraId="0487EF23">
      <w:pPr>
        <w:pStyle w:val="2"/>
        <w:numPr>
          <w:ilvl w:val="0"/>
          <w:numId w:val="2"/>
        </w:numPr>
        <w:rPr>
          <w:rFonts w:hint="default" w:ascii="Georgia" w:hAnsi="Georgia" w:cs="Georgia"/>
          <w:b/>
          <w:i w:val="0"/>
          <w:color w:val="6C4776"/>
          <w:sz w:val="32"/>
          <w:szCs w:val="32"/>
        </w:rPr>
      </w:pPr>
      <w:r>
        <w:rPr>
          <w:rFonts w:hint="default" w:ascii="Georgia" w:hAnsi="Georgia" w:cs="Georgia"/>
          <w:b/>
          <w:i w:val="0"/>
          <w:color w:val="6C4776"/>
          <w:sz w:val="32"/>
          <w:szCs w:val="32"/>
        </w:rPr>
        <w:t>What Comes Next</w:t>
      </w:r>
    </w:p>
    <w:p w14:paraId="56A40B95">
      <w:pPr>
        <w:numPr>
          <w:numId w:val="0"/>
        </w:numPr>
        <w:rPr>
          <w:rFonts w:hint="default"/>
        </w:rPr>
      </w:pPr>
    </w:p>
    <w:p w14:paraId="7353CBC1">
      <w:r>
        <w:rPr>
          <w:b/>
          <w:i w:val="0"/>
          <w:color w:val="6C4776"/>
          <w:sz w:val="26"/>
        </w:rPr>
        <w:t>You're Not Done, You're Just Getting Started</w:t>
      </w:r>
    </w:p>
    <w:p w14:paraId="1BCCAD45">
      <w:pPr>
        <w:rPr>
          <w:b w:val="0"/>
          <w:i w:val="0"/>
          <w:sz w:val="24"/>
        </w:rPr>
      </w:pPr>
      <w:r>
        <w:rPr>
          <w:b w:val="0"/>
          <w:i w:val="0"/>
          <w:sz w:val="24"/>
        </w:rPr>
        <w:t>This guide covers her first period, but  HerRhythm</w:t>
      </w:r>
      <w:r>
        <w:rPr>
          <w:rFonts w:hint="default"/>
          <w:b w:val="0"/>
          <w:i w:val="0"/>
          <w:sz w:val="24"/>
          <w:lang w:val="en-US"/>
        </w:rPr>
        <w:t>’s</w:t>
      </w:r>
      <w:r>
        <w:rPr>
          <w:b w:val="0"/>
          <w:i w:val="0"/>
          <w:sz w:val="24"/>
        </w:rPr>
        <w:t xml:space="preserve"> journey doesn't stop here. </w:t>
      </w:r>
    </w:p>
    <w:p w14:paraId="1CA7C77B">
      <w:pPr>
        <w:rPr>
          <w:b w:val="0"/>
          <w:i w:val="0"/>
          <w:sz w:val="24"/>
        </w:rPr>
      </w:pPr>
    </w:p>
    <w:p w14:paraId="6705AB67">
      <w:pPr>
        <w:rPr>
          <w:b w:val="0"/>
          <w:i w:val="0"/>
          <w:sz w:val="24"/>
        </w:rPr>
      </w:pPr>
      <w:r>
        <w:rPr>
          <w:b w:val="0"/>
          <w:i w:val="0"/>
          <w:sz w:val="24"/>
        </w:rPr>
        <w:t xml:space="preserve">Over the next kits, she moves through </w:t>
      </w:r>
      <w:r>
        <w:rPr>
          <w:b/>
          <w:bCs/>
          <w:i w:val="0"/>
          <w:sz w:val="24"/>
        </w:rPr>
        <w:t>Becoming You</w:t>
      </w:r>
      <w:r>
        <w:rPr>
          <w:b w:val="0"/>
          <w:i w:val="0"/>
          <w:sz w:val="24"/>
        </w:rPr>
        <w:t xml:space="preserve">, a curriculum built in stages, </w:t>
      </w:r>
      <w:r>
        <w:rPr>
          <w:b/>
          <w:bCs/>
          <w:i w:val="0"/>
          <w:sz w:val="24"/>
        </w:rPr>
        <w:t>cycle basics</w:t>
      </w:r>
      <w:r>
        <w:rPr>
          <w:b w:val="0"/>
          <w:i w:val="0"/>
          <w:sz w:val="24"/>
        </w:rPr>
        <w:t xml:space="preserve">, </w:t>
      </w:r>
      <w:r>
        <w:rPr>
          <w:b/>
          <w:bCs/>
          <w:i w:val="0"/>
          <w:sz w:val="24"/>
        </w:rPr>
        <w:t>hygiene</w:t>
      </w:r>
      <w:r>
        <w:rPr>
          <w:b w:val="0"/>
          <w:i w:val="0"/>
          <w:sz w:val="24"/>
        </w:rPr>
        <w:t xml:space="preserve">, </w:t>
      </w:r>
      <w:r>
        <w:rPr>
          <w:b/>
          <w:bCs/>
          <w:i w:val="0"/>
          <w:sz w:val="24"/>
        </w:rPr>
        <w:t>mood</w:t>
      </w:r>
      <w:r>
        <w:rPr>
          <w:b w:val="0"/>
          <w:i w:val="0"/>
          <w:sz w:val="24"/>
        </w:rPr>
        <w:t xml:space="preserve">, </w:t>
      </w:r>
      <w:r>
        <w:rPr>
          <w:rFonts w:hint="default"/>
          <w:b/>
          <w:bCs/>
          <w:i w:val="0"/>
          <w:sz w:val="24"/>
          <w:lang w:val="en-US"/>
        </w:rPr>
        <w:t xml:space="preserve">cycle </w:t>
      </w:r>
      <w:r>
        <w:rPr>
          <w:b/>
          <w:bCs/>
          <w:i w:val="0"/>
          <w:sz w:val="24"/>
        </w:rPr>
        <w:t>tracking</w:t>
      </w:r>
      <w:r>
        <w:rPr>
          <w:b w:val="0"/>
          <w:i w:val="0"/>
          <w:sz w:val="24"/>
        </w:rPr>
        <w:t xml:space="preserve">, </w:t>
      </w:r>
      <w:r>
        <w:rPr>
          <w:b/>
          <w:bCs/>
          <w:i w:val="0"/>
          <w:sz w:val="24"/>
        </w:rPr>
        <w:t>myths</w:t>
      </w:r>
      <w:r>
        <w:rPr>
          <w:b w:val="0"/>
          <w:i w:val="0"/>
          <w:sz w:val="24"/>
        </w:rPr>
        <w:t xml:space="preserve">, and more. </w:t>
      </w:r>
    </w:p>
    <w:p w14:paraId="3464B9C3">
      <w:pPr>
        <w:rPr>
          <w:b w:val="0"/>
          <w:i w:val="0"/>
          <w:sz w:val="24"/>
        </w:rPr>
      </w:pPr>
    </w:p>
    <w:p w14:paraId="33B38D49">
      <w:pPr>
        <w:rPr>
          <w:b w:val="0"/>
          <w:i w:val="0"/>
          <w:sz w:val="24"/>
        </w:rPr>
      </w:pPr>
      <w:r>
        <w:rPr>
          <w:b w:val="0"/>
          <w:i w:val="0"/>
          <w:sz w:val="24"/>
        </w:rPr>
        <w:t xml:space="preserve">Every third kit ends in a </w:t>
      </w:r>
      <w:r>
        <w:rPr>
          <w:b/>
          <w:bCs/>
          <w:i w:val="0"/>
          <w:sz w:val="24"/>
        </w:rPr>
        <w:t>certificate</w:t>
      </w:r>
      <w:r>
        <w:rPr>
          <w:b w:val="0"/>
          <w:i w:val="0"/>
          <w:sz w:val="24"/>
        </w:rPr>
        <w:t xml:space="preserve"> for her, a marker of real progress, not just a delivery.</w:t>
      </w:r>
    </w:p>
    <w:p w14:paraId="710C5733">
      <w:pPr>
        <w:rPr>
          <w:b w:val="0"/>
          <w:i w:val="0"/>
          <w:sz w:val="24"/>
        </w:rPr>
      </w:pPr>
    </w:p>
    <w:p w14:paraId="3098C563">
      <w:pPr>
        <w:rPr>
          <w:b w:val="0"/>
          <w:i w:val="0"/>
          <w:sz w:val="24"/>
        </w:rPr>
      </w:pPr>
      <w:r>
        <w:rPr>
          <w:b w:val="0"/>
          <w:i w:val="0"/>
          <w:sz w:val="24"/>
        </w:rPr>
        <w:t xml:space="preserve">You're on this path with her, not just watching from the side. </w:t>
      </w:r>
      <w:r>
        <w:rPr>
          <w:b/>
          <w:bCs/>
          <w:i w:val="0"/>
          <w:sz w:val="24"/>
        </w:rPr>
        <w:t>Walking Beside Her</w:t>
      </w:r>
      <w:r>
        <w:rPr>
          <w:b w:val="0"/>
          <w:i w:val="0"/>
          <w:sz w:val="24"/>
        </w:rPr>
        <w:t xml:space="preserve"> continues too. A second guide unlocks around her third certificate, when her needs shift from instruction to independence. </w:t>
      </w:r>
    </w:p>
    <w:p w14:paraId="14BCDEC4">
      <w:pPr>
        <w:rPr>
          <w:b w:val="0"/>
          <w:i w:val="0"/>
          <w:sz w:val="24"/>
        </w:rPr>
      </w:pPr>
    </w:p>
    <w:p w14:paraId="581BB2EA">
      <w:pPr>
        <w:rPr>
          <w:b/>
          <w:bCs/>
          <w:i w:val="0"/>
          <w:sz w:val="24"/>
        </w:rPr>
      </w:pPr>
      <w:r>
        <w:rPr>
          <w:b w:val="0"/>
          <w:i w:val="0"/>
          <w:sz w:val="24"/>
        </w:rPr>
        <w:t xml:space="preserve">A third </w:t>
      </w:r>
      <w:r>
        <w:rPr>
          <w:rFonts w:hint="default"/>
          <w:b w:val="0"/>
          <w:i w:val="0"/>
          <w:sz w:val="24"/>
          <w:lang w:val="en-US"/>
        </w:rPr>
        <w:t xml:space="preserve">one </w:t>
      </w:r>
      <w:r>
        <w:rPr>
          <w:b w:val="0"/>
          <w:i w:val="0"/>
          <w:sz w:val="24"/>
        </w:rPr>
        <w:t xml:space="preserve">arrives </w:t>
      </w:r>
      <w:r>
        <w:rPr>
          <w:rFonts w:hint="default"/>
          <w:b w:val="0"/>
          <w:i w:val="0"/>
          <w:sz w:val="24"/>
          <w:lang w:val="en-US"/>
        </w:rPr>
        <w:t>in</w:t>
      </w:r>
      <w:r>
        <w:rPr>
          <w:b w:val="0"/>
          <w:i w:val="0"/>
          <w:sz w:val="24"/>
        </w:rPr>
        <w:t xml:space="preserve"> Rising Moon, when your role moves </w:t>
      </w:r>
      <w:r>
        <w:rPr>
          <w:b/>
          <w:bCs/>
          <w:i w:val="0"/>
          <w:sz w:val="24"/>
        </w:rPr>
        <w:t>from managing her period to trusting her with it.</w:t>
      </w:r>
    </w:p>
    <w:p w14:paraId="76AC0F10">
      <w:pPr>
        <w:rPr>
          <w:b/>
          <w:bCs/>
          <w:i w:val="0"/>
          <w:sz w:val="24"/>
        </w:rPr>
      </w:pPr>
    </w:p>
    <w:p w14:paraId="0356801D">
      <w:pPr>
        <w:rPr>
          <w:b w:val="0"/>
          <w:i w:val="0"/>
          <w:sz w:val="24"/>
        </w:rPr>
      </w:pPr>
      <w:r>
        <w:rPr>
          <w:b w:val="0"/>
          <w:i w:val="0"/>
          <w:sz w:val="24"/>
        </w:rPr>
        <w:t xml:space="preserve">You don't have to do this alone either. HerRhythm connects mums to a small community of other mothers walking the same road, women who've had the same 3am worry, the same awkward first conversation. </w:t>
      </w:r>
    </w:p>
    <w:p w14:paraId="5C2813B6">
      <w:r>
        <w:rPr>
          <w:b w:val="0"/>
          <w:i w:val="0"/>
          <w:sz w:val="24"/>
        </w:rPr>
        <w:t>A place to ask the questions you don't want to ask alone.</w:t>
      </w:r>
    </w:p>
    <w:p w14:paraId="1D28344B">
      <w:pPr>
        <w:rPr>
          <w:b/>
          <w:bCs/>
        </w:rPr>
      </w:pPr>
      <w:r>
        <w:rPr>
          <w:b w:val="0"/>
          <w:i w:val="0"/>
          <w:sz w:val="24"/>
        </w:rPr>
        <w:t xml:space="preserve">And when she earns her first certificate, you'll get something too, a small acknowledgment that </w:t>
      </w:r>
      <w:r>
        <w:rPr>
          <w:b/>
          <w:bCs/>
          <w:i w:val="0"/>
          <w:sz w:val="24"/>
        </w:rPr>
        <w:t>you did the harder job. You showed up first.</w:t>
      </w:r>
    </w:p>
    <w:p w14:paraId="42D02369"/>
    <w:p w14:paraId="2167BC71">
      <w:pPr>
        <w:pStyle w:val="2"/>
        <w:spacing w:before="320" w:after="160"/>
      </w:pPr>
      <w:r>
        <w:rPr>
          <w:rFonts w:ascii="Georgia" w:hAnsi="Georgia" w:eastAsia="Georgia" w:cs="Georgia"/>
          <w:b/>
          <w:bCs/>
          <w:color w:val="6C4776"/>
        </w:rPr>
        <w:t>11. Your Daughter Is Growing</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634"/>
        <w:gridCol w:w="8576"/>
      </w:tblGrid>
      <w:tr w14:paraId="6311F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800" w:type="pct"/>
            <w:vAlign w:val="center"/>
          </w:tcPr>
          <w:p w14:paraId="27ED21BA">
            <w:pPr>
              <w:jc w:val="center"/>
            </w:pPr>
            <w:r>
              <w:drawing>
                <wp:inline distT="0" distB="0" distL="0" distR="0">
                  <wp:extent cx="742950" cy="7429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742950" cy="742950"/>
                          </a:xfrm>
                          <a:prstGeom prst="rect">
                            <a:avLst/>
                          </a:prstGeom>
                        </pic:spPr>
                      </pic:pic>
                    </a:graphicData>
                  </a:graphic>
                </wp:inline>
              </w:drawing>
            </w:r>
          </w:p>
        </w:tc>
        <w:tc>
          <w:tcPr>
            <w:tcW w:w="4200" w:type="pct"/>
            <w:tcMar>
              <w:top w:w="120" w:type="dxa"/>
              <w:left w:w="200" w:type="dxa"/>
              <w:bottom w:w="120" w:type="dxa"/>
              <w:right w:w="120" w:type="dxa"/>
            </w:tcMar>
            <w:vAlign w:val="center"/>
          </w:tcPr>
          <w:p w14:paraId="5A543B5B">
            <w:pPr>
              <w:spacing w:before="600" w:after="120"/>
              <w:jc w:val="center"/>
            </w:pPr>
            <w:r>
              <w:rPr>
                <w:rFonts w:ascii="Georgia" w:hAnsi="Georgia" w:eastAsia="Georgia" w:cs="Georgia"/>
                <w:b/>
                <w:bCs/>
                <w:color w:val="D3A55A"/>
                <w:sz w:val="60"/>
                <w:szCs w:val="60"/>
              </w:rPr>
              <w:t>“</w:t>
            </w:r>
          </w:p>
          <w:p w14:paraId="5D7F4605">
            <w:pPr>
              <w:spacing w:after="200"/>
              <w:jc w:val="center"/>
            </w:pPr>
            <w:r>
              <w:rPr>
                <w:rFonts w:ascii="Georgia" w:hAnsi="Georgia" w:eastAsia="Georgia" w:cs="Georgia"/>
                <w:i/>
                <w:iCs/>
                <w:color w:val="6C4776"/>
                <w:sz w:val="30"/>
                <w:szCs w:val="30"/>
              </w:rPr>
              <w:t>She still needs hugs. She still needs reassurance. She still needs your patience.</w:t>
            </w:r>
          </w:p>
          <w:p w14:paraId="7590816A"/>
        </w:tc>
      </w:tr>
    </w:tbl>
    <w:p w14:paraId="6FACCAE3">
      <w:pPr>
        <w:spacing w:after="180" w:line="320" w:lineRule="auto"/>
        <w:rPr>
          <w:b/>
          <w:bCs/>
        </w:rPr>
      </w:pPr>
      <w:r>
        <w:rPr>
          <w:color w:val="3A3036"/>
          <w:sz w:val="24"/>
          <w:szCs w:val="24"/>
        </w:rPr>
        <w:t xml:space="preserve">Puberty doesn't mean she needs you less. It means she needs you </w:t>
      </w:r>
      <w:r>
        <w:rPr>
          <w:b/>
          <w:bCs/>
          <w:color w:val="3A3036"/>
          <w:sz w:val="24"/>
          <w:szCs w:val="24"/>
        </w:rPr>
        <w:t>differently.</w:t>
      </w:r>
    </w:p>
    <w:p w14:paraId="4685A194">
      <w:pPr>
        <w:spacing w:after="180" w:line="320" w:lineRule="auto"/>
      </w:pPr>
      <w:r>
        <w:rPr>
          <w:color w:val="3A3036"/>
          <w:sz w:val="24"/>
          <w:szCs w:val="24"/>
        </w:rPr>
        <w:t xml:space="preserve">There will be days </w:t>
      </w:r>
      <w:r>
        <w:rPr>
          <w:b/>
          <w:bCs/>
          <w:color w:val="3A3036"/>
          <w:sz w:val="24"/>
          <w:szCs w:val="24"/>
        </w:rPr>
        <w:t>she wants to talk for an hour</w:t>
      </w:r>
      <w:r>
        <w:rPr>
          <w:color w:val="3A3036"/>
          <w:sz w:val="24"/>
          <w:szCs w:val="24"/>
        </w:rPr>
        <w:t xml:space="preserve">, and days </w:t>
      </w:r>
      <w:r>
        <w:rPr>
          <w:b/>
          <w:bCs/>
          <w:color w:val="3A3036"/>
          <w:sz w:val="24"/>
          <w:szCs w:val="24"/>
        </w:rPr>
        <w:t>she wants to shut her door</w:t>
      </w:r>
      <w:r>
        <w:rPr>
          <w:color w:val="3A3036"/>
          <w:sz w:val="24"/>
          <w:szCs w:val="24"/>
        </w:rPr>
        <w:t xml:space="preserve"> and be left entirely alone. Both are</w:t>
      </w:r>
      <w:r>
        <w:rPr>
          <w:b/>
          <w:bCs/>
          <w:color w:val="3A3036"/>
          <w:sz w:val="24"/>
          <w:szCs w:val="24"/>
        </w:rPr>
        <w:t xml:space="preserve"> normal</w:t>
      </w:r>
      <w:r>
        <w:rPr>
          <w:color w:val="3A3036"/>
          <w:sz w:val="24"/>
          <w:szCs w:val="24"/>
        </w:rPr>
        <w:t>. Both are still her trusting that</w:t>
      </w:r>
      <w:r>
        <w:rPr>
          <w:b/>
          <w:bCs/>
          <w:color w:val="3A3036"/>
          <w:sz w:val="24"/>
          <w:szCs w:val="24"/>
        </w:rPr>
        <w:t xml:space="preserve"> you'll be there</w:t>
      </w:r>
      <w:r>
        <w:rPr>
          <w:color w:val="3A3036"/>
          <w:sz w:val="24"/>
          <w:szCs w:val="24"/>
        </w:rPr>
        <w:t xml:space="preserve"> when she's ready to open it again.</w:t>
      </w:r>
    </w:p>
    <w:p w14:paraId="2E66BF5A">
      <w:pPr>
        <w:spacing w:after="180" w:line="320" w:lineRule="auto"/>
      </w:pPr>
      <w:r>
        <w:rPr>
          <w:color w:val="3A3036"/>
          <w:sz w:val="24"/>
          <w:szCs w:val="24"/>
        </w:rPr>
        <w:t xml:space="preserve">You are not losing the little girl who used to climb into your lap. She is </w:t>
      </w:r>
      <w:r>
        <w:rPr>
          <w:b/>
          <w:bCs/>
          <w:color w:val="3A3036"/>
          <w:sz w:val="24"/>
          <w:szCs w:val="24"/>
        </w:rPr>
        <w:t>becoming</w:t>
      </w:r>
      <w:r>
        <w:rPr>
          <w:color w:val="3A3036"/>
          <w:sz w:val="24"/>
          <w:szCs w:val="24"/>
        </w:rPr>
        <w:t xml:space="preserve"> someone new, and she is bringing that little girl along with her, whether either of you can see it clearly yet or not.</w:t>
      </w:r>
    </w:p>
    <w:p w14:paraId="70573813">
      <w:pPr>
        <w:rPr>
          <w:sz w:val="32"/>
          <w:szCs w:val="32"/>
        </w:rPr>
      </w:pPr>
      <w:r>
        <w:rPr>
          <w:rFonts w:ascii="Georgia" w:hAnsi="Georgia" w:eastAsia="Georgia" w:cs="Georgia"/>
          <w:b/>
          <w:bCs/>
          <w:color w:val="6C4776"/>
          <w:sz w:val="32"/>
          <w:szCs w:val="32"/>
        </w:rPr>
        <w:t>12. Mum's Reflection</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634"/>
        <w:gridCol w:w="8576"/>
      </w:tblGrid>
      <w:tr w14:paraId="44EF5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00" w:type="pct"/>
            <w:vAlign w:val="center"/>
          </w:tcPr>
          <w:p w14:paraId="7BA3716F">
            <w:pPr>
              <w:jc w:val="center"/>
            </w:pPr>
            <w:r>
              <w:drawing>
                <wp:inline distT="0" distB="0" distL="0" distR="0">
                  <wp:extent cx="742950" cy="742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8"/>
                          <a:srcRect/>
                          <a:stretch>
                            <a:fillRect/>
                          </a:stretch>
                        </pic:blipFill>
                        <pic:spPr>
                          <a:xfrm>
                            <a:off x="0" y="0"/>
                            <a:ext cx="742950" cy="742950"/>
                          </a:xfrm>
                          <a:prstGeom prst="rect">
                            <a:avLst/>
                          </a:prstGeom>
                        </pic:spPr>
                      </pic:pic>
                    </a:graphicData>
                  </a:graphic>
                </wp:inline>
              </w:drawing>
            </w:r>
          </w:p>
        </w:tc>
        <w:tc>
          <w:tcPr>
            <w:tcW w:w="4200" w:type="pct"/>
            <w:shd w:val="clear" w:color="auto" w:fill="FBF1DF"/>
            <w:tcMar>
              <w:top w:w="120" w:type="dxa"/>
              <w:left w:w="200" w:type="dxa"/>
              <w:bottom w:w="120" w:type="dxa"/>
              <w:right w:w="120" w:type="dxa"/>
            </w:tcMar>
            <w:vAlign w:val="center"/>
          </w:tcPr>
          <w:p w14:paraId="45E08DF5">
            <w:pPr>
              <w:spacing w:after="60"/>
            </w:pPr>
            <w:r>
              <w:rPr>
                <w:rFonts w:ascii="Georgia" w:hAnsi="Georgia" w:eastAsia="Georgia" w:cs="Georgia"/>
                <w:b/>
                <w:bCs/>
                <w:color w:val="6C4776"/>
                <w:sz w:val="25"/>
                <w:szCs w:val="25"/>
              </w:rPr>
              <w:t>A Page for You, Not Her</w:t>
            </w:r>
          </w:p>
          <w:p w14:paraId="6627359C">
            <w:r>
              <w:rPr>
                <w:color w:val="3A3036"/>
                <w:sz w:val="23"/>
                <w:szCs w:val="23"/>
              </w:rPr>
              <w:t>No one else needs to read this page. Write freely, in pencil or ink, whenever you have a quiet moment.</w:t>
            </w:r>
          </w:p>
        </w:tc>
      </w:tr>
    </w:tbl>
    <w:p w14:paraId="777C910A">
      <w:pPr>
        <w:spacing w:after="180" w:line="320" w:lineRule="auto"/>
      </w:pPr>
      <w:r>
        <w:rPr>
          <w:color w:val="3A3036"/>
          <w:sz w:val="24"/>
          <w:szCs w:val="24"/>
        </w:rPr>
        <w:t xml:space="preserve">I remember </w:t>
      </w:r>
      <w:r>
        <w:rPr>
          <w:rFonts w:hint="default"/>
          <w:color w:val="3A3036"/>
          <w:sz w:val="24"/>
          <w:szCs w:val="24"/>
          <w:lang w:val="en-US"/>
        </w:rPr>
        <w:t xml:space="preserve">how </w:t>
      </w:r>
      <w:r>
        <w:rPr>
          <w:color w:val="3A3036"/>
          <w:sz w:val="24"/>
          <w:szCs w:val="24"/>
        </w:rPr>
        <w:t>my first period...</w:t>
      </w:r>
    </w:p>
    <w:p w14:paraId="1B65133E">
      <w:pPr>
        <w:pBdr>
          <w:bottom w:val="single" w:color="CFC3B2" w:sz="4" w:space="1"/>
        </w:pBdr>
        <w:spacing w:after="260"/>
      </w:pPr>
      <w:r>
        <w:rPr>
          <w:sz w:val="24"/>
          <w:szCs w:val="24"/>
        </w:rPr>
        <w:t xml:space="preserve"> </w:t>
      </w:r>
    </w:p>
    <w:p w14:paraId="30A348D1">
      <w:pPr>
        <w:pBdr>
          <w:bottom w:val="single" w:color="CFC3B2" w:sz="4" w:space="1"/>
        </w:pBdr>
        <w:spacing w:after="260"/>
      </w:pPr>
      <w:r>
        <w:rPr>
          <w:sz w:val="24"/>
          <w:szCs w:val="24"/>
        </w:rPr>
        <w:t xml:space="preserve"> </w:t>
      </w:r>
    </w:p>
    <w:p w14:paraId="53696730">
      <w:pPr>
        <w:pBdr>
          <w:bottom w:val="single" w:color="CFC3B2" w:sz="4" w:space="1"/>
        </w:pBdr>
        <w:spacing w:after="260"/>
      </w:pPr>
      <w:r>
        <w:rPr>
          <w:sz w:val="24"/>
          <w:szCs w:val="24"/>
        </w:rPr>
        <w:t xml:space="preserve"> </w:t>
      </w:r>
    </w:p>
    <w:p w14:paraId="5C4BBCE7">
      <w:pPr>
        <w:spacing w:after="180" w:line="320" w:lineRule="auto"/>
      </w:pPr>
      <w:r>
        <w:rPr>
          <w:color w:val="3A3036"/>
          <w:sz w:val="24"/>
          <w:szCs w:val="24"/>
        </w:rPr>
        <w:t>The advice I wish someone had given me...</w:t>
      </w:r>
    </w:p>
    <w:p w14:paraId="0F75C14A">
      <w:pPr>
        <w:pBdr>
          <w:bottom w:val="single" w:color="CFC3B2" w:sz="4" w:space="1"/>
        </w:pBdr>
        <w:spacing w:after="260"/>
      </w:pPr>
      <w:r>
        <w:rPr>
          <w:sz w:val="24"/>
          <w:szCs w:val="24"/>
        </w:rPr>
        <w:t xml:space="preserve"> </w:t>
      </w:r>
    </w:p>
    <w:p w14:paraId="47904112">
      <w:pPr>
        <w:pBdr>
          <w:bottom w:val="single" w:color="CFC3B2" w:sz="4" w:space="1"/>
        </w:pBdr>
        <w:spacing w:after="260"/>
      </w:pPr>
      <w:r>
        <w:rPr>
          <w:sz w:val="24"/>
          <w:szCs w:val="24"/>
        </w:rPr>
        <w:t xml:space="preserve"> </w:t>
      </w:r>
    </w:p>
    <w:p w14:paraId="0734C118">
      <w:pPr>
        <w:pBdr>
          <w:bottom w:val="single" w:color="CFC3B2" w:sz="4" w:space="1"/>
        </w:pBdr>
        <w:spacing w:after="260"/>
      </w:pPr>
      <w:r>
        <w:rPr>
          <w:sz w:val="24"/>
          <w:szCs w:val="24"/>
        </w:rPr>
        <w:t xml:space="preserve"> </w:t>
      </w:r>
    </w:p>
    <w:p w14:paraId="7144B298">
      <w:pPr>
        <w:spacing w:after="180" w:line="320" w:lineRule="auto"/>
      </w:pPr>
      <w:r>
        <w:rPr>
          <w:color w:val="3A3036"/>
          <w:sz w:val="24"/>
          <w:szCs w:val="24"/>
        </w:rPr>
        <w:t>The woman I hope my daughter becomes...</w:t>
      </w:r>
    </w:p>
    <w:p w14:paraId="5CBD4B29">
      <w:pPr>
        <w:pBdr>
          <w:bottom w:val="single" w:color="CFC3B2" w:sz="4" w:space="1"/>
        </w:pBdr>
        <w:spacing w:after="260"/>
      </w:pPr>
      <w:r>
        <w:rPr>
          <w:sz w:val="24"/>
          <w:szCs w:val="24"/>
        </w:rPr>
        <w:t xml:space="preserve"> </w:t>
      </w:r>
    </w:p>
    <w:p w14:paraId="6DF58495">
      <w:pPr>
        <w:pBdr>
          <w:bottom w:val="single" w:color="CFC3B2" w:sz="4" w:space="1"/>
        </w:pBdr>
        <w:spacing w:after="260"/>
      </w:pPr>
      <w:r>
        <w:rPr>
          <w:sz w:val="24"/>
          <w:szCs w:val="24"/>
        </w:rPr>
        <w:t xml:space="preserve"> </w:t>
      </w:r>
    </w:p>
    <w:p w14:paraId="3D83CABB">
      <w:pPr>
        <w:pBdr>
          <w:bottom w:val="single" w:color="CFC3B2" w:sz="4" w:space="1"/>
        </w:pBdr>
        <w:spacing w:after="260"/>
      </w:pPr>
      <w:r>
        <w:rPr>
          <w:sz w:val="24"/>
          <w:szCs w:val="24"/>
        </w:rPr>
        <w:t xml:space="preserve"> </w:t>
      </w:r>
    </w:p>
    <w:p w14:paraId="43492C47">
      <w:r>
        <w:br w:type="page"/>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634"/>
        <w:gridCol w:w="8576"/>
      </w:tblGrid>
      <w:tr w14:paraId="038A5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800" w:type="pct"/>
            <w:vAlign w:val="center"/>
          </w:tcPr>
          <w:p w14:paraId="4DB3248F">
            <w:pPr>
              <w:jc w:val="center"/>
            </w:pPr>
            <w:r>
              <w:drawing>
                <wp:inline distT="0" distB="0" distL="0" distR="0">
                  <wp:extent cx="742950" cy="742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9"/>
                          <a:srcRect/>
                          <a:stretch>
                            <a:fillRect/>
                          </a:stretch>
                        </pic:blipFill>
                        <pic:spPr>
                          <a:xfrm>
                            <a:off x="0" y="0"/>
                            <a:ext cx="742950" cy="742950"/>
                          </a:xfrm>
                          <a:prstGeom prst="rect">
                            <a:avLst/>
                          </a:prstGeom>
                        </pic:spPr>
                      </pic:pic>
                    </a:graphicData>
                  </a:graphic>
                </wp:inline>
              </w:drawing>
            </w:r>
          </w:p>
        </w:tc>
        <w:tc>
          <w:tcPr>
            <w:tcW w:w="4200" w:type="pct"/>
            <w:tcMar>
              <w:top w:w="120" w:type="dxa"/>
              <w:left w:w="200" w:type="dxa"/>
              <w:bottom w:w="120" w:type="dxa"/>
              <w:right w:w="120" w:type="dxa"/>
            </w:tcMar>
            <w:vAlign w:val="center"/>
          </w:tcPr>
          <w:p w14:paraId="24BF0F0E">
            <w:pPr>
              <w:spacing w:before="200" w:after="400"/>
              <w:jc w:val="center"/>
            </w:pPr>
            <w:r>
              <w:rPr>
                <w:rFonts w:ascii="Georgia" w:hAnsi="Georgia" w:eastAsia="Georgia" w:cs="Georgia"/>
                <w:i/>
                <w:iCs/>
                <w:color w:val="6C4776"/>
                <w:sz w:val="36"/>
                <w:szCs w:val="36"/>
              </w:rPr>
              <w:t>Dear Daughter,</w:t>
            </w:r>
          </w:p>
        </w:tc>
      </w:tr>
    </w:tbl>
    <w:p w14:paraId="77D64859">
      <w:pPr>
        <w:pBdr>
          <w:bottom w:val="single" w:color="CFC3B2" w:sz="4" w:space="1"/>
        </w:pBdr>
        <w:spacing w:after="260"/>
      </w:pPr>
      <w:r>
        <w:rPr>
          <w:sz w:val="24"/>
          <w:szCs w:val="24"/>
        </w:rPr>
        <w:t xml:space="preserve"> </w:t>
      </w:r>
    </w:p>
    <w:p w14:paraId="0986E91F">
      <w:pPr>
        <w:pBdr>
          <w:bottom w:val="single" w:color="CFC3B2" w:sz="4" w:space="1"/>
        </w:pBdr>
        <w:spacing w:after="260"/>
      </w:pPr>
      <w:r>
        <w:rPr>
          <w:sz w:val="24"/>
          <w:szCs w:val="24"/>
        </w:rPr>
        <w:t xml:space="preserve"> </w:t>
      </w:r>
    </w:p>
    <w:p w14:paraId="1F7BE064">
      <w:pPr>
        <w:pBdr>
          <w:bottom w:val="single" w:color="CFC3B2" w:sz="4" w:space="1"/>
        </w:pBdr>
        <w:spacing w:after="260"/>
      </w:pPr>
      <w:r>
        <w:rPr>
          <w:sz w:val="24"/>
          <w:szCs w:val="24"/>
        </w:rPr>
        <w:t xml:space="preserve"> </w:t>
      </w:r>
    </w:p>
    <w:p w14:paraId="06D94BE2">
      <w:pPr>
        <w:pBdr>
          <w:bottom w:val="single" w:color="CFC3B2" w:sz="4" w:space="1"/>
        </w:pBdr>
        <w:spacing w:after="260"/>
      </w:pPr>
      <w:r>
        <w:rPr>
          <w:sz w:val="24"/>
          <w:szCs w:val="24"/>
        </w:rPr>
        <w:t xml:space="preserve"> </w:t>
      </w:r>
    </w:p>
    <w:p w14:paraId="7856FCB6">
      <w:pPr>
        <w:pBdr>
          <w:bottom w:val="single" w:color="CFC3B2" w:sz="4" w:space="1"/>
        </w:pBdr>
        <w:spacing w:after="260"/>
      </w:pPr>
      <w:r>
        <w:rPr>
          <w:sz w:val="24"/>
          <w:szCs w:val="24"/>
        </w:rPr>
        <w:t xml:space="preserve"> </w:t>
      </w:r>
    </w:p>
    <w:p w14:paraId="221B530D">
      <w:pPr>
        <w:pBdr>
          <w:bottom w:val="single" w:color="CFC3B2" w:sz="4" w:space="1"/>
        </w:pBdr>
        <w:spacing w:after="260"/>
      </w:pPr>
      <w:r>
        <w:rPr>
          <w:sz w:val="24"/>
          <w:szCs w:val="24"/>
        </w:rPr>
        <w:t xml:space="preserve"> </w:t>
      </w:r>
    </w:p>
    <w:p w14:paraId="64874B5F">
      <w:pPr>
        <w:pBdr>
          <w:bottom w:val="single" w:color="CFC3B2" w:sz="4" w:space="1"/>
        </w:pBdr>
        <w:spacing w:after="260"/>
      </w:pPr>
      <w:r>
        <w:rPr>
          <w:sz w:val="24"/>
          <w:szCs w:val="24"/>
        </w:rPr>
        <w:t xml:space="preserve"> </w:t>
      </w:r>
    </w:p>
    <w:p w14:paraId="7C510425">
      <w:pPr>
        <w:pBdr>
          <w:bottom w:val="single" w:color="CFC3B2" w:sz="4" w:space="1"/>
        </w:pBdr>
        <w:spacing w:after="260"/>
      </w:pPr>
      <w:r>
        <w:rPr>
          <w:sz w:val="24"/>
          <w:szCs w:val="24"/>
        </w:rPr>
        <w:t xml:space="preserve"> </w:t>
      </w:r>
    </w:p>
    <w:p w14:paraId="22C76773">
      <w:pPr>
        <w:pBdr>
          <w:bottom w:val="single" w:color="CFC3B2" w:sz="4" w:space="1"/>
        </w:pBdr>
        <w:spacing w:after="260"/>
        <w:rPr>
          <w:sz w:val="24"/>
          <w:szCs w:val="24"/>
        </w:rPr>
      </w:pPr>
      <w:r>
        <w:rPr>
          <w:sz w:val="24"/>
          <w:szCs w:val="24"/>
        </w:rPr>
        <w:t xml:space="preserve"> </w:t>
      </w:r>
    </w:p>
    <w:p w14:paraId="236F16AE">
      <w:pPr>
        <w:pBdr>
          <w:bottom w:val="single" w:color="CFC3B2" w:sz="4" w:space="1"/>
        </w:pBdr>
        <w:spacing w:after="260"/>
        <w:rPr>
          <w:sz w:val="24"/>
          <w:szCs w:val="24"/>
        </w:rPr>
      </w:pPr>
    </w:p>
    <w:p w14:paraId="03995A51">
      <w:pPr>
        <w:pBdr>
          <w:bottom w:val="single" w:color="CFC3B2" w:sz="4" w:space="1"/>
        </w:pBdr>
        <w:spacing w:after="260"/>
        <w:rPr>
          <w:sz w:val="24"/>
          <w:szCs w:val="24"/>
        </w:rPr>
      </w:pPr>
    </w:p>
    <w:p w14:paraId="260142EA">
      <w:pPr>
        <w:pBdr>
          <w:bottom w:val="single" w:color="CFC3B2" w:sz="4" w:space="1"/>
        </w:pBdr>
        <w:spacing w:after="260"/>
        <w:rPr>
          <w:sz w:val="24"/>
          <w:szCs w:val="24"/>
        </w:rPr>
      </w:pPr>
    </w:p>
    <w:p w14:paraId="74A9E620">
      <w:pPr>
        <w:pBdr>
          <w:bottom w:val="single" w:color="CFC3B2" w:sz="4" w:space="1"/>
        </w:pBdr>
        <w:spacing w:after="260"/>
        <w:rPr>
          <w:sz w:val="24"/>
          <w:szCs w:val="24"/>
        </w:rPr>
      </w:pPr>
    </w:p>
    <w:p w14:paraId="67EC6E5E">
      <w:pPr>
        <w:pBdr>
          <w:bottom w:val="single" w:color="CFC3B2" w:sz="4" w:space="1"/>
        </w:pBdr>
        <w:spacing w:after="260"/>
        <w:rPr>
          <w:sz w:val="24"/>
          <w:szCs w:val="24"/>
        </w:rPr>
      </w:pPr>
    </w:p>
    <w:p w14:paraId="187A85A5">
      <w:pPr>
        <w:pBdr>
          <w:bottom w:val="single" w:color="CFC3B2" w:sz="4" w:space="1"/>
        </w:pBdr>
        <w:spacing w:after="260"/>
        <w:rPr>
          <w:sz w:val="24"/>
          <w:szCs w:val="24"/>
        </w:rPr>
      </w:pPr>
    </w:p>
    <w:p w14:paraId="6F53EA3D">
      <w:pPr>
        <w:pBdr>
          <w:bottom w:val="single" w:color="CFC3B2" w:sz="4" w:space="1"/>
        </w:pBdr>
        <w:spacing w:after="260"/>
        <w:rPr>
          <w:sz w:val="24"/>
          <w:szCs w:val="24"/>
        </w:rPr>
      </w:pPr>
    </w:p>
    <w:p w14:paraId="281A5F91">
      <w:pPr>
        <w:pBdr>
          <w:bottom w:val="single" w:color="CFC3B2" w:sz="4" w:space="1"/>
        </w:pBdr>
        <w:spacing w:after="260"/>
        <w:rPr>
          <w:sz w:val="24"/>
          <w:szCs w:val="24"/>
        </w:rPr>
      </w:pPr>
    </w:p>
    <w:p w14:paraId="49EA11AC">
      <w:pPr>
        <w:pBdr>
          <w:bottom w:val="single" w:color="CFC3B2" w:sz="4" w:space="1"/>
        </w:pBdr>
        <w:spacing w:after="260"/>
      </w:pPr>
      <w:r>
        <w:rPr>
          <w:sz w:val="24"/>
          <w:szCs w:val="24"/>
        </w:rPr>
        <w:t xml:space="preserve">  </w:t>
      </w:r>
    </w:p>
    <w:p w14:paraId="0C399ABD">
      <w:pPr>
        <w:pBdr>
          <w:bottom w:val="single" w:color="CFC3B2" w:sz="4" w:space="1"/>
        </w:pBdr>
        <w:spacing w:after="260"/>
      </w:pPr>
      <w:r>
        <w:rPr>
          <w:sz w:val="24"/>
          <w:szCs w:val="24"/>
        </w:rPr>
        <w:t xml:space="preserve"> </w:t>
      </w:r>
    </w:p>
    <w:p w14:paraId="65FD8B1D">
      <w:pPr>
        <w:pBdr>
          <w:bottom w:val="single" w:color="CFC3B2" w:sz="4" w:space="1"/>
        </w:pBdr>
        <w:spacing w:after="260"/>
      </w:pPr>
      <w:r>
        <w:rPr>
          <w:sz w:val="24"/>
          <w:szCs w:val="24"/>
        </w:rPr>
        <w:t xml:space="preserve"> </w:t>
      </w:r>
    </w:p>
    <w:p w14:paraId="6008DB93">
      <w:pPr>
        <w:spacing w:before="300"/>
        <w:jc w:val="center"/>
        <w:rPr>
          <w:i/>
          <w:iCs/>
          <w:color w:val="3A3036"/>
          <w:sz w:val="20"/>
          <w:szCs w:val="20"/>
        </w:rPr>
      </w:pPr>
      <w:r>
        <w:rPr>
          <w:i/>
          <w:iCs/>
          <w:color w:val="3A3036"/>
          <w:sz w:val="20"/>
          <w:szCs w:val="20"/>
        </w:rPr>
        <w:t xml:space="preserve">Written by you. </w:t>
      </w:r>
    </w:p>
    <w:p w14:paraId="2BCAB802">
      <w:pPr>
        <w:spacing w:before="300"/>
        <w:jc w:val="center"/>
      </w:pPr>
      <w:r>
        <w:rPr>
          <w:i/>
          <w:iCs/>
          <w:color w:val="3A3036"/>
          <w:sz w:val="20"/>
          <w:szCs w:val="20"/>
        </w:rPr>
        <w:t>Keep it safe, for her, for later.</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96953">
    <w:pPr>
      <w:jc w:val="center"/>
    </w:pPr>
    <w:r>
      <w:drawing>
        <wp:inline distT="0" distB="0" distL="114300" distR="114300">
          <wp:extent cx="914400" cy="344170"/>
          <wp:effectExtent l="0" t="0" r="0" b="177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
                  <a:stretch>
                    <a:fillRect/>
                  </a:stretch>
                </pic:blipFill>
                <pic:spPr>
                  <a:xfrm>
                    <a:off x="0" y="0"/>
                    <a:ext cx="914400" cy="344557"/>
                  </a:xfrm>
                  <a:prstGeom prst="rect">
                    <a:avLst/>
                  </a:prstGeom>
                </pic:spPr>
              </pic:pic>
            </a:graphicData>
          </a:graphic>
        </wp:inline>
      </w:drawing>
    </w:r>
  </w:p>
  <w:p w14:paraId="3C085F0A">
    <w:pPr>
      <w:jc w:val="center"/>
    </w:pPr>
    <w:r>
      <w:rPr>
        <w:i/>
        <w:color w:val="E13C6E"/>
        <w:sz w:val="16"/>
      </w:rPr>
      <w:t>Know Your Rhythm. Flow With It. Live Empowered.</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D394D">
    <w:pPr>
      <w:jc w:val="right"/>
    </w:pPr>
    <w:r>
      <w:rPr>
        <w:i/>
        <w:iCs/>
        <w:color w:val="AAAAAA"/>
        <w:sz w:val="16"/>
        <w:szCs w:val="16"/>
      </w:rPr>
      <w:t xml:space="preserve">Walking Beside Her  •  A  </w:t>
    </w:r>
    <w:r>
      <w:rPr>
        <w:rFonts w:hint="default"/>
        <w:i/>
        <w:iCs/>
        <w:color w:val="AAAAAA"/>
        <w:sz w:val="16"/>
        <w:szCs w:val="16"/>
        <w:lang w:val="en-US"/>
      </w:rPr>
      <w:t xml:space="preserve">Mother’s </w:t>
    </w:r>
    <w:r>
      <w:rPr>
        <w:i/>
        <w:iCs/>
        <w:color w:val="AAAAAA"/>
        <w:sz w:val="16"/>
        <w:szCs w:val="16"/>
      </w:rPr>
      <w:t>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8DC3C7"/>
    <w:multiLevelType w:val="singleLevel"/>
    <w:tmpl w:val="FA8DC3C7"/>
    <w:lvl w:ilvl="0" w:tentative="0">
      <w:start w:val="1"/>
      <w:numFmt w:val="bullet"/>
      <w:lvlText w:val="•"/>
      <w:lvlJc w:val="left"/>
      <w:pPr>
        <w:ind w:left="431" w:hanging="288"/>
      </w:pPr>
    </w:lvl>
  </w:abstractNum>
  <w:abstractNum w:abstractNumId="1">
    <w:nsid w:val="568B0C5A"/>
    <w:multiLevelType w:val="singleLevel"/>
    <w:tmpl w:val="568B0C5A"/>
    <w:lvl w:ilvl="0" w:tentative="0">
      <w:start w:val="10"/>
      <w:numFmt w:val="decimal"/>
      <w:suff w:val="space"/>
      <w:lvlText w:val="%1."/>
      <w:lvlJc w:val="left"/>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cumentProtection w:enforcement="0"/>
  <w:compat>
    <w:compatSetting w:name="compatibilityMode" w:uri="http://schemas.microsoft.com/office/word" w:val="15"/>
  </w:compat>
  <w:rsids>
    <w:rsidRoot w:val="00000000"/>
    <w:rsid w:val="08504DE6"/>
    <w:rsid w:val="24013B88"/>
    <w:rsid w:val="2511775C"/>
    <w:rsid w:val="2A7F14C7"/>
    <w:rsid w:val="3CFE624A"/>
    <w:rsid w:val="3D8628AB"/>
    <w:rsid w:val="40475B95"/>
    <w:rsid w:val="41126927"/>
    <w:rsid w:val="45D74323"/>
    <w:rsid w:val="4FF64F2D"/>
    <w:rsid w:val="599D0A77"/>
    <w:rsid w:val="6CBC7B76"/>
    <w:rsid w:val="6F3A62B1"/>
    <w:rsid w:val="6F434A6F"/>
    <w:rsid w:val="7121327D"/>
    <w:rsid w:val="72C27FFB"/>
    <w:rsid w:val="760140DA"/>
    <w:rsid w:val="79AB2D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rPr>
  </w:style>
  <w:style w:type="paragraph" w:styleId="6">
    <w:name w:val="heading 5"/>
    <w:next w:val="1"/>
    <w:qFormat/>
    <w:uiPriority w:val="0"/>
    <w:rPr>
      <w:rFonts w:ascii="Calibri" w:hAnsi="Calibri" w:eastAsia="Calibri" w:cs="Calibri"/>
      <w:color w:val="2E74B5"/>
    </w:rPr>
  </w:style>
  <w:style w:type="paragraph" w:styleId="7">
    <w:name w:val="heading 6"/>
    <w:next w:val="1"/>
    <w:qFormat/>
    <w:uiPriority w:val="0"/>
    <w:rPr>
      <w:rFonts w:ascii="Calibri" w:hAnsi="Calibri" w:eastAsia="Calibri" w:cs="Calibri"/>
      <w:color w:val="1F4D7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2063</Words>
  <Characters>9549</Characters>
  <TotalTime>6</TotalTime>
  <ScaleCrop>false</ScaleCrop>
  <LinksUpToDate>false</LinksUpToDate>
  <CharactersWithSpaces>11485</CharactersWithSpaces>
  <Application>WPS Office_12.2.0.20796_F1E327BC-269C-435d-A152-05C5408002CA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2026-07-19T03:31:00Z</dcterms:created>
  <dc:creator>Un-named</dc:creator>
  <cp:lastModifiedBy>m33k will</cp:lastModifiedBy>
  <dcterms:modified xsi:type="dcterms:W3CDTF">2026-08-08T09:33:26Z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FE18274D60EB431DB0F222B58E071D61_12</vt:lpwstr>
  </property>
</Properties>
</file>