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vine" w:color="000000" w:sz="4" w:space="0"/>
          <w:left w:val="vine" w:color="000000" w:sz="4" w:space="0"/>
          <w:bottom w:val="vine" w:color="000000" w:sz="4" w:space="0"/>
          <w:right w:val="vine" w:color="000000" w:sz="4" w:space="0"/>
        </w:pBdr>
        <w:shd w:val="clear" w:color="0c0e11" w:fill="0c0e11"/>
        <w:spacing w:after="270" w:line="300" w:lineRule="atLeast"/>
        <w:ind w:right="0" w:firstLine="0" w:left="0"/>
        <w:rPr/>
      </w:pPr>
      <w:r>
        <w:rPr>
          <w:rFonts w:ascii="Arial" w:hAnsi="Arial" w:eastAsia="Arial" w:cs="Arial"/>
          <w:b/>
          <w:color w:val="e2e2e5"/>
          <w:sz w:val="21"/>
        </w:rPr>
        <w:t xml:space="preserve">Article 7: The Psychology of Precious Metals Investing: Understanding Behavioral Biases</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In-depth exploration of the psychological factors that influence investment decisions, including price anchoring, loss aversion, and the sunk cost fallacy.</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Analysis of how these biases can lead to suboptimal choices, such as overspending, chasing losses, and holding onto losing investments.</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Strategies for overcoming these biases and making rational investment decisions based on objective analysis.</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Discussion of the emotional challenges of investing, including fear, greed, and regret, and how to manage these emotions effectively.</w:t>
      </w:r>
      <w:r/>
    </w:p>
    <w:p>
      <w:pPr>
        <w:pStyle w:val="664"/>
        <w:numPr>
          <w:ilvl w:val="0"/>
          <w:numId w:val="1"/>
        </w:numPr>
        <w:pBdr>
          <w:top w:val="vine" w:color="000000" w:sz="4" w:space="0"/>
          <w:left w:val="vine" w:color="000000" w:sz="4" w:space="0"/>
          <w:bottom w:val="vine" w:color="000000" w:sz="4" w:space="0"/>
          <w:right w:val="vine" w:color="000000" w:sz="4" w:space="0"/>
        </w:pBdr>
        <w:shd w:val="clear" w:color="0c0e11" w:fill="0c0e11"/>
        <w:spacing w:after="45" w:before="0" w:line="300" w:lineRule="atLeast"/>
        <w:ind w:right="0"/>
        <w:rPr/>
      </w:pPr>
      <w:r>
        <w:rPr>
          <w:rFonts w:ascii="Arial" w:hAnsi="Arial" w:eastAsia="Arial" w:cs="Arial"/>
          <w:color w:val="e2e2e5"/>
          <w:sz w:val="21"/>
        </w:rPr>
        <w:t xml:space="preserve">Exploration of the role of discipline and patience in successful long-term investing.</w:t>
      </w:r>
      <w:r/>
    </w:p>
    <w:p>
      <w:pPr>
        <w:pStyle w:val="139"/>
        <w:pBdr>
          <w:top w:val="vine" w:color="000000" w:sz="4" w:space="0"/>
          <w:left w:val="vine" w:color="000000" w:sz="4" w:space="0"/>
          <w:bottom w:val="vine" w:color="000000" w:sz="4" w:space="0"/>
          <w:right w:val="vine" w:color="000000" w:sz="4" w:space="0"/>
        </w:pBdr>
        <w:shd w:val="clear" w:color="1a1c1e" w:fill="1a1c1e"/>
        <w:spacing w:after="0" w:before="0" w:line="420" w:lineRule="atLeast"/>
        <w:ind w:right="0" w:firstLine="0" w:left="0"/>
        <w:rPr/>
      </w:pPr>
      <w:r>
        <w:rPr>
          <w:rFonts w:ascii="Arial" w:hAnsi="Arial" w:eastAsia="Arial" w:cs="Arial"/>
          <w:color w:val="e2e2e5"/>
          <w:sz w:val="33"/>
        </w:rPr>
        <w:t xml:space="preserve">Article 7: The Psychology of Precious Metals Investing: Understanding Behavioral Biases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Introduction:</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Investing, particularly in volatile markets like precious metals, is not solely a rational endeavor. Human psychology plays a significant role in shaping investment decisions, often leading to biases that can undermine even the most carefully crafted strat</w:t>
      </w:r>
      <w:r>
        <w:rPr>
          <w:rFonts w:ascii="Arial" w:hAnsi="Arial" w:eastAsia="Arial" w:cs="Arial"/>
          <w:color w:val="e2e2e5"/>
          <w:sz w:val="21"/>
        </w:rPr>
        <w:t xml:space="preserve">egies. Understanding these psychological factors, recognizing common biases, and developing strategies to mitigate their influence is crucial for making sound investment choices and achieving long-term success. This article delves into the psychology of pr</w:t>
      </w:r>
      <w:r>
        <w:rPr>
          <w:rFonts w:ascii="Arial" w:hAnsi="Arial" w:eastAsia="Arial" w:cs="Arial"/>
          <w:color w:val="e2e2e5"/>
          <w:sz w:val="21"/>
        </w:rPr>
        <w:t xml:space="preserve">ecious metals investing, exploring how emotions and cognitive biases can impact decisions and providing advanced investors with tools and techniques for fostering a more rational and disciplined approach.</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 Psychological Factors Influencing Investment Decisions: An In-Depth Exploration</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Various psychological factors can cloud judgment and lead to irrational investment behavior.</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A. Price Anchoring:</w:t>
      </w:r>
      <w:r/>
    </w:p>
    <w:p>
      <w:pPr>
        <w:pStyle w:val="664"/>
        <w:numPr>
          <w:ilvl w:val="0"/>
          <w:numId w:val="2"/>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Price anchoring refers to the tendency to rely too heavily on the first piece of information received (the "anchor") when making decisions, even if that information is irrelevant or outdated. In the context of precious metals, an investor might become fixa</w:t>
      </w:r>
      <w:r>
        <w:rPr>
          <w:rFonts w:ascii="Arial" w:hAnsi="Arial" w:eastAsia="Arial" w:cs="Arial"/>
          <w:color w:val="e2e2e5"/>
          <w:sz w:val="21"/>
        </w:rPr>
        <w:t xml:space="preserve">ted on the price of gold when they first started considering investing, say, €1500 per ounce. If the price later rises to €1900, they might resist buying, perceiving it as "expensive," even if the underlying market fundamentals justify the higher price.</w:t>
      </w:r>
      <w:r/>
    </w:p>
    <w:p>
      <w:pPr>
        <w:pStyle w:val="664"/>
        <w:numPr>
          <w:ilvl w:val="0"/>
          <w:numId w:val="2"/>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Overcoming Price Anchoring:</w:t>
      </w:r>
      <w:r>
        <w:rPr>
          <w:rFonts w:ascii="Arial" w:hAnsi="Arial" w:eastAsia="Arial" w:cs="Arial"/>
          <w:color w:val="e2e2e5"/>
          <w:sz w:val="21"/>
        </w:rPr>
        <w:t xml:space="preserve"> Be aware of this bias and actively seek out diverse sources of information and analysis. Focus on fundamental factors, such as supply and demand dynamics, economic indicators, and geopolitical events, rather than relying solely on past prices. Conduct tho</w:t>
      </w:r>
      <w:r>
        <w:rPr>
          <w:rFonts w:ascii="Arial" w:hAnsi="Arial" w:eastAsia="Arial" w:cs="Arial"/>
          <w:color w:val="e2e2e5"/>
          <w:sz w:val="21"/>
        </w:rPr>
        <w:t xml:space="preserve">rough research and critically evaluate market trends to make objective decisions.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B. Loss Aversion:</w:t>
      </w:r>
      <w:r/>
    </w:p>
    <w:p>
      <w:pPr>
        <w:pStyle w:val="664"/>
        <w:numPr>
          <w:ilvl w:val="0"/>
          <w:numId w:val="3"/>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Loss aversion refers to the psychological principle that the pain of a loss is felt more strongly than the pleasure of an equivalent gain. This bias can lead investors to hold onto losing positions for too long, hoping to avoid realizing a loss, or to sell</w:t>
      </w:r>
      <w:r>
        <w:rPr>
          <w:rFonts w:ascii="Arial" w:hAnsi="Arial" w:eastAsia="Arial" w:cs="Arial"/>
          <w:color w:val="e2e2e5"/>
          <w:sz w:val="21"/>
        </w:rPr>
        <w:t xml:space="preserve"> winning positions too early, fearing a potential price drop and the associated regret. In precious metals, an investor might hold onto a declining silver mining stock, hoping it will recover to its previous price, even if there's strong evidence suggestin</w:t>
      </w:r>
      <w:r>
        <w:rPr>
          <w:rFonts w:ascii="Arial" w:hAnsi="Arial" w:eastAsia="Arial" w:cs="Arial"/>
          <w:color w:val="e2e2e5"/>
          <w:sz w:val="21"/>
        </w:rPr>
        <w:t xml:space="preserve">g further decline.</w:t>
      </w:r>
      <w:r/>
    </w:p>
    <w:p>
      <w:pPr>
        <w:pStyle w:val="664"/>
        <w:numPr>
          <w:ilvl w:val="0"/>
          <w:numId w:val="3"/>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Overcoming Loss Aversion:</w:t>
      </w:r>
      <w:r>
        <w:rPr>
          <w:rFonts w:ascii="Arial" w:hAnsi="Arial" w:eastAsia="Arial" w:cs="Arial"/>
          <w:color w:val="e2e2e5"/>
          <w:sz w:val="21"/>
        </w:rPr>
        <w:t xml:space="preserve"> Establish clear exit strategies and risk tolerance levels before making any investment. Use stop-loss orders to limit potential losses and avoid emotional decision-making during market downturns. Focus on the overall portfolio performance and long-term go</w:t>
      </w:r>
      <w:r>
        <w:rPr>
          <w:rFonts w:ascii="Arial" w:hAnsi="Arial" w:eastAsia="Arial" w:cs="Arial"/>
          <w:color w:val="e2e2e5"/>
          <w:sz w:val="21"/>
        </w:rPr>
        <w:t xml:space="preserve">als, rather than fixating on individual gains or losses.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C. The Sunk Cost Fallacy:</w:t>
      </w:r>
      <w:r/>
    </w:p>
    <w:p>
      <w:pPr>
        <w:pStyle w:val="664"/>
        <w:numPr>
          <w:ilvl w:val="0"/>
          <w:numId w:val="4"/>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The sunk cost fallacy is the tendency to continue investing in a losing venture because of the time, money, or effort already invested, regardless of its future prospects. This bias can trap investors in a cycle of throwing good money after bad. For exampl</w:t>
      </w:r>
      <w:r>
        <w:rPr>
          <w:rFonts w:ascii="Arial" w:hAnsi="Arial" w:eastAsia="Arial" w:cs="Arial"/>
          <w:color w:val="e2e2e5"/>
          <w:sz w:val="21"/>
        </w:rPr>
        <w:t xml:space="preserve">e, an investor who has spent considerable time researching a particular gold mining company might continue to invest in its stock, even if the company's performance deteriorates and the market outlook turns negative.</w:t>
      </w:r>
      <w:r/>
    </w:p>
    <w:p>
      <w:pPr>
        <w:pStyle w:val="664"/>
        <w:numPr>
          <w:ilvl w:val="0"/>
          <w:numId w:val="4"/>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Overcoming the Sunk Cost Fallacy:</w:t>
      </w:r>
      <w:r>
        <w:rPr>
          <w:rFonts w:ascii="Arial" w:hAnsi="Arial" w:eastAsia="Arial" w:cs="Arial"/>
          <w:color w:val="e2e2e5"/>
          <w:sz w:val="21"/>
        </w:rPr>
        <w:t xml:space="preserve"> Recognize that past investments are sunk costs and should not influence future decisions. Objectively evaluate the current situation and future prospects of any investment, regardless of past commitments. Be willing to cut your losses and move on to more </w:t>
      </w:r>
      <w:r>
        <w:rPr>
          <w:rFonts w:ascii="Arial" w:hAnsi="Arial" w:eastAsia="Arial" w:cs="Arial"/>
          <w:color w:val="e2e2e5"/>
          <w:sz w:val="21"/>
        </w:rPr>
        <w:t xml:space="preserve">promising opportunities.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II. How Biases Lead to Suboptimal Choices: A Practical Analysis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Psychological biases can manifest in various ways, leading to poor investment choices.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A. Overspending:</w:t>
      </w:r>
      <w:r/>
    </w:p>
    <w:p>
      <w:pPr>
        <w:pStyle w:val="664"/>
        <w:numPr>
          <w:ilvl w:val="0"/>
          <w:numId w:val="5"/>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The excitement and allure of owning precious metals, particularly physical gold or silver, can trigger emotional decision-making and lead to overspending. Investors might be tempted to purchase more metal than their budget allows, neglecting other essentia</w:t>
      </w:r>
      <w:r>
        <w:rPr>
          <w:rFonts w:ascii="Arial" w:hAnsi="Arial" w:eastAsia="Arial" w:cs="Arial"/>
          <w:color w:val="e2e2e5"/>
          <w:sz w:val="21"/>
        </w:rPr>
        <w:t xml:space="preserve">l financial goals or taking on unnecessary debt. This is especially true during periods of market hype or perceived scarcity.</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B. Chasing Losses:</w:t>
      </w:r>
      <w:r/>
    </w:p>
    <w:p>
      <w:pPr>
        <w:pStyle w:val="664"/>
        <w:numPr>
          <w:ilvl w:val="0"/>
          <w:numId w:val="6"/>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Loss aversion can lead to chasing losses, where investors try to recoup previous losses by taking on even greater risks. This can create a dangerous cycle of escalating losses. For instance, an investor who has lost money on a speculative silver investment</w:t>
      </w:r>
      <w:r>
        <w:rPr>
          <w:rFonts w:ascii="Arial" w:hAnsi="Arial" w:eastAsia="Arial" w:cs="Arial"/>
          <w:color w:val="e2e2e5"/>
          <w:sz w:val="21"/>
        </w:rPr>
        <w:t xml:space="preserve"> might double down on another high-risk silver stock, hoping to quickly recover their losses.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C. Holding onto Losing Investments:</w:t>
      </w:r>
      <w:r/>
    </w:p>
    <w:p>
      <w:pPr>
        <w:pStyle w:val="664"/>
        <w:numPr>
          <w:ilvl w:val="0"/>
          <w:numId w:val="7"/>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The sunk cost fallacy, combined with loss aversion, can cause investors to hold onto losing investments for far too long, hoping for a turnaround that may never materialize. This prevents them from realizing losses, which can be used to offset gains in oth</w:t>
      </w:r>
      <w:r>
        <w:rPr>
          <w:rFonts w:ascii="Arial" w:hAnsi="Arial" w:eastAsia="Arial" w:cs="Arial"/>
          <w:color w:val="e2e2e5"/>
          <w:sz w:val="21"/>
        </w:rPr>
        <w:t xml:space="preserve">er investments and reduce tax liabilities. Moreover, holding onto a losing investment ties up capital that could be deployed in more profitable opportunities.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III. Strategies for Rational Decision-Making</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Cultivating rational decision-making requires conscious effort and disciplined practices.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A. Objective Analysis:</w:t>
      </w:r>
      <w:r/>
    </w:p>
    <w:p>
      <w:pPr>
        <w:pStyle w:val="664"/>
        <w:numPr>
          <w:ilvl w:val="0"/>
          <w:numId w:val="8"/>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Base investment decisions on thorough research, fundamental analysis, and objective data, rather than emotions or hunches. Evaluate market trends, economic indicators, and geopolitical events that can influence precious metal prices. Diversify sources of i</w:t>
      </w:r>
      <w:r>
        <w:rPr>
          <w:rFonts w:ascii="Arial" w:hAnsi="Arial" w:eastAsia="Arial" w:cs="Arial"/>
          <w:color w:val="e2e2e5"/>
          <w:sz w:val="21"/>
        </w:rPr>
        <w:t xml:space="preserve">nformation and critically evaluate different perspectives.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B. Develop a Clear Investment Plan:</w:t>
      </w:r>
      <w:r/>
    </w:p>
    <w:p>
      <w:pPr>
        <w:pStyle w:val="664"/>
        <w:numPr>
          <w:ilvl w:val="0"/>
          <w:numId w:val="9"/>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Define your investment goals, risk tolerance, and time horizon. Develop a written investment plan that outlines your strategy for allocating capital to different asset classes, including precious metals. Establish clear entry and exit points for each inves</w:t>
      </w:r>
      <w:r>
        <w:rPr>
          <w:rFonts w:ascii="Arial" w:hAnsi="Arial" w:eastAsia="Arial" w:cs="Arial"/>
          <w:color w:val="e2e2e5"/>
          <w:sz w:val="21"/>
        </w:rPr>
        <w:t xml:space="preserve">tment. This plan will serve as a roadmap during market fluctuations and help prevent emotional decision-making.</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C. Seek Professional Advice:</w:t>
      </w:r>
      <w:r/>
    </w:p>
    <w:p>
      <w:pPr>
        <w:pStyle w:val="664"/>
        <w:numPr>
          <w:ilvl w:val="0"/>
          <w:numId w:val="10"/>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Consult with a qualified financial advisor who can provide objective guidance and help you develop a personalized investment strategy. A financial advisor can also act as a sounding board, challenging your assumptions and helping you avoid emotional decisi</w:t>
      </w:r>
      <w:r>
        <w:rPr>
          <w:rFonts w:ascii="Arial" w:hAnsi="Arial" w:eastAsia="Arial" w:cs="Arial"/>
          <w:color w:val="e2e2e5"/>
          <w:sz w:val="21"/>
        </w:rPr>
        <w:t xml:space="preserve">ons.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IV. Managing the Emotional Challenges of Investing</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Investing involves navigating a complex range of emotions, including fear, greed, and regret. Managing these emotions effectively is essential for long-term success.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A. Fear:</w:t>
      </w:r>
      <w:r/>
    </w:p>
    <w:p>
      <w:pPr>
        <w:pStyle w:val="664"/>
        <w:numPr>
          <w:ilvl w:val="0"/>
          <w:numId w:val="11"/>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Fear of losing money is a natural human emotion, especially during market downturns. Excessive fear can lead to panic selling, causing investors to lock in losses and miss out on potential future gains.</w:t>
      </w:r>
      <w:r/>
    </w:p>
    <w:p>
      <w:pPr>
        <w:pStyle w:val="664"/>
        <w:numPr>
          <w:ilvl w:val="0"/>
          <w:numId w:val="11"/>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Managing Fear:</w:t>
      </w:r>
      <w:r>
        <w:rPr>
          <w:rFonts w:ascii="Arial" w:hAnsi="Arial" w:eastAsia="Arial" w:cs="Arial"/>
          <w:color w:val="e2e2e5"/>
          <w:sz w:val="21"/>
        </w:rPr>
        <w:t xml:space="preserve"> Understand your risk tolerance and invest accordingly. Diversify your portfolio to reduce overall risk. Focus on your long-term investment goals and avoid making impulsive decisions based on short-term market fluctuations.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B. Greed:</w:t>
      </w:r>
      <w:r/>
    </w:p>
    <w:p>
      <w:pPr>
        <w:pStyle w:val="664"/>
        <w:numPr>
          <w:ilvl w:val="0"/>
          <w:numId w:val="12"/>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Greed, or the desire for excessive gains, can lead to taking on unnecessary risks and chasing speculative investments. This can be particularly tempting in the precious metals market, where stories of rapid price appreciation can fuel unrealistic expectati</w:t>
      </w:r>
      <w:r>
        <w:rPr>
          <w:rFonts w:ascii="Arial" w:hAnsi="Arial" w:eastAsia="Arial" w:cs="Arial"/>
          <w:color w:val="e2e2e5"/>
          <w:sz w:val="21"/>
        </w:rPr>
        <w:t xml:space="preserve">ons.</w:t>
      </w:r>
      <w:r/>
    </w:p>
    <w:p>
      <w:pPr>
        <w:pStyle w:val="664"/>
        <w:numPr>
          <w:ilvl w:val="0"/>
          <w:numId w:val="12"/>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Managing Greed:</w:t>
      </w:r>
      <w:r>
        <w:rPr>
          <w:rFonts w:ascii="Arial" w:hAnsi="Arial" w:eastAsia="Arial" w:cs="Arial"/>
          <w:color w:val="e2e2e5"/>
          <w:sz w:val="21"/>
        </w:rPr>
        <w:t xml:space="preserve"> Set realistic investment goals and avoid the temptation to chase quick riches. Focus on building a diversified portfolio that balances risk and reward. Remember that wealth preservation is a marathon, not a sprint.</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C. Regret:</w:t>
      </w:r>
      <w:r/>
    </w:p>
    <w:p>
      <w:pPr>
        <w:pStyle w:val="664"/>
        <w:numPr>
          <w:ilvl w:val="0"/>
          <w:numId w:val="13"/>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color w:val="e2e2e5"/>
          <w:sz w:val="21"/>
        </w:rPr>
        <w:t xml:space="preserve">Regret is the negative emotion associated with making a poor investment decision. It can lead to self-blame, frustration, and a reluctance to make future investment decisions.</w:t>
      </w:r>
      <w:r/>
    </w:p>
    <w:p>
      <w:pPr>
        <w:pStyle w:val="664"/>
        <w:numPr>
          <w:ilvl w:val="0"/>
          <w:numId w:val="13"/>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Managing Regret:</w:t>
      </w:r>
      <w:r>
        <w:rPr>
          <w:rFonts w:ascii="Arial" w:hAnsi="Arial" w:eastAsia="Arial" w:cs="Arial"/>
          <w:color w:val="e2e2e5"/>
          <w:sz w:val="21"/>
        </w:rPr>
        <w:t xml:space="preserve"> Learn from your mistakes and view them as valuable learning experiences. Don't dwell on past decisions. Focus on making informed choices for the future and remember that every investor makes mistakes at some point.</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V. Discipline and Patience: The Keys to Long-Term Success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color w:val="e2e2e5"/>
          <w:sz w:val="21"/>
        </w:rPr>
        <w:t xml:space="preserve">Discipline and patience are essential qualities for successful long-term investing.</w:t>
      </w:r>
      <w:r/>
    </w:p>
    <w:p>
      <w:pPr>
        <w:pStyle w:val="664"/>
        <w:numPr>
          <w:ilvl w:val="0"/>
          <w:numId w:val="14"/>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Discipline:</w:t>
      </w:r>
      <w:r>
        <w:rPr>
          <w:rFonts w:ascii="Arial" w:hAnsi="Arial" w:eastAsia="Arial" w:cs="Arial"/>
          <w:color w:val="e2e2e5"/>
          <w:sz w:val="21"/>
        </w:rPr>
        <w:t xml:space="preserve"> Stick to your investment plan, even during periods of market volatility. Avoid making emotional decisions based on fear or greed. Regularly review and rebalance your portfolio according to your plan, but avoid impulsive trades.</w:t>
      </w:r>
      <w:r/>
    </w:p>
    <w:p>
      <w:pPr>
        <w:pStyle w:val="664"/>
        <w:numPr>
          <w:ilvl w:val="0"/>
          <w:numId w:val="14"/>
        </w:numPr>
        <w:pBdr>
          <w:top w:val="vine" w:color="000000" w:sz="4" w:space="0"/>
          <w:left w:val="vine" w:color="000000" w:sz="4" w:space="0"/>
          <w:bottom w:val="vine" w:color="000000" w:sz="4" w:space="0"/>
          <w:right w:val="vine" w:color="000000" w:sz="4" w:space="0"/>
        </w:pBdr>
        <w:shd w:val="clear" w:color="1a1c1e" w:fill="1a1c1e"/>
        <w:spacing w:after="45" w:before="0" w:line="300" w:lineRule="atLeast"/>
        <w:ind w:right="0"/>
        <w:rPr/>
      </w:pPr>
      <w:r>
        <w:rPr>
          <w:rFonts w:ascii="Arial" w:hAnsi="Arial" w:eastAsia="Arial" w:cs="Arial"/>
          <w:b/>
          <w:color w:val="e2e2e5"/>
          <w:sz w:val="21"/>
        </w:rPr>
        <w:t xml:space="preserve">Patience:</w:t>
      </w:r>
      <w:r>
        <w:rPr>
          <w:rFonts w:ascii="Arial" w:hAnsi="Arial" w:eastAsia="Arial" w:cs="Arial"/>
          <w:color w:val="e2e2e5"/>
          <w:sz w:val="21"/>
        </w:rPr>
        <w:t xml:space="preserve"> Investing in precious metals, especially physical gold or silver as a long-term hedge, requires patience. Don't expect to get rich quick. Precious metal prices can fluctuate significantly in the short term, but their long-term value proposition lies in th</w:t>
      </w:r>
      <w:r>
        <w:rPr>
          <w:rFonts w:ascii="Arial" w:hAnsi="Arial" w:eastAsia="Arial" w:cs="Arial"/>
          <w:color w:val="e2e2e5"/>
          <w:sz w:val="21"/>
        </w:rPr>
        <w:t xml:space="preserve">eir ability to preserve wealth and provide stability during times of economic uncertainty. Avoid becoming discouraged by short-term price swings and maintain a long-term focus.</w:t>
      </w:r>
      <w:r/>
    </w:p>
    <w:p>
      <w:pPr>
        <w:pBdr>
          <w:top w:val="vine" w:color="000000" w:sz="4" w:space="0"/>
          <w:left w:val="vine" w:color="000000" w:sz="4" w:space="0"/>
          <w:bottom w:val="vine" w:color="000000" w:sz="4" w:space="0"/>
          <w:right w:val="vine" w:color="000000" w:sz="4" w:space="0"/>
        </w:pBdr>
        <w:shd w:val="clear" w:color="1a1c1e" w:fill="1a1c1e"/>
        <w:spacing w:after="270" w:line="300" w:lineRule="atLeast"/>
        <w:ind w:right="0" w:firstLine="0" w:left="0"/>
        <w:rPr/>
      </w:pPr>
      <w:r>
        <w:rPr>
          <w:rFonts w:ascii="Arial" w:hAnsi="Arial" w:eastAsia="Arial" w:cs="Arial"/>
          <w:b/>
          <w:color w:val="e2e2e5"/>
          <w:sz w:val="21"/>
        </w:rPr>
        <w:t xml:space="preserve">Conclusion:</w:t>
      </w:r>
      <w:r/>
    </w:p>
    <w:p>
      <w:pPr>
        <w:pBdr>
          <w:top w:val="vine" w:color="000000" w:sz="4" w:space="0"/>
          <w:left w:val="vine" w:color="000000" w:sz="4" w:space="0"/>
          <w:bottom w:val="vine" w:color="000000" w:sz="4" w:space="0"/>
          <w:right w:val="vine" w:color="000000" w:sz="4" w:space="0"/>
        </w:pBdr>
        <w:shd w:val="clear" w:color="1a1c1e" w:fill="1a1c1e"/>
        <w:spacing w:after="0" w:line="300" w:lineRule="atLeast"/>
        <w:ind w:right="0" w:firstLine="0" w:left="0"/>
        <w:rPr/>
      </w:pPr>
      <w:r>
        <w:rPr>
          <w:rFonts w:ascii="Arial" w:hAnsi="Arial" w:eastAsia="Arial" w:cs="Arial"/>
          <w:color w:val="e2e2e5"/>
          <w:sz w:val="21"/>
        </w:rPr>
        <w:t xml:space="preserve">Investing in precious metals is influenced by a complex interplay of psychological factors. Advanced investors must recognize and mitigate the impact of cognitive biases, such as price anchoring, loss aversion, and the sunk cost fallacy. Developing strateg</w:t>
      </w:r>
      <w:r>
        <w:rPr>
          <w:rFonts w:ascii="Arial" w:hAnsi="Arial" w:eastAsia="Arial" w:cs="Arial"/>
          <w:color w:val="e2e2e5"/>
          <w:sz w:val="21"/>
        </w:rPr>
        <w:t xml:space="preserve">ies for objective analysis, managing emotions like fear and greed, and cultivating discipline and patience are essential for making rational decisions, avoiding costly mistakes, and achieving long-term wealth preservation goals in the dynamic precious meta</w:t>
      </w:r>
      <w:r>
        <w:rPr>
          <w:rFonts w:ascii="Arial" w:hAnsi="Arial" w:eastAsia="Arial" w:cs="Arial"/>
          <w:color w:val="e2e2e5"/>
          <w:sz w:val="21"/>
        </w:rPr>
        <w:t xml:space="preserve">ls market. Remember, professional financial advice can be invaluable in helping you navigate these psychological challenges and maintain a disciplined, long-term perspective.</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e2e2e5"/>
        <w:sz w:val="21"/>
      </w:rPr>
      <w:start w:val="1"/>
      <w:suff w:val="tab"/>
    </w:lvl>
    <w:lvl w:ilvl="1">
      <w:isLgl w:val="false"/>
      <w:lvlJc w:val="left"/>
      <w:lvlText w:val="·"/>
      <w:numFmt w:val="bullet"/>
      <w:pPr>
        <w:pBdr/>
        <w:spacing/>
        <w:ind w:hanging="360" w:left="1429"/>
      </w:pPr>
      <w:rPr>
        <w:rFonts w:hint="default" w:ascii="Symbol" w:hAnsi="Symbol" w:eastAsia="Symbol" w:cs="Symbol"/>
        <w:color w:val="e2e2e5"/>
        <w:sz w:val="21"/>
      </w:rPr>
      <w:start w:val="1"/>
      <w:suff w:val="tab"/>
    </w:lvl>
    <w:lvl w:ilvl="2">
      <w:isLgl w:val="false"/>
      <w:lvlJc w:val="left"/>
      <w:lvlText w:val="·"/>
      <w:numFmt w:val="bullet"/>
      <w:pPr>
        <w:pBdr/>
        <w:spacing/>
        <w:ind w:hanging="360" w:left="2149"/>
      </w:pPr>
      <w:rPr>
        <w:rFonts w:hint="default" w:ascii="Symbol" w:hAnsi="Symbol" w:eastAsia="Symbol" w:cs="Symbol"/>
        <w:color w:val="e2e2e5"/>
        <w:sz w:val="21"/>
      </w:rPr>
      <w:start w:val="1"/>
      <w:suff w:val="tab"/>
    </w:lvl>
    <w:lvl w:ilvl="3">
      <w:isLgl w:val="false"/>
      <w:lvlJc w:val="left"/>
      <w:lvlText w:val="·"/>
      <w:numFmt w:val="bullet"/>
      <w:pPr>
        <w:pBdr/>
        <w:spacing/>
        <w:ind w:hanging="360" w:left="2869"/>
      </w:pPr>
      <w:rPr>
        <w:rFonts w:hint="default" w:ascii="Symbol" w:hAnsi="Symbol" w:eastAsia="Symbol" w:cs="Symbol"/>
        <w:color w:val="e2e2e5"/>
        <w:sz w:val="21"/>
      </w:rPr>
      <w:start w:val="1"/>
      <w:suff w:val="tab"/>
    </w:lvl>
    <w:lvl w:ilvl="4">
      <w:isLgl w:val="false"/>
      <w:lvlJc w:val="left"/>
      <w:lvlText w:val="·"/>
      <w:numFmt w:val="bullet"/>
      <w:pPr>
        <w:pBdr/>
        <w:spacing/>
        <w:ind w:hanging="360" w:left="3589"/>
      </w:pPr>
      <w:rPr>
        <w:rFonts w:hint="default" w:ascii="Symbol" w:hAnsi="Symbol" w:eastAsia="Symbol" w:cs="Symbol"/>
        <w:color w:val="e2e2e5"/>
        <w:sz w:val="21"/>
      </w:rPr>
      <w:start w:val="1"/>
      <w:suff w:val="tab"/>
    </w:lvl>
    <w:lvl w:ilvl="5">
      <w:isLgl w:val="false"/>
      <w:lvlJc w:val="left"/>
      <w:lvlText w:val="·"/>
      <w:numFmt w:val="bullet"/>
      <w:pPr>
        <w:pBdr/>
        <w:spacing/>
        <w:ind w:hanging="360" w:left="4309"/>
      </w:pPr>
      <w:rPr>
        <w:rFonts w:hint="default" w:ascii="Symbol" w:hAnsi="Symbol" w:eastAsia="Symbol" w:cs="Symbol"/>
        <w:color w:val="e2e2e5"/>
        <w:sz w:val="21"/>
      </w:rPr>
      <w:start w:val="1"/>
      <w:suff w:val="tab"/>
    </w:lvl>
    <w:lvl w:ilvl="6">
      <w:isLgl w:val="false"/>
      <w:lvlJc w:val="left"/>
      <w:lvlText w:val="·"/>
      <w:numFmt w:val="bullet"/>
      <w:pPr>
        <w:pBdr/>
        <w:spacing/>
        <w:ind w:hanging="360" w:left="5029"/>
      </w:pPr>
      <w:rPr>
        <w:rFonts w:hint="default" w:ascii="Symbol" w:hAnsi="Symbol" w:eastAsia="Symbol" w:cs="Symbol"/>
        <w:color w:val="e2e2e5"/>
        <w:sz w:val="21"/>
      </w:rPr>
      <w:start w:val="1"/>
      <w:suff w:val="tab"/>
    </w:lvl>
    <w:lvl w:ilvl="7">
      <w:isLgl w:val="false"/>
      <w:lvlJc w:val="left"/>
      <w:lvlText w:val="·"/>
      <w:numFmt w:val="bullet"/>
      <w:pPr>
        <w:pBdr/>
        <w:spacing/>
        <w:ind w:hanging="360" w:left="5749"/>
      </w:pPr>
      <w:rPr>
        <w:rFonts w:hint="default" w:ascii="Symbol" w:hAnsi="Symbol" w:eastAsia="Symbol" w:cs="Symbol"/>
        <w:color w:val="e2e2e5"/>
        <w:sz w:val="21"/>
      </w:rPr>
      <w:start w:val="1"/>
      <w:suff w:val="tab"/>
    </w:lvl>
    <w:lvl w:ilvl="8">
      <w:isLgl w:val="false"/>
      <w:lvlJc w:val="left"/>
      <w:lvlText w:val="·"/>
      <w:numFmt w:val="bullet"/>
      <w:pPr>
        <w:pBdr/>
        <w:spacing/>
        <w:ind w:hanging="360" w:left="6469"/>
      </w:pPr>
      <w:rPr>
        <w:rFonts w:hint="default" w:ascii="Symbol" w:hAnsi="Symbol" w:eastAsia="Symbol" w:cs="Symbol"/>
        <w:color w:val="e2e2e5"/>
        <w:sz w:val="21"/>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2024-12-08T08:34:04Z</dcterms:modified>
</cp:coreProperties>
</file>