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9: The Future of Money: Precious Metals, Fiat Currencies, and Cryptocurrencies</w:t>
      </w:r>
    </w:p>
    <w:p>
      <w:pPr>
        <w:pStyle w:val="Normal"/>
        <w:numPr>
          <w:ilvl w:val="0"/>
          <w:numId w:val="1"/>
        </w:numPr>
        <w:rPr/>
      </w:pPr>
      <w:r>
        <w:rPr/>
        <w:t>In-depth analysis of the current monetary system, including the role of central banks, fiat currencies, and the increasing money supply.</w:t>
      </w:r>
    </w:p>
    <w:p>
      <w:pPr>
        <w:pStyle w:val="Normal"/>
        <w:numPr>
          <w:ilvl w:val="0"/>
          <w:numId w:val="1"/>
        </w:numPr>
        <w:rPr/>
      </w:pPr>
      <w:r>
        <w:rPr/>
        <w:t>Exploration of the arguments for and against a return to the gold standard, considering its historical context and potential consequences.</w:t>
      </w:r>
    </w:p>
    <w:p>
      <w:pPr>
        <w:pStyle w:val="Normal"/>
        <w:numPr>
          <w:ilvl w:val="0"/>
          <w:numId w:val="1"/>
        </w:numPr>
        <w:rPr/>
      </w:pPr>
      <w:r>
        <w:rPr/>
        <w:t>Discussion of the potential role of gold and silver in a future monetary system, including their limitations and challenges.</w:t>
      </w:r>
    </w:p>
    <w:p>
      <w:pPr>
        <w:pStyle w:val="Normal"/>
        <w:numPr>
          <w:ilvl w:val="0"/>
          <w:numId w:val="1"/>
        </w:numPr>
        <w:rPr/>
      </w:pPr>
      <w:r>
        <w:rPr/>
        <w:t>Analysis of cryptocurrencies as an alternative to fiat currencies, highlighting their advantages and disadvantages.</w:t>
      </w:r>
    </w:p>
    <w:p>
      <w:pPr>
        <w:pStyle w:val="Normal"/>
        <w:numPr>
          <w:ilvl w:val="0"/>
          <w:numId w:val="1"/>
        </w:numPr>
        <w:rPr/>
      </w:pPr>
      <w:r>
        <w:rPr/>
        <w:t>Exploration of the concept of a decentralized currency with a predictable inflation rate and its potential implications.</w:t>
      </w:r>
    </w:p>
    <w:p>
      <w:pPr>
        <w:pStyle w:val="Normal"/>
        <w:rPr/>
      </w:pPr>
      <w:r>
        <w:rPr/>
        <w:t>Article 9: The Future of Money: Precious Metals, Fiat Currencies, and Cryptocurrencies</w:t>
      </w:r>
    </w:p>
    <w:p>
      <w:pPr>
        <w:pStyle w:val="Normal"/>
        <w:rPr/>
      </w:pPr>
      <w:r>
        <w:rPr/>
        <w:t>Introduction:</w:t>
      </w:r>
    </w:p>
    <w:p>
      <w:pPr>
        <w:pStyle w:val="Normal"/>
        <w:rPr/>
      </w:pPr>
      <w:r>
        <w:rPr/>
        <w:t>The monetary system, a fundamental pillar of any economy, is in constant evolution. From the historical reliance on precious metals like gold and silver to the current dominance of fiat currencies managed by central banks, the form and function of money have undergone significant transformations. This article delves into the future of money, exploring the current monetary system, analyzing the arguments for and against a return to the gold standard, discussing the potential role of precious metals in a future monetary system, and examining the emergence of cryptocurrencies as a disruptive force. Finally, we will explore the concept of a decentralized currency with a predictable inflation rate and its potential implications for the global economy.</w:t>
      </w:r>
    </w:p>
    <w:p>
      <w:pPr>
        <w:pStyle w:val="Normal"/>
        <w:rPr/>
      </w:pPr>
      <w:r>
        <w:rPr/>
        <w:t>I. The Current Monetary System: An In-Depth Analysis</w:t>
      </w:r>
    </w:p>
    <w:p>
      <w:pPr>
        <w:pStyle w:val="Normal"/>
        <w:rPr/>
      </w:pPr>
      <w:r>
        <w:rPr/>
        <w:t>The current global monetary system is predominantly based on fiat currencies, which are not backed by a physical commodity like gold or silver. Their value is derived from government decree and market confidence.</w:t>
      </w:r>
    </w:p>
    <w:p>
      <w:pPr>
        <w:pStyle w:val="Normal"/>
        <w:rPr/>
      </w:pPr>
      <w:r>
        <w:rPr/>
        <w:t>A. The Role of Central Banks:</w:t>
      </w:r>
    </w:p>
    <w:p>
      <w:pPr>
        <w:pStyle w:val="Normal"/>
        <w:numPr>
          <w:ilvl w:val="0"/>
          <w:numId w:val="2"/>
        </w:numPr>
        <w:rPr/>
      </w:pPr>
      <w:r>
        <w:rPr/>
        <w:t>Central banks, such as the Federal Reserve in the US or the European Central Bank (ECB), play a crucial role in managing the money supply, setting interest rates, and acting as lenders of last resort during financial crises. They use monetary policy tools to influence inflation, employment, and economic growth. Through mechanisms like fractional reserve banking and quantitative easing, central banks can expand the money supply to stimulate economic activity or provide liquidity during times of stress.</w:t>
      </w:r>
    </w:p>
    <w:p>
      <w:pPr>
        <w:pStyle w:val="Normal"/>
        <w:numPr>
          <w:ilvl w:val="0"/>
          <w:numId w:val="2"/>
        </w:numPr>
        <w:rPr/>
      </w:pPr>
      <w:r>
        <w:rPr/>
        <w:t>Counterargument: Critics argue that central banks' ability to create money without a tangible backing can lead to excessive money creation, inflation, and asset bubbles. They contend that the disconnect between money and real value inherent in fiat systems creates instability and distorts market mechanisms.</w:t>
      </w:r>
    </w:p>
    <w:p>
      <w:pPr>
        <w:pStyle w:val="Normal"/>
        <w:rPr/>
      </w:pPr>
      <w:r>
        <w:rPr/>
        <w:t>B. Fiat Currencies and the Increasing Money Supply:</w:t>
      </w:r>
    </w:p>
    <w:p>
      <w:pPr>
        <w:pStyle w:val="Normal"/>
        <w:numPr>
          <w:ilvl w:val="0"/>
          <w:numId w:val="3"/>
        </w:numPr>
        <w:rPr/>
      </w:pPr>
      <w:r>
        <w:rPr/>
        <w:t>Fiat currencies, unlike gold or silver, can be created by central banks through various mechanisms. Quantitative easing, where central banks purchase government bonds or other assets, has led to a dramatic increase in the money supply in recent years.</w:t>
      </w:r>
    </w:p>
    <w:p>
      <w:pPr>
        <w:pStyle w:val="Normal"/>
        <w:numPr>
          <w:ilvl w:val="0"/>
          <w:numId w:val="3"/>
        </w:numPr>
        <w:rPr/>
      </w:pPr>
      <w:r>
        <w:rPr/>
        <w:t>Argument: Proponents of fiat currencies argue that this flexibility is necessary to manage economic cycles, stimulate growth, and respond to financial crises. They contend that a fixed money supply, as under a gold standard, would be too restrictive and could lead to deflation and economic contraction.</w:t>
      </w:r>
    </w:p>
    <w:p>
      <w:pPr>
        <w:pStyle w:val="Normal"/>
        <w:numPr>
          <w:ilvl w:val="0"/>
          <w:numId w:val="3"/>
        </w:numPr>
        <w:rPr/>
      </w:pPr>
      <w:r>
        <w:rPr/>
        <w:t>Counterargument: Critics argue that the unchecked expansion of the money supply dilutes the value of existing currency, leading to inflation and eroding purchasing power. They express concerns about the long-term sustainability of a system based on ever-increasing debt and money creation.</w:t>
      </w:r>
    </w:p>
    <w:p>
      <w:pPr>
        <w:pStyle w:val="Normal"/>
        <w:rPr/>
      </w:pPr>
      <w:r>
        <w:rPr/>
        <w:t>II. A Return to the Gold Standard: Exploring the Arguments</w:t>
      </w:r>
    </w:p>
    <w:p>
      <w:pPr>
        <w:pStyle w:val="Normal"/>
        <w:rPr/>
      </w:pPr>
      <w:r>
        <w:rPr/>
        <w:t>The gold standard, where a currency's value is directly linked to a fixed amount of gold, has been a recurring topic of debate, particularly during periods of economic uncertainty.</w:t>
      </w:r>
    </w:p>
    <w:p>
      <w:pPr>
        <w:pStyle w:val="Normal"/>
        <w:rPr/>
      </w:pPr>
      <w:r>
        <w:rPr/>
        <w:t>A. Arguments for a Return to the Gold Standard:</w:t>
      </w:r>
    </w:p>
    <w:p>
      <w:pPr>
        <w:pStyle w:val="Normal"/>
        <w:numPr>
          <w:ilvl w:val="0"/>
          <w:numId w:val="4"/>
        </w:numPr>
        <w:rPr/>
      </w:pPr>
      <w:r>
        <w:rPr/>
        <w:t>Price Stability: Proponents argue that a gold standard would promote price stability by limiting the ability of central banks to manipulate the money supply. They contend that gold's scarcity and inherent value provide a natural anchor for currency, preventing excessive inflation.</w:t>
      </w:r>
    </w:p>
    <w:p>
      <w:pPr>
        <w:pStyle w:val="Normal"/>
        <w:numPr>
          <w:ilvl w:val="0"/>
          <w:numId w:val="4"/>
        </w:numPr>
        <w:rPr/>
      </w:pPr>
      <w:r>
        <w:rPr/>
        <w:t>Fiscal Discipline: A gold standard would impose fiscal discipline on governments, as they could not simply print money to finance spending. They would need to balance budgets or rely on borrowing, promoting responsible fiscal management.</w:t>
      </w:r>
    </w:p>
    <w:p>
      <w:pPr>
        <w:pStyle w:val="Normal"/>
        <w:numPr>
          <w:ilvl w:val="0"/>
          <w:numId w:val="4"/>
        </w:numPr>
        <w:rPr/>
      </w:pPr>
      <w:r>
        <w:rPr/>
        <w:t>Historical Precedent: Supporters point to periods of relative economic stability under the gold standard, such as the late 19th and early 20th centuries, as evidence of its effectiveness.</w:t>
      </w:r>
    </w:p>
    <w:p>
      <w:pPr>
        <w:pStyle w:val="Normal"/>
        <w:rPr/>
      </w:pPr>
      <w:r>
        <w:rPr/>
        <w:t>B. Arguments Against a Return to the Gold Standard:</w:t>
      </w:r>
    </w:p>
    <w:p>
      <w:pPr>
        <w:pStyle w:val="Normal"/>
        <w:numPr>
          <w:ilvl w:val="0"/>
          <w:numId w:val="5"/>
        </w:numPr>
        <w:rPr/>
      </w:pPr>
      <w:r>
        <w:rPr/>
        <w:t>Inflexibility: Critics argue that a gold standard is too inflexible and would limit the ability of central banks to respond to economic downturns or financial crises. They contend that it could exacerbate recessions and prolong economic hardship.</w:t>
      </w:r>
    </w:p>
    <w:p>
      <w:pPr>
        <w:pStyle w:val="Normal"/>
        <w:numPr>
          <w:ilvl w:val="0"/>
          <w:numId w:val="5"/>
        </w:numPr>
        <w:rPr/>
      </w:pPr>
      <w:r>
        <w:rPr/>
        <w:t>Limited Growth: A fixed money supply tied to gold could constrain economic growth, as the money supply might not expand sufficiently to accommodate a growing economy. This could lead to deflationary pressures.</w:t>
      </w:r>
    </w:p>
    <w:p>
      <w:pPr>
        <w:pStyle w:val="Normal"/>
        <w:numPr>
          <w:ilvl w:val="0"/>
          <w:numId w:val="5"/>
        </w:numPr>
        <w:rPr/>
      </w:pPr>
      <w:r>
        <w:rPr/>
        <w:t>Dependence on Gold Supply: A gold standard makes a country's monetary policy dependent on the supply of gold, which can be influenced by factors outside of the government's control, such as mining output or geopolitical events.</w:t>
      </w:r>
    </w:p>
    <w:p>
      <w:pPr>
        <w:pStyle w:val="Normal"/>
        <w:rPr/>
      </w:pPr>
      <w:r>
        <w:rPr/>
        <w:t>III. The Potential Role of Precious Metals in a Future Monetary System</w:t>
      </w:r>
    </w:p>
    <w:p>
      <w:pPr>
        <w:pStyle w:val="Normal"/>
        <w:rPr/>
      </w:pPr>
      <w:r>
        <w:rPr/>
        <w:t>While a full return to the gold standard is unlikely, precious metals could still play a role in a future monetary system.</w:t>
      </w:r>
    </w:p>
    <w:p>
      <w:pPr>
        <w:pStyle w:val="Normal"/>
        <w:numPr>
          <w:ilvl w:val="0"/>
          <w:numId w:val="6"/>
        </w:numPr>
        <w:rPr/>
      </w:pPr>
      <w:r>
        <w:rPr/>
        <w:t>Diversification of Reserves: Central banks could diversify their foreign exchange reserves by holding a portion in gold or other precious metals. This could reduce reliance on a single currency and provide a hedge against currency fluctuations.</w:t>
      </w:r>
    </w:p>
    <w:p>
      <w:pPr>
        <w:pStyle w:val="Normal"/>
        <w:numPr>
          <w:ilvl w:val="0"/>
          <w:numId w:val="6"/>
        </w:numPr>
        <w:rPr/>
      </w:pPr>
      <w:r>
        <w:rPr/>
        <w:t>Crisis Hedge: Precious metals could serve as a reserve asset during financial crises, providing liquidity and stability when other assets decline in value.</w:t>
      </w:r>
    </w:p>
    <w:p>
      <w:pPr>
        <w:pStyle w:val="Normal"/>
        <w:numPr>
          <w:ilvl w:val="0"/>
          <w:numId w:val="6"/>
        </w:numPr>
        <w:rPr/>
      </w:pPr>
      <w:r>
        <w:rPr/>
        <w:t>Basket of Assets: A future monetary system could be based on a basket of assets, including precious metals, other commodities, and fiat currencies, providing a more diversified and stable foundation.</w:t>
      </w:r>
    </w:p>
    <w:p>
      <w:pPr>
        <w:pStyle w:val="Normal"/>
        <w:rPr/>
      </w:pPr>
      <w:r>
        <w:rPr/>
        <w:t>IV. Cryptocurrencies as an Alternative to Fiat Currencies: An Analysis</w:t>
      </w:r>
    </w:p>
    <w:p>
      <w:pPr>
        <w:pStyle w:val="Normal"/>
        <w:rPr/>
      </w:pPr>
      <w:r>
        <w:rPr/>
        <w:t>Cryptocurrencies, such as Bitcoin or Ethereum, have emerged as a potential alternative to fiat currencies, offering a decentralized and digital form of money.</w:t>
      </w:r>
    </w:p>
    <w:p>
      <w:pPr>
        <w:pStyle w:val="Normal"/>
        <w:rPr/>
      </w:pPr>
      <w:r>
        <w:rPr/>
        <w:t>A. Advantages of Cryptocurrencies:</w:t>
      </w:r>
    </w:p>
    <w:p>
      <w:pPr>
        <w:pStyle w:val="Normal"/>
        <w:numPr>
          <w:ilvl w:val="0"/>
          <w:numId w:val="7"/>
        </w:numPr>
        <w:rPr/>
      </w:pPr>
      <w:r>
        <w:rPr/>
        <w:t>Decentralization: Cryptocurrencies are not controlled by a central authority, making them resistant to government manipulation or censorship.</w:t>
      </w:r>
    </w:p>
    <w:p>
      <w:pPr>
        <w:pStyle w:val="Normal"/>
        <w:numPr>
          <w:ilvl w:val="0"/>
          <w:numId w:val="7"/>
        </w:numPr>
        <w:rPr/>
      </w:pPr>
      <w:r>
        <w:rPr/>
        <w:t>Transparency: Transactions are recorded on a public blockchain, enhancing transparency and auditability.</w:t>
      </w:r>
    </w:p>
    <w:p>
      <w:pPr>
        <w:pStyle w:val="Normal"/>
        <w:numPr>
          <w:ilvl w:val="0"/>
          <w:numId w:val="7"/>
        </w:numPr>
        <w:rPr/>
      </w:pPr>
      <w:r>
        <w:rPr/>
        <w:t>Security: Cryptographic techniques secure transactions and protect against fraud.</w:t>
      </w:r>
    </w:p>
    <w:p>
      <w:pPr>
        <w:pStyle w:val="Normal"/>
        <w:numPr>
          <w:ilvl w:val="0"/>
          <w:numId w:val="7"/>
        </w:numPr>
        <w:rPr/>
      </w:pPr>
      <w:r>
        <w:rPr/>
        <w:t>Lower Transaction Fees: Cryptocurrency transactions can have lower fees compared to traditional banking systems, especially for international transfers.</w:t>
      </w:r>
    </w:p>
    <w:p>
      <w:pPr>
        <w:pStyle w:val="Normal"/>
        <w:rPr/>
      </w:pPr>
      <w:r>
        <w:rPr/>
        <w:t>B. Disadvantages of Cryptocurrencies:</w:t>
      </w:r>
    </w:p>
    <w:p>
      <w:pPr>
        <w:pStyle w:val="Normal"/>
        <w:numPr>
          <w:ilvl w:val="0"/>
          <w:numId w:val="8"/>
        </w:numPr>
        <w:rPr/>
      </w:pPr>
      <w:r>
        <w:rPr/>
        <w:t>Volatility: Cryptocurrency prices are notoriously volatile, making them a risky investment.</w:t>
      </w:r>
    </w:p>
    <w:p>
      <w:pPr>
        <w:pStyle w:val="Normal"/>
        <w:numPr>
          <w:ilvl w:val="0"/>
          <w:numId w:val="8"/>
        </w:numPr>
        <w:rPr/>
      </w:pPr>
      <w:r>
        <w:rPr/>
        <w:t>Scalability: Many cryptocurrencies face challenges in scaling to handle a large volume of transactions.</w:t>
      </w:r>
    </w:p>
    <w:p>
      <w:pPr>
        <w:pStyle w:val="Normal"/>
        <w:numPr>
          <w:ilvl w:val="0"/>
          <w:numId w:val="8"/>
        </w:numPr>
        <w:rPr/>
      </w:pPr>
      <w:r>
        <w:rPr/>
        <w:t>Regulation: The regulatory landscape for cryptocurrencies is still evolving and varies across jurisdictions, creating uncertainty for investors and businesses.</w:t>
      </w:r>
    </w:p>
    <w:p>
      <w:pPr>
        <w:pStyle w:val="Normal"/>
        <w:numPr>
          <w:ilvl w:val="0"/>
          <w:numId w:val="8"/>
        </w:numPr>
        <w:rPr/>
      </w:pPr>
      <w:r>
        <w:rPr/>
        <w:t>Security Risks: While the blockchain itself is secure, individual wallets and exchanges are vulnerable to hacking and theft.</w:t>
      </w:r>
    </w:p>
    <w:p>
      <w:pPr>
        <w:pStyle w:val="Normal"/>
        <w:rPr/>
      </w:pPr>
      <w:r>
        <w:rPr/>
        <w:t>V. Decentralized Currency with Predictable Inflation: Exploring the Concept</w:t>
      </w:r>
    </w:p>
    <w:p>
      <w:pPr>
        <w:pStyle w:val="Normal"/>
        <w:rPr/>
      </w:pPr>
      <w:r>
        <w:rPr/>
        <w:t>A concept gaining traction is a decentralized digital currency with a built-in, predictable inflation rate. This approach aims to combine the benefits of decentralization with greater price stability.</w:t>
      </w:r>
    </w:p>
    <w:p>
      <w:pPr>
        <w:pStyle w:val="Normal"/>
        <w:numPr>
          <w:ilvl w:val="0"/>
          <w:numId w:val="9"/>
        </w:numPr>
        <w:rPr/>
      </w:pPr>
      <w:r>
        <w:rPr/>
        <w:t>Predictable Inflation: A pre-determined inflation rate, potentially tied to factors like population growth or economic output, could mitigate the deflationary risks associated with a fixed money supply while avoiding the unpredictable inflation of fiat currencies.</w:t>
      </w:r>
    </w:p>
    <w:p>
      <w:pPr>
        <w:pStyle w:val="Normal"/>
        <w:numPr>
          <w:ilvl w:val="0"/>
          <w:numId w:val="9"/>
        </w:numPr>
        <w:rPr/>
      </w:pPr>
      <w:r>
        <w:rPr/>
        <w:t>Decentralized Control: Decentralized governance mechanisms could ensure transparency and accountability, preventing manipulation by a central authority.</w:t>
      </w:r>
    </w:p>
    <w:p>
      <w:pPr>
        <w:pStyle w:val="Normal"/>
        <w:numPr>
          <w:ilvl w:val="0"/>
          <w:numId w:val="9"/>
        </w:numPr>
        <w:rPr/>
      </w:pPr>
      <w:r>
        <w:rPr/>
        <w:t>Programmable Money: Smart contracts on a blockchain could automate monetary policy and enable innovative financial instruments.</w:t>
      </w:r>
    </w:p>
    <w:p>
      <w:pPr>
        <w:pStyle w:val="Normal"/>
        <w:rPr/>
      </w:pPr>
      <w:r>
        <w:rPr/>
        <w:t>Conclusion:</w:t>
      </w:r>
    </w:p>
    <w:p>
      <w:pPr>
        <w:pStyle w:val="Normal"/>
        <w:rPr/>
      </w:pPr>
      <w:r>
        <w:rPr/>
        <w:t>The future of money is likely to involve a combination of different forms and functions. While fiat currencies currently dominate, precious metals could play an increasingly important role as a hedge against inflation and economic instability. Cryptocurrencies offer a compelling alternative, but their volatility and regulatory challenges need to be addressed. The development of decentralized currencies with predictable inflation rates represents an intriguing evolution of the monetary system, potentially offering a more stable, transparent, and efficient model. However, significant technical, economic, and political hurdles need to be overcome for these new forms of money to gain widespread adoption. Staying informed about these evolving trends and understanding the interplay between precious metals, fiat currencies, and cryptocurrencies will be crucial for investors and citizens in navigating the future of finance.</w:t>
      </w:r>
    </w:p>
    <w:p>
      <w:pPr>
        <w:pStyle w:val="Normal"/>
        <w:rPr/>
      </w:pPr>
      <w:r>
        <w:rPr/>
      </w:r>
    </w:p>
    <w:p>
      <w:pPr>
        <w:pStyle w:val="Normal"/>
        <w:rPr/>
      </w:pPr>
      <w:r>
        <w:rPr/>
      </w:r>
    </w:p>
    <w:p>
      <w:pPr>
        <w:pStyle w:val="Normal"/>
        <w:rPr/>
      </w:pPr>
      <w:r>
        <w:rPr/>
        <w:t>Article 9 : L'avenir de la monnaie : Métaux précieux, monnaies fiduciaires et cryptomonnaies</w:t>
      </w:r>
    </w:p>
    <w:p>
      <w:pPr>
        <w:pStyle w:val="Normal"/>
        <w:rPr/>
      </w:pPr>
      <w:r>
        <w:rPr/>
        <w:t>Introduction :</w:t>
      </w:r>
    </w:p>
    <w:p>
      <w:pPr>
        <w:pStyle w:val="Normal"/>
        <w:rPr/>
      </w:pPr>
      <w:r>
        <w:rPr/>
        <w:t>Le système monétaire, pilier fondamental de toute économie, est en constante évolution. De la dépendance historique aux métaux précieux comme l'or et l'argent à la domination actuelle des monnaies fiduciaires gérées par les banques centrales, la forme et la fonction de la monnaie ont subi des transformations significatives. Cet article explore l'avenir de la monnaie, en examinant le système monétaire actuel, en analysant les arguments pour et contre un retour à l'étalon-or, en discutant du rôle potentiel des métaux précieux dans un futur système monétaire et en examinant l'émergence des cryptomonnaies comme force disruptive. Enfin, nous explorerons le concept d'une monnaie décentralisée avec un taux d'inflation prévisible et ses implications potentielles pour l'économie mondiale.</w:t>
      </w:r>
    </w:p>
    <w:p>
      <w:pPr>
        <w:pStyle w:val="Normal"/>
        <w:rPr/>
      </w:pPr>
      <w:r>
        <w:rPr/>
        <w:t>I. Le système monétaire actuel : Une analyse approfondie</w:t>
      </w:r>
    </w:p>
    <w:p>
      <w:pPr>
        <w:pStyle w:val="Normal"/>
        <w:rPr/>
      </w:pPr>
      <w:r>
        <w:rPr/>
        <w:t>Le système monétaire mondial actuel est principalement basé sur des monnaies fiduciaires, qui ne sont pas garanties par une marchandise physique comme l'or ou l'argent. Leur valeur découle d'un décret gouvernemental et de la confiance du marché.</w:t>
      </w:r>
    </w:p>
    <w:p>
      <w:pPr>
        <w:pStyle w:val="Normal"/>
        <w:rPr/>
      </w:pPr>
      <w:r>
        <w:rPr/>
        <w:t>A. Le rôle des banques centrales :</w:t>
        <w:br/>
        <w:t>• Les banques centrales, telles que la Réserve fédérale américaine ou la Banque centrale européenne (BCE), jouent un rôle crucial dans la gestion de la masse monétaire, la fixation des taux d'intérêt et agissent en tant que prêteurs en dernier ressort lors des crises financières. Elles utilisent des outils de politique monétaire pour influencer l'inflation, l'emploi et la croissance économique. Grâce à des mécanismes comme le système de réserve fractionnaire et l'assouplissement quantitatif, les banques centrales peuvent augmenter la masse monétaire pour stimuler l'activité économique ou fournir des liquidités en période de stress.</w:t>
        <w:br/>
        <w:t>• Contre-argument : Les critiques soutiennent que la capacité des banques centrales à créer de la monnaie sans support tangible peut conduire à une création monétaire excessive, à l'inflation et à des bulles d'actifs. Ils affirment que la déconnexion entre la monnaie et la valeur réelle inhérente aux systèmes fiduciaires crée de l'instabilité et fausse les mécanismes du marché.</w:t>
      </w:r>
    </w:p>
    <w:p>
      <w:pPr>
        <w:pStyle w:val="Normal"/>
        <w:rPr/>
      </w:pPr>
      <w:r>
        <w:rPr/>
        <w:t>B. Monnaies fiduciaires et augmentation de la masse monétaire :</w:t>
        <w:br/>
        <w:t>• Les monnaies fiduciaires, contrairement à l'or ou à l'argent, peuvent être créées par les banques centrales par le biais de divers mécanismes. L'assouplissement quantitatif, où les banques centrales achètent des obligations d'État ou d'autres actifs, a conduit à une augmentation spectaculaire de la masse monétaire ces dernières années.</w:t>
        <w:br/>
        <w:t>• Argument : Les partisans des monnaies fiduciaires soutiennent que cette flexibilité est nécessaire pour gérer les cycles économiques, stimuler la croissance et répondre aux crises financières. Ils affirment qu'une masse monétaire fixe, comme dans le cadre d'un étalon-or, serait trop restrictive et pourrait conduire à la déflation et à la contraction économique.</w:t>
        <w:br/>
        <w:t>• Contre-argument : Les critiques soutiennent que l'expansion incontrôlée de la masse monétaire dilue la valeur de la monnaie existante, entraînant l'inflation et l'érosion du pouvoir d'achat. Ils expriment des inquiétudes quant à la durabilité à long terme d'un système basé sur une dette et une création monétaire sans cesse croissantes.</w:t>
      </w:r>
    </w:p>
    <w:p>
      <w:pPr>
        <w:pStyle w:val="Normal"/>
        <w:rPr/>
      </w:pPr>
      <w:r>
        <w:rPr/>
        <w:t>II. Un retour à l'étalon-or : Explorer les arguments</w:t>
      </w:r>
    </w:p>
    <w:p>
      <w:pPr>
        <w:pStyle w:val="Normal"/>
        <w:rPr/>
      </w:pPr>
      <w:r>
        <w:rPr/>
        <w:t>L'étalon-or, où la valeur d'une monnaie est directement liée à une quantité fixe d'or, a été un sujet de débat récurrent, en particulier pendant les périodes d'incertitude économique.</w:t>
      </w:r>
    </w:p>
    <w:p>
      <w:pPr>
        <w:pStyle w:val="Normal"/>
        <w:rPr/>
      </w:pPr>
      <w:r>
        <w:rPr/>
        <w:t>A. Arguments pour un retour à l'étalon-or :</w:t>
        <w:br/>
        <w:t>• Stabilité des prix : Les partisans affirment qu'un étalon-or favoriserait la stabilité des prix en limitant la capacité des banques centrales à manipuler la masse monétaire. Ils soutiennent que la rareté et la valeur intrinsèque de l'or fournissent un ancrage naturel à la monnaie, empêchant une inflation excessive.</w:t>
        <w:br/>
        <w:t>• Discipline budgétaire : Un étalon-or imposerait une discipline budgétaire aux gouvernements, car ils ne pourraient pas simplement imprimer de la monnaie pour financer les dépenses. Ils devraient équilibrer les budgets ou recourir à l'emprunt, favorisant ainsi une gestion budgétaire responsable.</w:t>
        <w:br/>
        <w:t>• Précédent historique : Les partisans soulignent les périodes de relative stabilité économique sous l'étalon-or, telles que la fin du XIXe et le début du XXe siècle, comme preuve de son efficacité.</w:t>
      </w:r>
    </w:p>
    <w:p>
      <w:pPr>
        <w:pStyle w:val="Normal"/>
        <w:rPr/>
      </w:pPr>
      <w:r>
        <w:rPr/>
        <w:t>B. Arguments contre un retour à l'étalon-or :</w:t>
        <w:br/>
        <w:t>• Inflexibilité : Les critiques soutiennent qu'un étalon-or est trop inflexible et limiterait la capacité des banques centrales à répondre aux ralentissements économiques ou aux crises financières. Ils affirment que cela pourrait exacerber les récessions et prolonger les difficultés économiques.</w:t>
        <w:br/>
        <w:t>• Croissance limitée : Une masse monétaire fixe liée à l'or pourrait freiner la croissance économique, car la masse monétaire pourrait ne pas s'étendre suffisamment pour s'adapter à une économie en croissance. Cela pourrait entraîner des pressions déflationnistes.</w:t>
        <w:br/>
        <w:t>• Dépendance à l'approvisionnement en or : Un étalon-or rend la politique monétaire d'un pays dépendante de l'approvisionnement en or, qui peut être influencé par des facteurs indépendants de la volonté du gouvernement, tels que la production minière ou les événements géopolitiques.</w:t>
      </w:r>
    </w:p>
    <w:p>
      <w:pPr>
        <w:pStyle w:val="Normal"/>
        <w:rPr/>
      </w:pPr>
      <w:r>
        <w:rPr/>
        <w:t>III. Le rôle potentiel des métaux précieux dans un futur système monétaire</w:t>
      </w:r>
    </w:p>
    <w:p>
      <w:pPr>
        <w:pStyle w:val="Normal"/>
        <w:rPr/>
      </w:pPr>
      <w:r>
        <w:rPr/>
        <w:t>Bien qu'un retour complet à l'étalon-or soit peu probable, les métaux précieux pourraient encore jouer un rôle dans un futur système monétaire.</w:t>
        <w:br/>
        <w:t>• Diversification des réserves : Les banques centrales pourraient diversifier leurs réserves de change en détenant une partie en or ou en autres métaux précieux. Cela pourrait réduire la dépendance à une seule monnaie et fournir une couverture contre les fluctuations des devises.</w:t>
        <w:br/>
        <w:t>• Couverture contre les crises : Les métaux précieux pourraient servir d'actif de réserve pendant les crises financières, fournissant des liquidités et de la stabilité lorsque la valeur des autres actifs diminue.</w:t>
        <w:br/>
        <w:t>• Panier d'actifs : Un futur système monétaire pourrait être basé sur un panier d'actifs, comprenant des métaux précieux, d'autres matières premières et des monnaies fiduciaires, fournissant une base plus diversifiée et stable.</w:t>
      </w:r>
    </w:p>
    <w:p>
      <w:pPr>
        <w:pStyle w:val="Normal"/>
        <w:rPr/>
      </w:pPr>
      <w:r>
        <w:rPr/>
        <w:t>IV. Les cryptomonnaies comme alternative aux monnaies fiduciaires : Une analyse</w:t>
      </w:r>
    </w:p>
    <w:p>
      <w:pPr>
        <w:pStyle w:val="Normal"/>
        <w:rPr/>
      </w:pPr>
      <w:r>
        <w:rPr/>
        <w:t>Les cryptomonnaies, telles que Bitcoin ou Ethereum, sont apparues comme une alternative potentielle aux monnaies fiduciaires, offrant une forme de monnaie décentralisée et numérique.</w:t>
      </w:r>
    </w:p>
    <w:p>
      <w:pPr>
        <w:pStyle w:val="Normal"/>
        <w:rPr/>
      </w:pPr>
      <w:r>
        <w:rPr/>
        <w:t>A. Avantages des cryptomonnaies :</w:t>
        <w:br/>
        <w:t>• Décentralisation : Les cryptomonnaies ne sont pas contrôlées par une autorité centrale, ce qui les rend résistantes à la manipulation ou à la censure gouvernementale.</w:t>
        <w:br/>
        <w:t>• Transparence : Les transactions sont enregistrées sur une blockchain publique, améliorant la transparence et la vérifiabilité.</w:t>
        <w:br/>
        <w:t>• Sécurité : Les techniques cryptographiques sécurisent les transactions et protègent contre la fraude.</w:t>
        <w:br/>
        <w:t>• Frais de transaction moins élevés : Les transactions en cryptomonnaies peuvent avoir des frais moins élevés que les systèmes bancaires traditionnels, en particulier pour les transferts internationaux.</w:t>
      </w:r>
    </w:p>
    <w:p>
      <w:pPr>
        <w:pStyle w:val="Normal"/>
        <w:rPr/>
      </w:pPr>
      <w:r>
        <w:rPr/>
        <w:t>B. Inconvénients des cryptomonnaies :</w:t>
        <w:br/>
        <w:t>• Volatilité : Les prix des cryptomonnaies sont notoirement volatils, ce qui en fait un investissement risqué.</w:t>
        <w:br/>
        <w:t>• Évolutivité : De nombreuses cryptomonnaies sont confrontées à des défis pour s'adapter à un volume important de transactions.</w:t>
        <w:br/>
        <w:t>• Réglementation : Le cadre réglementaire des cryptomonnaies est encore en évolution et varie d'une juridiction à l'autre, créant de l'incertitude pour les investisseurs et les entreprises.</w:t>
        <w:br/>
        <w:t>• Risques de sécurité : Bien que la blockchain elle-même soit sécurisée, les portefeuilles et les plateformes d'échange individuels sont vulnérables au piratage et au vol.</w:t>
      </w:r>
    </w:p>
    <w:p>
      <w:pPr>
        <w:pStyle w:val="Normal"/>
        <w:rPr/>
      </w:pPr>
      <w:r>
        <w:rPr/>
        <w:t>V. Monnaie décentralisée avec inflation prévisible : Explorer le concept</w:t>
      </w:r>
    </w:p>
    <w:p>
      <w:pPr>
        <w:pStyle w:val="Normal"/>
        <w:rPr/>
      </w:pPr>
      <w:r>
        <w:rPr/>
        <w:t>Un concept qui gagne du terrain est celui d'une monnaie numérique décentralisée avec un taux d'inflation intégré et prévisible. Cette approche vise à combiner les avantages de la décentralisation avec une plus grande stabilité des prix.</w:t>
        <w:br/>
        <w:t>• Inflation prévisible : Un taux d'inflation prédéterminé, potentiellement lié à des facteurs tels que la croissance démographique ou la production économique, pourrait atténuer les risques déflationnistes associés à une masse monétaire fixe tout en évitant l'inflation imprévisible des monnaies fiduciaires.</w:t>
        <w:br/>
        <w:t>• Contrôle décentralisé : Des mécanismes de gouvernance décentralisés pourraient garantir la transparence et la responsabilité, empêchant la manipulation par une autorité centrale.</w:t>
        <w:br/>
        <w:t>• Monnaie programmable : Les contrats intelligents sur une blockchain pourraient automatiser la politique monétaire et permettre des instruments financiers innovants.</w:t>
      </w:r>
    </w:p>
    <w:p>
      <w:pPr>
        <w:pStyle w:val="Normal"/>
        <w:rPr/>
      </w:pPr>
      <w:r>
        <w:rPr/>
        <w:t>Conclusion :</w:t>
      </w:r>
    </w:p>
    <w:p>
      <w:pPr>
        <w:pStyle w:val="Normal"/>
        <w:rPr/>
      </w:pPr>
      <w:r>
        <w:rPr/>
        <w:t>L'avenir de la monnaie impliquera probablement une combinaison de différentes formes et fonctions. Alors que les monnaies fiduciaires dominent actuellement, les métaux précieux pourraient jouer un rôle de plus en plus important comme couverture contre l'inflation et l'instabilité économique. Les cryptomonnaies offrent une alternative intéressante, mais leur volatilité et les défis réglementaires doivent être traités. Le développement de monnaies décentralisées avec des taux d'inflation prévisibles représente une évolution fascinante du système monétaire, offrant potentiellement un modèle plus stable, transparent et efficace. Cependant, des obstacles techniques, économiques et politiques importants doivent être surmontés pour que ces nouvelles formes de monnaie soient largement adoptées. Se tenir informé de ces tendances en évolution et comprendre l'interaction entre les métaux précieux, les monnaies fiduciaires et les cryptomonnaies sera crucial pour les investisseurs et les citoyens afin de naviguer dans l'avenir de la finance.</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LibreOffice/7.6.7.2$Windows_X86_64 LibreOffice_project/dd47e4b30cb7dab30588d6c79c651f218165e3c5</Application>
  <AppVersion>15.0000</AppVersion>
  <Pages>7</Pages>
  <Words>2769</Words>
  <Characters>16307</Characters>
  <CharactersWithSpaces>18973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2024-12-09T14:29:17Z</dcterms:modified>
  <cp:revision>2</cp:revision>
  <dc:subject/>
  <dc:title/>
</cp:coreProperties>
</file>